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Insect-pests of Temperate Fruits</w:t>
      </w:r>
    </w:p>
    <w:p/>
    <w:p>
      <w:pPr>
        <w:pStyle w:val="Heading2"/>
      </w:pPr>
      <w:r>
        <w:rPr>
          <w:sz w:val="26"/>
        </w:rPr>
        <w:t>INSECT-PESTS OF TEMPERATE FRUITS</w:t>
      </w:r>
    </w:p>
    <w:p>
      <w:pPr>
        <w:spacing w:after="40"/>
      </w:pPr>
      <w:r>
        <w:t>Sanjose scale</w:t>
      </w:r>
    </w:p>
    <w:p>
      <w:pPr>
        <w:spacing w:after="40"/>
      </w:pPr>
      <w:r>
        <w:t>Apple shot hole borer</w:t>
      </w:r>
    </w:p>
    <w:p>
      <w:pPr>
        <w:spacing w:after="40"/>
      </w:pPr>
      <w:r>
        <w:t>Hairy</w:t>
      </w:r>
    </w:p>
    <w:p>
      <w:pPr>
        <w:spacing w:after="40"/>
      </w:pPr>
      <w:r>
        <w:t>caterpillars</w:t>
      </w:r>
    </w:p>
    <w:p>
      <w:pPr>
        <w:spacing w:after="40"/>
      </w:pPr>
      <w:r>
        <w:t>Apple leaf blotch</w:t>
      </w:r>
    </w:p>
    <w:p>
      <w:pPr>
        <w:spacing w:after="40"/>
      </w:pPr>
      <w:r>
        <w:t>miner</w:t>
      </w:r>
    </w:p>
    <w:p>
      <w:pPr>
        <w:spacing w:after="40"/>
      </w:pPr>
      <w:r>
        <w:t>Woolly apple aphid</w:t>
      </w:r>
    </w:p>
    <w:p>
      <w:pPr>
        <w:spacing w:after="40"/>
      </w:pPr>
      <w:r>
        <w:t>Apple stem borer</w:t>
      </w:r>
    </w:p>
    <w:p>
      <w:pPr>
        <w:spacing w:after="40"/>
      </w:pPr>
      <w:r>
        <w:t>Thrips</w:t>
      </w:r>
    </w:p>
    <w:p>
      <w:pPr>
        <w:spacing w:after="40"/>
      </w:pPr>
      <w:r>
        <w:t>Apple leaf hoppers</w:t>
      </w:r>
    </w:p>
    <w:p>
      <w:pPr>
        <w:spacing w:after="40"/>
      </w:pPr>
      <w:r>
        <w:t>Apple root borer</w:t>
      </w:r>
    </w:p>
    <w:p>
      <w:pPr>
        <w:spacing w:after="40"/>
      </w:pPr>
      <w:r>
        <w:t>Apple fruit moth</w:t>
      </w:r>
    </w:p>
    <w:p>
      <w:pPr>
        <w:spacing w:after="40"/>
      </w:pPr>
      <w:r>
        <w:t>Apple fruit</w:t>
      </w:r>
    </w:p>
    <w:p>
      <w:pPr>
        <w:spacing w:after="40"/>
      </w:pPr>
      <w:r>
        <w:t>rhynhites</w:t>
      </w:r>
    </w:p>
    <w:p>
      <w:pPr>
        <w:spacing w:after="40"/>
      </w:pPr>
      <w:r>
        <w:t>Apricot fruit moth</w:t>
      </w:r>
    </w:p>
    <w:p>
      <w:pPr>
        <w:spacing w:after="40"/>
      </w:pPr>
      <w:r>
        <w:t>1. Sanjose scale Quadraspidiotus perniciosus</w:t>
      </w:r>
    </w:p>
    <w:p>
      <w:pPr>
        <w:spacing w:after="40"/>
      </w:pPr>
      <w:r>
        <w:t>➢ Order: Homoptera</w:t>
      </w:r>
    </w:p>
    <w:p>
      <w:pPr>
        <w:spacing w:after="40"/>
      </w:pPr>
      <w:r>
        <w:t>➢ Family: Diaspidae</w:t>
      </w:r>
    </w:p>
    <w:p>
      <w:pPr>
        <w:spacing w:after="40"/>
      </w:pPr>
      <w:r>
        <w:t>➢ Host: 200 species, Rosaceae family (apple, pear, peach, plum etc.)</w:t>
      </w:r>
    </w:p>
    <w:p>
      <w:pPr>
        <w:spacing w:after="40"/>
      </w:pPr>
      <w:r>
        <w:t>❖ Symptoms:</w:t>
      </w:r>
    </w:p>
    <w:p>
      <w:pPr>
        <w:spacing w:after="40"/>
      </w:pPr>
      <w:r>
        <w:t>➢ Less infested trees show small, grey specks on the bark surface.</w:t>
      </w:r>
    </w:p>
    <w:p>
      <w:pPr>
        <w:spacing w:after="40"/>
      </w:pPr>
      <w:r>
        <w:t>➢ Severely infested trees have the bark covered with grey layer of over-lapping scales</w:t>
      </w:r>
    </w:p>
    <w:p>
      <w:pPr>
        <w:spacing w:after="40"/>
      </w:pPr>
      <w:r>
        <w:t>appearing as if sprayed wood ash.</w:t>
      </w:r>
    </w:p>
    <w:p>
      <w:pPr>
        <w:spacing w:after="40"/>
      </w:pPr>
      <w:r>
        <w:t>➢ Red inflamed areas on fruits.</w:t>
      </w:r>
    </w:p>
    <w:p>
      <w:pPr>
        <w:spacing w:after="40"/>
      </w:pPr>
      <w:r>
        <w:t>❖ Nature of Damage</w:t>
      </w:r>
    </w:p>
    <w:p>
      <w:pPr>
        <w:spacing w:after="40"/>
      </w:pPr>
      <w:r>
        <w:t>➢ Suck cell sap, as a result , the young plants  in the nursery become weak and ultimately</w:t>
      </w:r>
    </w:p>
    <w:p>
      <w:pPr>
        <w:spacing w:after="40"/>
      </w:pPr>
      <w:r>
        <w:t>die.</w:t>
      </w:r>
    </w:p>
    <w:p>
      <w:pPr>
        <w:spacing w:after="40"/>
      </w:pPr>
      <w:r>
        <w:t>➢ Stems and branches of trees have poor growth, low vigor and ultimately death owing to</w:t>
      </w:r>
    </w:p>
    <w:p>
      <w:pPr>
        <w:spacing w:after="40"/>
      </w:pPr>
      <w:r>
        <w:t>sucking sap</w:t>
      </w:r>
    </w:p>
    <w:p>
      <w:pPr>
        <w:spacing w:after="40"/>
      </w:pPr>
      <w:r>
        <w:t>➢ Infested fruits have more scales at the stem end and the calyx</w:t>
      </w:r>
    </w:p>
    <w:p>
      <w:pPr>
        <w:spacing w:after="40"/>
      </w:pPr>
      <w:r>
        <w:t>➢ Marketing value of the fruits is greatly hampered due to infestation</w:t>
      </w:r>
    </w:p>
    <w:p>
      <w:pPr>
        <w:spacing w:after="40"/>
      </w:pPr>
      <w:r>
        <w:t>❖ Management</w:t>
      </w:r>
    </w:p>
    <w:p>
      <w:pPr>
        <w:spacing w:after="40"/>
      </w:pPr>
      <w:r>
        <w:t>➢ Spray between 1/2” green stage and tight cluster stage with TSO</w:t>
      </w:r>
    </w:p>
    <w:p>
      <w:pPr>
        <w:spacing w:after="40"/>
      </w:pPr>
      <w:r>
        <w:t>➢ Last week of May-First week of June spray 0.04% chlorpyrifos/0.025% Metasystox/</w:t>
      </w:r>
    </w:p>
    <w:p>
      <w:pPr>
        <w:spacing w:after="40"/>
      </w:pPr>
      <w:r>
        <w:t>Summer oil</w:t>
      </w:r>
    </w:p>
    <w:p>
      <w:pPr>
        <w:spacing w:after="40"/>
      </w:pPr>
      <w:r>
        <w:t>➢ Post-harvest spray oil 0.04% chlorpyrifos</w:t>
      </w:r>
    </w:p>
    <w:p>
      <w:pPr>
        <w:spacing w:after="40"/>
      </w:pPr>
      <w:r>
        <w:t>2. Woolly apple aphid: Eriosoma lanigerum</w:t>
      </w:r>
    </w:p>
    <w:p>
      <w:pPr>
        <w:spacing w:after="40"/>
      </w:pPr>
      <w:r>
        <w:t>➢ Order: Homoptera</w:t>
      </w:r>
    </w:p>
    <w:p>
      <w:pPr>
        <w:spacing w:after="40"/>
      </w:pPr>
      <w:r>
        <w:t>➢ Family: Aphididae</w:t>
      </w:r>
    </w:p>
    <w:p>
      <w:pPr>
        <w:spacing w:after="40"/>
      </w:pPr>
      <w:r>
        <w:t>➢ Host: Apple, crab apple</w:t>
      </w:r>
    </w:p>
    <w:p>
      <w:pPr>
        <w:spacing w:after="40"/>
      </w:pPr>
      <w:r>
        <w:t>➢ Aerial parts-white woolly mass</w:t>
      </w:r>
    </w:p>
    <w:p>
      <w:pPr>
        <w:spacing w:after="40"/>
      </w:pPr>
      <w:r>
        <w:t>➢ Roots-gall formation</w:t>
      </w:r>
    </w:p>
    <w:p>
      <w:pPr>
        <w:spacing w:after="40"/>
      </w:pPr>
      <w:r>
        <w:t>❖ Nature of Damage</w:t>
      </w:r>
    </w:p>
    <w:p>
      <w:pPr>
        <w:spacing w:after="40"/>
      </w:pPr>
      <w:r>
        <w:t>➢ Sucking sp from stems, twigs and roots.</w:t>
      </w:r>
    </w:p>
    <w:p>
      <w:pPr>
        <w:spacing w:after="40"/>
      </w:pPr>
      <w:r>
        <w:t>➢ Affected plants-stunted growth, loss of vigor, reducing fruiting and gall formation</w:t>
      </w:r>
    </w:p>
    <w:p>
      <w:pPr>
        <w:spacing w:after="40"/>
      </w:pPr>
      <w:r>
        <w:t>➢ Severe galls in the roots cause small size fruits and early coloration</w:t>
      </w:r>
    </w:p>
    <w:p>
      <w:pPr>
        <w:spacing w:after="40"/>
      </w:pPr>
      <w:r>
        <w:t>➢ Pest over winters as nymphs in crevices, loose bark and underground parts</w:t>
      </w:r>
    </w:p>
    <w:p>
      <w:pPr>
        <w:spacing w:after="40"/>
      </w:pPr>
      <w:r>
        <w:t>➢ Reproduction parthenogenetically</w:t>
      </w:r>
    </w:p>
    <w:p>
      <w:pPr>
        <w:spacing w:after="40"/>
      </w:pPr>
      <w:r>
        <w:t>❖ Management</w:t>
      </w:r>
    </w:p>
    <w:p>
      <w:pPr>
        <w:spacing w:after="40"/>
      </w:pPr>
      <w:r>
        <w:t>➢ Non-Bearing Trees: Phorate 10-30g or carbofuran 30-50g at 5cm depth of soil</w:t>
      </w:r>
    </w:p>
    <w:p>
      <w:pPr>
        <w:spacing w:after="40"/>
      </w:pPr>
      <w:r>
        <w:t>➢ Bearing Trees: Spray in June-October 0.04% chlorpyrifos or 0.08% triazophos</w:t>
      </w:r>
    </w:p>
    <w:p>
      <w:pPr>
        <w:spacing w:after="40"/>
      </w:pPr>
      <w:r>
        <w:t>➢ Drench same during April and Sep/Oct</w:t>
      </w:r>
    </w:p>
    <w:p>
      <w:pPr>
        <w:spacing w:after="40"/>
      </w:pPr>
      <w:r>
        <w:t>➢ Apply 25-30g phorate or 70-80g carbofuran</w:t>
      </w:r>
    </w:p>
    <w:p>
      <w:pPr>
        <w:spacing w:after="40"/>
      </w:pPr>
      <w:r>
        <w:t>➢ Aphelinus mali Biocontrol agent</w:t>
      </w:r>
    </w:p>
    <w:p>
      <w:pPr>
        <w:spacing w:after="40"/>
      </w:pPr>
      <w:r>
        <w:t>➢ Remove water shoots</w:t>
      </w:r>
    </w:p>
    <w:p>
      <w:pPr>
        <w:spacing w:after="40"/>
      </w:pPr>
      <w:r>
        <w:t>➢ M-25 rootstock resistant</w:t>
      </w:r>
    </w:p>
    <w:p>
      <w:pPr>
        <w:spacing w:after="40"/>
      </w:pPr>
      <w:r>
        <w:t>➢ Malling Merton series resistant (Kotkhai research)</w:t>
      </w:r>
    </w:p>
    <w:p>
      <w:pPr>
        <w:pStyle w:val="Heading2"/>
      </w:pPr>
      <w:r>
        <w:rPr>
          <w:sz w:val="26"/>
        </w:rPr>
        <w:t>COCONUT</w:t>
      </w:r>
    </w:p>
    <w:p>
      <w:pPr>
        <w:spacing w:after="40"/>
      </w:pPr>
      <w:r>
        <w:t>1. Rhinoceros beetle: Oryctes rhinoceros</w:t>
      </w:r>
    </w:p>
    <w:p>
      <w:pPr>
        <w:spacing w:after="40"/>
      </w:pPr>
      <w:r>
        <w:t>❖ Symptoms of damage</w:t>
      </w:r>
    </w:p>
    <w:p>
      <w:pPr>
        <w:spacing w:after="40"/>
      </w:pPr>
      <w:r>
        <w:t>➢ Central spindle appears cut or toppled</w:t>
      </w:r>
    </w:p>
    <w:p>
      <w:pPr>
        <w:spacing w:after="40"/>
      </w:pPr>
      <w:r>
        <w:t>➢ Fully opened fronds showing characteristic diamond shaped cuttings</w:t>
      </w:r>
    </w:p>
    <w:p>
      <w:pPr>
        <w:spacing w:after="40"/>
      </w:pPr>
      <w:r>
        <w:t>➢ Holes with chewed fibre sticking out at the base of central spindle.</w:t>
      </w:r>
    </w:p>
    <w:p>
      <w:pPr>
        <w:spacing w:after="40"/>
      </w:pPr>
      <w:r>
        <w:t>❖ Management</w:t>
      </w:r>
    </w:p>
    <w:p>
      <w:pPr>
        <w:spacing w:after="40"/>
      </w:pPr>
      <w:r>
        <w:t>➢ Remove and burn all dead coconut trees in the garden (which are likely to serve as</w:t>
      </w:r>
    </w:p>
    <w:p>
      <w:pPr>
        <w:spacing w:after="40"/>
      </w:pPr>
      <w:r>
        <w:t>breeding ground) to maintain good sanitation.</w:t>
      </w:r>
    </w:p>
    <w:p>
      <w:pPr>
        <w:spacing w:after="40"/>
      </w:pPr>
      <w:r>
        <w:t>➢ Incorporate the entomopathogen i.e., fungus (Metarrhizium anisopliae) in manure pits to</w:t>
      </w:r>
    </w:p>
    <w:p>
      <w:pPr>
        <w:spacing w:after="40"/>
      </w:pPr>
      <w:r>
        <w:t>check the perpetuation of the pest.</w:t>
      </w:r>
    </w:p>
    <w:p>
      <w:pPr>
        <w:spacing w:after="40"/>
      </w:pPr>
      <w:r>
        <w:t>➢ Soak castor cake at 1 kg in 5 l of water in small mud pots and keep them in the coconut</w:t>
      </w:r>
    </w:p>
    <w:p>
      <w:pPr>
        <w:spacing w:after="40"/>
      </w:pPr>
      <w:r>
        <w:t>gardens to attract and kill the adults.</w:t>
      </w:r>
    </w:p>
    <w:p>
      <w:pPr>
        <w:spacing w:after="40"/>
      </w:pPr>
      <w:r>
        <w:t>➢ For seedlings, apply 3 naphthalene balls/palm weighing 3.5 g each at the base of inter</w:t>
      </w:r>
    </w:p>
    <w:p>
      <w:pPr>
        <w:spacing w:after="40"/>
      </w:pPr>
      <w:r>
        <w:t>space in leaf sheath in the 3 inner most leaves of the crown once in 45 days.</w:t>
      </w:r>
    </w:p>
    <w:p>
      <w:pPr>
        <w:spacing w:after="40"/>
      </w:pPr>
      <w:r>
        <w:t>➢ Set up light traps following the first rains in summer and monsoon period to attract and</w:t>
      </w:r>
    </w:p>
    <w:p>
      <w:pPr>
        <w:spacing w:after="40"/>
      </w:pPr>
      <w:r>
        <w:t>kill the adult beetles.</w:t>
      </w:r>
    </w:p>
    <w:p>
      <w:pPr>
        <w:spacing w:after="40"/>
      </w:pPr>
      <w:r>
        <w:t>➢ Field release of Baculovirus inoculated adult rhinoceros beetle @ 15/ha reduces the leaf</w:t>
      </w:r>
    </w:p>
    <w:p>
      <w:pPr>
        <w:spacing w:after="40"/>
      </w:pPr>
      <w:r>
        <w:t>and crown damage caused by this beetle.</w:t>
      </w:r>
    </w:p>
    <w:p>
      <w:pPr>
        <w:spacing w:after="40"/>
      </w:pPr>
      <w:r>
        <w:t>➢ Apply mixture of either neem seed powder + sand (1:2) @150 g per palm or neem seed</w:t>
      </w:r>
    </w:p>
    <w:p>
      <w:pPr>
        <w:spacing w:after="40"/>
      </w:pPr>
      <w:r>
        <w:t>kernel powder + sand (1:2) @150 g per palm in the base of the 3 inner most leaves in the</w:t>
      </w:r>
    </w:p>
    <w:p>
      <w:pPr>
        <w:spacing w:after="40"/>
      </w:pPr>
      <w:r>
        <w:t>crown.</w:t>
      </w:r>
    </w:p>
    <w:p>
      <w:pPr>
        <w:spacing w:after="40"/>
      </w:pPr>
      <w:r>
        <w:t>➢ Place phorate 10 G 5 g in perforated sachets in two inner most leaf axils for 2 times at 6</w:t>
      </w:r>
    </w:p>
    <w:p>
      <w:pPr>
        <w:spacing w:after="40"/>
      </w:pPr>
      <w:r>
        <w:t>months intervals.</w:t>
      </w:r>
    </w:p>
    <w:p>
      <w:pPr>
        <w:spacing w:after="40"/>
      </w:pPr>
      <w:r>
        <w:t>➢ Set up rhinolure pheromone trap @ 1 per ha to trap and kill the beetles.</w:t>
      </w:r>
    </w:p>
    <w:p>
      <w:pPr>
        <w:spacing w:after="40"/>
      </w:pPr>
      <w:r>
        <w:t>➢ Maintain good sanitation soak castor cake at 1 kg in 5 litres of water in small mud pots</w:t>
      </w:r>
    </w:p>
    <w:p>
      <w:pPr>
        <w:spacing w:after="40"/>
      </w:pPr>
      <w:r>
        <w:t>and keep them in coconut gardens to attack and kill adults.</w:t>
      </w:r>
    </w:p>
    <w:p>
      <w:pPr>
        <w:spacing w:after="40"/>
      </w:pPr>
      <w:r>
        <w:t>➢ Apply 3 Naphthalene balls /palm weighing 3.5g each at the base of the inter space.</w:t>
      </w:r>
    </w:p>
    <w:p>
      <w:pPr>
        <w:spacing w:after="40"/>
      </w:pPr>
      <w:r>
        <w:t>2. Red palm weevil: Rhynchophorus ferrugineus</w:t>
      </w:r>
    </w:p>
    <w:p>
      <w:pPr>
        <w:spacing w:after="40"/>
      </w:pPr>
      <w:r>
        <w:t>❖ Symptoms of damage</w:t>
      </w:r>
    </w:p>
    <w:p>
      <w:pPr>
        <w:spacing w:after="40"/>
      </w:pPr>
      <w:r>
        <w:t>➢ Holes on trunk with brownish ooze.</w:t>
      </w:r>
    </w:p>
    <w:p>
      <w:pPr>
        <w:spacing w:after="40"/>
      </w:pPr>
      <w:r>
        <w:t>➢ Yellowing of inner leaves.</w:t>
      </w:r>
    </w:p>
    <w:p>
      <w:pPr>
        <w:spacing w:after="40"/>
      </w:pPr>
      <w:r>
        <w:t>➢ Gradual wilting of central shoot in the crown.</w:t>
      </w:r>
    </w:p>
    <w:p>
      <w:pPr>
        <w:spacing w:after="40"/>
      </w:pPr>
      <w:r>
        <w:t>➢ Remove and burn all wilting or damaged palms in coconut gardens to prevent further</w:t>
      </w:r>
    </w:p>
    <w:p>
      <w:pPr>
        <w:spacing w:after="40"/>
      </w:pPr>
      <w:r>
        <w:t>perpetuation of the pest.</w:t>
      </w:r>
    </w:p>
    <w:p>
      <w:pPr>
        <w:spacing w:after="40"/>
      </w:pPr>
      <w:r>
        <w:t>➢ Avoid injuries on stems of palms as the wounds may serve as oviposition sites for the</w:t>
      </w:r>
    </w:p>
    <w:p>
      <w:pPr>
        <w:spacing w:after="40"/>
      </w:pPr>
      <w:r>
        <w:t>weevil. Fill all holes in the stem with cement.</w:t>
      </w:r>
    </w:p>
    <w:p>
      <w:pPr>
        <w:spacing w:after="40"/>
      </w:pPr>
      <w:r>
        <w:t>➢ Avoid the cutting of green leaves. If needed, they should be cut about 120 cm away from</w:t>
      </w:r>
    </w:p>
    <w:p>
      <w:pPr>
        <w:spacing w:after="40"/>
      </w:pPr>
      <w:r>
        <w:t>the stem.</w:t>
      </w:r>
    </w:p>
    <w:p>
      <w:pPr>
        <w:spacing w:after="40"/>
      </w:pPr>
      <w:r>
        <w:t>➢ Fill the crown and the axils of topmost three leaves with a mixture of fine sand and neem</w:t>
      </w:r>
    </w:p>
    <w:p>
      <w:pPr>
        <w:spacing w:after="40"/>
      </w:pPr>
      <w:r>
        <w:t>seed powder or neem seed kernel powder (2:1) or lindane 1.3 D (1:1 by volume) once in</w:t>
      </w:r>
    </w:p>
    <w:p>
      <w:pPr>
        <w:spacing w:after="40"/>
      </w:pPr>
      <w:r>
        <w:t>three months to prevent the attack of rhinoceros beetle damage in which the red palm</w:t>
      </w:r>
    </w:p>
    <w:p>
      <w:pPr>
        <w:spacing w:after="40"/>
      </w:pPr>
      <w:r>
        <w:t>weevil lays eggs.</w:t>
      </w:r>
    </w:p>
    <w:p>
      <w:pPr>
        <w:spacing w:after="40"/>
      </w:pPr>
      <w:r>
        <w:t>➢ Plug all holes and inject pyrocone E or carbaryl 1% or 10 ml of monocrotophos into the</w:t>
      </w:r>
    </w:p>
    <w:p>
      <w:pPr>
        <w:spacing w:after="40"/>
      </w:pPr>
      <w:r>
        <w:t>stem by drilling a hole above the points of attack.</w:t>
      </w:r>
    </w:p>
    <w:p>
      <w:pPr>
        <w:spacing w:after="40"/>
      </w:pPr>
      <w:r>
        <w:t>➢ Setting up of attractant traps (mud pots) containing sugarcane molasses 2½ kg or toddy</w:t>
      </w:r>
    </w:p>
    <w:p>
      <w:pPr>
        <w:spacing w:after="40"/>
      </w:pPr>
      <w:r>
        <w:t>2½ litres + acetic acid 5 ml + yeast 5 g + longitudinally split tender coconut stem/logs of</w:t>
      </w:r>
    </w:p>
    <w:p>
      <w:pPr>
        <w:spacing w:after="40"/>
      </w:pPr>
      <w:r>
        <w:t>green petiole of leaves of 30 numbers in one acre to trap adult red palm weevils in large</w:t>
      </w:r>
    </w:p>
    <w:p>
      <w:pPr>
        <w:spacing w:after="40"/>
      </w:pPr>
      <w:r>
        <w:t>numbers.</w:t>
      </w:r>
    </w:p>
    <w:p>
      <w:pPr>
        <w:spacing w:after="40"/>
      </w:pPr>
      <w:r>
        <w:t>➢ Install pheromone trap @ 12 per ha</w:t>
      </w:r>
    </w:p>
    <w:p>
      <w:pPr>
        <w:spacing w:after="40"/>
      </w:pPr>
      <w:r>
        <w:t>3. Black headed caterpillar: Opisina arenosella</w:t>
      </w:r>
    </w:p>
    <w:p>
      <w:pPr>
        <w:spacing w:after="40"/>
      </w:pPr>
      <w:r>
        <w:t>❖ Symptoms of Damage</w:t>
      </w:r>
    </w:p>
    <w:p>
      <w:pPr>
        <w:spacing w:after="40"/>
      </w:pPr>
      <w:r>
        <w:t>➢ Dried up patches on leaflets of the lower leaves</w:t>
      </w:r>
    </w:p>
    <w:p>
      <w:pPr>
        <w:spacing w:after="40"/>
      </w:pPr>
      <w:r>
        <w:t>➢ Galleries of silk and frass on underside of leaflets</w:t>
      </w:r>
    </w:p>
    <w:p>
      <w:pPr>
        <w:spacing w:after="40"/>
      </w:pPr>
      <w:r>
        <w:t>❖ Management</w:t>
      </w:r>
    </w:p>
    <w:p>
      <w:pPr>
        <w:spacing w:after="40"/>
      </w:pPr>
      <w:r>
        <w:t>➢ Among the larval parasitoids, the bethylid Goniozus nephantidis is the most effective in</w:t>
      </w:r>
    </w:p>
    <w:p>
      <w:pPr>
        <w:spacing w:after="40"/>
      </w:pPr>
      <w:r>
        <w:t>controlling the pest.</w:t>
      </w:r>
    </w:p>
    <w:p>
      <w:pPr>
        <w:spacing w:after="40"/>
      </w:pPr>
      <w:r>
        <w:t>➢ The optimum level of release is 1:8 of host-parasitoid ratio.</w:t>
      </w:r>
    </w:p>
    <w:p>
      <w:pPr>
        <w:spacing w:after="40"/>
      </w:pPr>
      <w:r>
        <w:t>➢ The parasitoid should be released @3000/ha under the coconut trees when the pest is in</w:t>
      </w:r>
    </w:p>
    <w:p>
      <w:pPr>
        <w:spacing w:after="40"/>
      </w:pPr>
      <w:r>
        <w:t>the 2nd or 3rd instar larval stage. Parasitoid release trap may be used to release the</w:t>
      </w:r>
    </w:p>
    <w:p>
      <w:pPr>
        <w:spacing w:after="40"/>
      </w:pPr>
      <w:r>
        <w:t>parasitoid at the site of feeding.</w:t>
      </w:r>
    </w:p>
    <w:p>
      <w:pPr>
        <w:spacing w:after="40"/>
      </w:pPr>
      <w:r>
        <w:t>➢ Parasitoids should not be released in the crown region since they will be killed by</w:t>
      </w:r>
    </w:p>
    <w:p>
      <w:pPr>
        <w:spacing w:after="40"/>
      </w:pPr>
      <w:r>
        <w:t>predators like spiders and reduviid bugs.</w:t>
      </w:r>
    </w:p>
    <w:p>
      <w:pPr>
        <w:spacing w:after="40"/>
      </w:pPr>
      <w:r>
        <w:t>➢ Remove and burn all affected leaves/leaflets.</w:t>
      </w:r>
    </w:p>
    <w:p>
      <w:pPr>
        <w:spacing w:after="40"/>
      </w:pPr>
      <w:r>
        <w:t>➢ Spray malathion 50 EC 0.05% (1mi/lit) to cover the undersurface of the leaves</w:t>
      </w:r>
    </w:p>
    <w:p>
      <w:pPr>
        <w:spacing w:after="40"/>
      </w:pPr>
      <w:r>
        <w:t>thoroughly in case of severe epidemic outbreak of the pest in young palms.</w:t>
      </w:r>
    </w:p>
    <w:p>
      <w:pPr>
        <w:spacing w:after="40"/>
      </w:pPr>
      <w:r>
        <w:t>TEA</w:t>
      </w:r>
    </w:p>
    <w:p>
      <w:pPr>
        <w:spacing w:after="40"/>
      </w:pPr>
      <w:r>
        <w:t>1. Tea mosquitobug,Helopeltis theivora</w:t>
      </w:r>
    </w:p>
    <w:p>
      <w:pPr>
        <w:spacing w:after="40"/>
      </w:pPr>
      <w:r>
        <w:t>➢ It is considered to be a serious pest of a tea.</w:t>
      </w:r>
    </w:p>
    <w:p>
      <w:pPr>
        <w:spacing w:after="40"/>
      </w:pPr>
      <w:r>
        <w:t>➢ Adults and nymphs suck the sap from buds, young leaves and tender stems.</w:t>
      </w:r>
    </w:p>
    <w:p>
      <w:pPr>
        <w:spacing w:after="40"/>
      </w:pPr>
      <w:r>
        <w:t>➢ Puncturing the plant tissues with their needle like rostrum and inject toxic saliva.</w:t>
      </w:r>
    </w:p>
    <w:p>
      <w:pPr>
        <w:spacing w:after="40"/>
      </w:pPr>
      <w:r>
        <w:t>➢ Punctures appear as reddish-brown spots.</w:t>
      </w:r>
    </w:p>
    <w:p>
      <w:pPr>
        <w:spacing w:after="40"/>
      </w:pPr>
      <w:r>
        <w:t>➢ Leaves curl up, badly deformed and shoots dry up.</w:t>
      </w:r>
    </w:p>
    <w:p>
      <w:pPr>
        <w:spacing w:after="40"/>
      </w:pPr>
      <w:r>
        <w:t>2. Tea Mites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Red spider mite</w:t>
      </w:r>
    </w:p>
    <w:p>
      <w:pPr>
        <w:spacing w:after="40"/>
      </w:pPr>
      <w:r>
        <w:t>Oligonychus coffeae</w:t>
      </w:r>
    </w:p>
    <w:p>
      <w:pPr>
        <w:spacing w:after="40"/>
      </w:pPr>
      <w:r>
        <w:t>Scarlet mite</w:t>
      </w:r>
    </w:p>
    <w:p>
      <w:pPr>
        <w:spacing w:after="40"/>
      </w:pPr>
      <w:r>
        <w:t>Brevipalpus californicus</w:t>
      </w:r>
    </w:p>
    <w:p>
      <w:pPr>
        <w:spacing w:after="40"/>
      </w:pPr>
      <w:r>
        <w:t>Purple mite</w:t>
      </w:r>
    </w:p>
    <w:p>
      <w:pPr>
        <w:spacing w:after="40"/>
      </w:pPr>
      <w:r>
        <w:t>Calacarus carinatus</w:t>
      </w:r>
    </w:p>
    <w:p>
      <w:pPr>
        <w:spacing w:after="40"/>
      </w:pPr>
      <w:r>
        <w:t>Pink mite (or) Orange mite</w:t>
      </w:r>
    </w:p>
    <w:p>
      <w:pPr>
        <w:spacing w:after="40"/>
      </w:pPr>
      <w:r>
        <w:t>Acaphylla theae</w:t>
      </w:r>
    </w:p>
    <w:p>
      <w:pPr>
        <w:spacing w:after="40"/>
      </w:pPr>
      <w:r>
        <w:t>Yellow mite</w:t>
      </w:r>
    </w:p>
    <w:p>
      <w:pPr>
        <w:spacing w:after="40"/>
      </w:pPr>
      <w:r>
        <w:t>Polyphagotarsonemus latus</w:t>
      </w:r>
    </w:p>
    <w:p>
      <w:pPr>
        <w:spacing w:after="40"/>
      </w:pPr>
      <w:r>
        <w:t>❖ Management</w:t>
      </w:r>
    </w:p>
    <w:p>
      <w:pPr>
        <w:spacing w:after="40"/>
      </w:pPr>
      <w:r>
        <w:t>➢ Spray dicofol 18EC 2 ml/lit or ethion 50 EC 2 ml/lit or monocrotophos 1ml/lit</w:t>
      </w:r>
    </w:p>
    <w:p>
      <w:pPr>
        <w:spacing w:after="40"/>
      </w:pPr>
      <w:r>
        <w:t>➢ Application of wettable sulphur 80 WP 2g/lit using hand operated sprayer.</w:t>
      </w:r>
    </w:p>
    <w:p>
      <w:pPr>
        <w:spacing w:after="40"/>
      </w:pPr>
      <w:r>
        <w:t>1. Coffee berry borer, Hypothenemus hampei</w:t>
      </w:r>
    </w:p>
    <w:p>
      <w:pPr>
        <w:spacing w:after="40"/>
      </w:pPr>
      <w:r>
        <w:t>➢ In India, the pest was first noticed on a few plantations in the Nilgiris during early 1990.</w:t>
      </w:r>
    </w:p>
    <w:p>
      <w:pPr>
        <w:spacing w:after="40"/>
      </w:pPr>
      <w:r>
        <w:t>➢ Pin hole at the tip of the berries (novel region)</w:t>
      </w:r>
    </w:p>
    <w:p>
      <w:pPr>
        <w:spacing w:after="40"/>
      </w:pPr>
      <w:r>
        <w:t>➢ Severe infestation - two or more holes may be seen.</w:t>
      </w:r>
    </w:p>
    <w:p>
      <w:pPr>
        <w:spacing w:after="40"/>
      </w:pPr>
      <w:r>
        <w:t>➢ Female beetle bores into the berries through the navel region make tunneling and feed</w:t>
      </w:r>
    </w:p>
    <w:p>
      <w:pPr>
        <w:spacing w:after="40"/>
      </w:pPr>
      <w:r>
        <w:t>inside content.</w:t>
      </w:r>
    </w:p>
    <w:p>
      <w:pPr>
        <w:spacing w:after="40"/>
      </w:pPr>
      <w:r>
        <w:t>➢ Powdery substance pushed out through the holes</w:t>
      </w:r>
    </w:p>
    <w:p>
      <w:pPr>
        <w:spacing w:after="40"/>
      </w:pPr>
      <w:r>
        <w:t>❖ Management</w:t>
      </w:r>
    </w:p>
    <w:p>
      <w:pPr>
        <w:spacing w:after="40"/>
      </w:pPr>
      <w:r>
        <w:t>➢ Proper adoption of cultural practices and phytosanitary measures important for</w:t>
      </w:r>
    </w:p>
    <w:p>
      <w:pPr>
        <w:spacing w:after="40"/>
      </w:pPr>
      <w:r>
        <w:t>management of coffee berry borer.</w:t>
      </w:r>
    </w:p>
    <w:p>
      <w:pPr>
        <w:spacing w:after="40"/>
      </w:pPr>
      <w:r>
        <w:t>➢ Transportation of infested coffee to uninfected areas is the main reason for spread.</w:t>
      </w:r>
    </w:p>
    <w:p>
      <w:pPr>
        <w:spacing w:after="40"/>
      </w:pPr>
      <w:r>
        <w:t>➢ Crop bags should be fumigated before delivery to estates to avoid cross infestation.</w:t>
      </w:r>
    </w:p>
    <w:p>
      <w:pPr>
        <w:spacing w:after="40"/>
      </w:pPr>
      <w:r>
        <w:t>➢ Timely harvest</w:t>
      </w:r>
    </w:p>
    <w:p>
      <w:pPr>
        <w:spacing w:after="40"/>
      </w:pPr>
      <w:r>
        <w:t>➢ Gleaning - spreading gunny bags or polythene sheets on the ground after picking the</w:t>
      </w:r>
    </w:p>
    <w:p>
      <w:pPr>
        <w:spacing w:after="40"/>
      </w:pPr>
      <w:r>
        <w:t>berries - minimize gleaning.</w:t>
      </w:r>
    </w:p>
    <w:p>
      <w:pPr>
        <w:spacing w:after="40"/>
      </w:pPr>
      <w:r>
        <w:t>➢ Maintain optimum shade and good drainage.</w:t>
      </w:r>
    </w:p>
    <w:p>
      <w:pPr>
        <w:spacing w:after="40"/>
      </w:pPr>
      <w:r>
        <w:t>➢ Dipping infested berries in boiling water for 2-3 minutes kills all the stages inside.</w:t>
      </w:r>
    </w:p>
    <w:p>
      <w:pPr>
        <w:spacing w:after="40"/>
      </w:pPr>
      <w:r>
        <w:t>➢ Drying of coffee beans – prevents breeding of beetles in stored coffee based on moisture</w:t>
      </w:r>
    </w:p>
    <w:p>
      <w:pPr>
        <w:spacing w:after="40"/>
      </w:pPr>
      <w:r>
        <w:t>content level.</w:t>
      </w:r>
    </w:p>
    <w:p>
      <w:pPr>
        <w:spacing w:after="40"/>
      </w:pPr>
      <w:r>
        <w:t>➢ Arabica (10% moisture content) - 16kg/lit</w:t>
      </w:r>
    </w:p>
    <w:p>
      <w:pPr>
        <w:spacing w:after="40"/>
      </w:pPr>
      <w:r>
        <w:t>➢ Roubsta (11% moisture content) - 18kg/lit</w:t>
      </w:r>
    </w:p>
    <w:p>
      <w:pPr>
        <w:spacing w:after="40"/>
      </w:pPr>
      <w:r>
        <w:t>➢ Install attractant trap to collect and kill the beetles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