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10 — Farm Planning and Budgeting</w:t>
      </w:r>
    </w:p>
    <w:p>
      <w:pPr/>
    </w:p>
    <w:p>
      <w:pPr/>
    </w:p>
    <w:p>
      <w:pPr/>
    </w:p>
    <w:p>
      <w:pPr/>
      <w:r>
        <w:rPr>
          <w:b/>
          <w:color w:val="2E74B5"/>
          <w:sz w:val="26"/>
        </w:rPr>
        <w:t xml:space="preserve">  10.1  Factors Affecting Farm Planning</w:t>
      </w:r>
    </w:p>
    <w:p>
      <w:pPr/>
    </w:p>
    <w:p>
      <w:pPr/>
      <w:r>
        <w:rPr>
          <w:b/>
          <w:color w:val="2E74B5"/>
          <w:sz w:val="26"/>
        </w:rPr>
        <w:t xml:space="preserve">  10.2  Partial Budgeting</w:t>
      </w:r>
    </w:p>
    <w:p>
      <w:pPr/>
    </w:p>
    <w:p>
      <w:pPr/>
      <w:r>
        <w:rPr>
          <w:sz w:val="22"/>
        </w:rPr>
        <w:t>Advantages of Partial Budgeting: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Simple, quick, and easy to prepare.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Provides a clear indication of profitability of a particular enterprise.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Helps in utilising a specific resource most effectively.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Can be used to update total budgets without completely reworking them.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Useful for comparing costs/returns of alternative practices (e.g., bullock vs. tractor power).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Concentrates attention on a single enterprise for fuller problem analysis.</w:t>
      </w:r>
    </w:p>
    <w:p>
      <w:pPr/>
      <w:r>
        <w:rPr>
          <w:b/>
          <w:color w:val="2E74B5"/>
          <w:sz w:val="26"/>
        </w:rPr>
        <w:t xml:space="preserve">  10.3  Complete Budgeting</w:t>
      </w:r>
    </w:p>
    <w:p>
      <w:pPr/>
    </w:p>
    <w:p>
      <w:pPr/>
      <w:r>
        <w:rPr>
          <w:sz w:val="22"/>
        </w:rPr>
        <w:t>Advantages of Complete Budgeting: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Considers the farm as a single unit — all resources and enterprises simultaneously.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Allows for substitution relationships between resources.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Accounts for complementary, supplementary, and competitive relationships between enterprises.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Draws attention to all factors affecting farm earnings.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Allows comparison of total probable earnings under different enterprise combinations.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Avoids the difficulty of allocating joint costs between enterprises.</w:t>
      </w:r>
    </w:p>
    <w:p>
      <w:pPr/>
      <w:r>
        <w:rPr>
          <w:b/>
          <w:color w:val="2E74B5"/>
          <w:sz w:val="26"/>
        </w:rPr>
        <w:t xml:space="preserve">  10.4  Steps in the Farm Budgeting Process</w:t>
      </w:r>
    </w:p>
    <w:p>
      <w:pPr/>
    </w:p>
    <w:p>
      <w:pPr/>
      <w:r>
        <w:rPr>
          <w:b/>
          <w:color w:val="2E74B5"/>
          <w:sz w:val="26"/>
        </w:rPr>
        <w:t xml:space="preserve">  10.5  Uses of Farm Planning and Budgeting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Serves as a yardstick for agricultural credit — helps banks decide loan amounts.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Essential for formulating and appraising development projects.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Provides a roadmap to the farmer's financial security.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Provides basis for calculating economic viability of farm enterprises.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Helps in evaluating the impact of new technology adoption.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Enables comparison of farm performance over time.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