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884" w:rsidRDefault="008A7884">
      <w:r>
        <w:rPr>
          <w:noProof/>
        </w:rPr>
        <w:drawing>
          <wp:inline distT="0" distB="0" distL="0" distR="0">
            <wp:extent cx="2444115" cy="2752090"/>
            <wp:effectExtent l="19050" t="0" r="0" b="0"/>
            <wp:docPr id="5" name="Picture 1" descr="C:\Users\LENOVO\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Capture1.PNg"/>
                    <pic:cNvPicPr>
                      <a:picLocks noChangeAspect="1" noChangeArrowheads="1"/>
                    </pic:cNvPicPr>
                  </pic:nvPicPr>
                  <pic:blipFill>
                    <a:blip r:embed="rId5"/>
                    <a:srcRect/>
                    <a:stretch>
                      <a:fillRect/>
                    </a:stretch>
                  </pic:blipFill>
                  <pic:spPr bwMode="auto">
                    <a:xfrm>
                      <a:off x="0" y="0"/>
                      <a:ext cx="2444115" cy="2752090"/>
                    </a:xfrm>
                    <a:prstGeom prst="rect">
                      <a:avLst/>
                    </a:prstGeom>
                    <a:noFill/>
                    <a:ln w="9525">
                      <a:noFill/>
                      <a:miter lim="800000"/>
                      <a:headEnd/>
                      <a:tailEnd/>
                    </a:ln>
                  </pic:spPr>
                </pic:pic>
              </a:graphicData>
            </a:graphic>
          </wp:inline>
        </w:drawing>
      </w:r>
      <w:r>
        <w:rPr>
          <w:noProof/>
        </w:rPr>
        <w:drawing>
          <wp:inline distT="0" distB="0" distL="0" distR="0">
            <wp:extent cx="5547995" cy="2039620"/>
            <wp:effectExtent l="19050" t="0" r="0" b="0"/>
            <wp:docPr id="6" name="Picture 2" descr="C:\Users\LENOVO\Docu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Capture2.PNG"/>
                    <pic:cNvPicPr>
                      <a:picLocks noChangeAspect="1" noChangeArrowheads="1"/>
                    </pic:cNvPicPr>
                  </pic:nvPicPr>
                  <pic:blipFill>
                    <a:blip r:embed="rId6"/>
                    <a:srcRect/>
                    <a:stretch>
                      <a:fillRect/>
                    </a:stretch>
                  </pic:blipFill>
                  <pic:spPr bwMode="auto">
                    <a:xfrm>
                      <a:off x="0" y="0"/>
                      <a:ext cx="5547995" cy="2039620"/>
                    </a:xfrm>
                    <a:prstGeom prst="rect">
                      <a:avLst/>
                    </a:prstGeom>
                    <a:noFill/>
                    <a:ln w="9525">
                      <a:noFill/>
                      <a:miter lim="800000"/>
                      <a:headEnd/>
                      <a:tailEnd/>
                    </a:ln>
                  </pic:spPr>
                </pic:pic>
              </a:graphicData>
            </a:graphic>
          </wp:inline>
        </w:drawing>
      </w:r>
      <w:r w:rsidR="00734A45">
        <w:t>s</w:t>
      </w:r>
    </w:p>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lastRenderedPageBreak/>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7"/>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r>
        <w:rPr>
          <w:rFonts w:ascii="Arial" w:eastAsia="Times New Roman" w:hAnsi="Arial" w:cs="Arial"/>
          <w:sz w:val="21"/>
          <w:szCs w:val="21"/>
        </w:rPr>
        <w:t>are</w:t>
      </w:r>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5332BA" w:rsidRDefault="005332BA" w:rsidP="0011551E">
      <w:pPr>
        <w:spacing w:after="0"/>
        <w:rPr>
          <w:b/>
          <w:bCs/>
        </w:rPr>
      </w:pPr>
      <w:r>
        <w:rPr>
          <w:b/>
          <w:bCs/>
        </w:rPr>
        <w:t>IP Packet Structure Format:</w:t>
      </w:r>
    </w:p>
    <w:p w:rsidR="005332BA" w:rsidRPr="005332BA" w:rsidRDefault="005332BA" w:rsidP="0011551E">
      <w:pPr>
        <w:spacing w:after="0"/>
      </w:pPr>
      <w:r>
        <w:lastRenderedPageBreak/>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8"/>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4D256B" w:rsidP="0011551E">
      <w:pPr>
        <w:spacing w:after="0"/>
      </w:pPr>
      <w:r>
        <w:t>How to generate checksum??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t>TCP Packet Structure Format</w:t>
      </w:r>
    </w:p>
    <w:p w:rsidR="004C0943" w:rsidRPr="00185007" w:rsidRDefault="00F11F8E" w:rsidP="008B235D">
      <w:pPr>
        <w:spacing w:after="0"/>
      </w:pPr>
      <w:r>
        <w:rPr>
          <w:b/>
          <w:bCs/>
        </w:rPr>
        <w:lastRenderedPageBreak/>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9"/>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lastRenderedPageBreak/>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r w:rsidR="00D870E7">
        <w:t>port,</w:t>
      </w:r>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903549">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w:t>
      </w:r>
      <w:r w:rsidR="00DD0146">
        <w:t xml:space="preserve">f type TCP then a synchronomous </w:t>
      </w:r>
      <w:r w:rsidR="00976C5E">
        <w:t>acknowledgement packet is sent to signal packet successfully received condition.</w:t>
      </w:r>
      <w:r w:rsidR="00DD0146">
        <w:t xml:space="preserve"> (Pinging an ip address).</w:t>
      </w:r>
    </w:p>
    <w:p w:rsidR="00976C5E" w:rsidRDefault="00976C5E" w:rsidP="00976C5E">
      <w:pPr>
        <w:pStyle w:val="ListParagraph"/>
        <w:spacing w:after="0"/>
        <w:rPr>
          <w:color w:val="FF0000"/>
        </w:rPr>
      </w:pPr>
      <w:r>
        <w:rPr>
          <w:color w:val="FF0000"/>
        </w:rPr>
        <w:t>T</w:t>
      </w:r>
      <w:r w:rsidRPr="00976C5E">
        <w:rPr>
          <w:color w:val="FF0000"/>
        </w:rPr>
        <w:t>ypes of acknowledgement requires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r w:rsidRPr="00976C5E">
        <w:rPr>
          <w:color w:val="FF0000"/>
        </w:rPr>
        <w:t>TCP_FLAGS_SYN_V</w:t>
      </w:r>
      <w:r>
        <w:rPr>
          <w:color w:val="FF0000"/>
        </w:rPr>
        <w:t xml:space="preserve"> </w:t>
      </w:r>
      <w:r w:rsidR="007A2C98">
        <w:rPr>
          <w:color w:val="FF0000"/>
        </w:rPr>
        <w:t>use?????????????????</w:t>
      </w:r>
    </w:p>
    <w:p w:rsidR="007A2C98" w:rsidRDefault="007A2C98" w:rsidP="00976C5E">
      <w:pPr>
        <w:pStyle w:val="ListParagraph"/>
        <w:spacing w:after="0"/>
        <w:rPr>
          <w:color w:val="FF0000"/>
        </w:rPr>
      </w:pPr>
      <w:r>
        <w:rPr>
          <w:color w:val="FF0000"/>
        </w:rPr>
        <w:t>study of TCP flags needed</w:t>
      </w:r>
      <w:r w:rsidR="00903549">
        <w:rPr>
          <w:color w:val="FF0000"/>
        </w:rPr>
        <w:t>.</w:t>
      </w:r>
      <w:r w:rsidR="00DD0146">
        <w:rPr>
          <w:color w:val="FF0000"/>
        </w:rPr>
        <w:t xml:space="preserve"> </w:t>
      </w:r>
    </w:p>
    <w:p w:rsidR="00903549" w:rsidRPr="00903549" w:rsidRDefault="00DD0146" w:rsidP="00903549">
      <w:pPr>
        <w:pStyle w:val="ListParagraph"/>
        <w:numPr>
          <w:ilvl w:val="0"/>
          <w:numId w:val="14"/>
        </w:numPr>
        <w:spacing w:after="0"/>
      </w:pPr>
      <w:r>
        <w:t xml:space="preserve">If received IP packet is of type TCP and tcp destination port matches mywwwport then if the tcp flags are set to TCP_FLAGS_SYN_V then a tcp synack_from_syn reply is sent. But if the flags are </w:t>
      </w:r>
      <w:r>
        <w:lastRenderedPageBreak/>
        <w:t xml:space="preserve">ser to TCP_FLAGS_ACK_V then if there are no data in the packet ack packet with </w:t>
      </w:r>
      <w:r w:rsidR="00F25083">
        <w:t>no</w:t>
      </w:r>
      <w:r>
        <w:t xml:space="preserve"> data is sent.</w:t>
      </w:r>
      <w:r w:rsidR="00F25083">
        <w:t xml:space="preserve"> (how?)</w:t>
      </w:r>
    </w:p>
    <w:p w:rsidR="00903549" w:rsidRPr="00976C5E" w:rsidRDefault="00903549" w:rsidP="00976C5E">
      <w:pPr>
        <w:pStyle w:val="ListParagraph"/>
        <w:spacing w:after="0"/>
        <w:rPr>
          <w:color w:val="FF0000"/>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10"/>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lastRenderedPageBreak/>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 (with reference to: tcp vs udp).</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2237"/>
    <w:multiLevelType w:val="hybridMultilevel"/>
    <w:tmpl w:val="875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84F6E"/>
    <w:multiLevelType w:val="hybridMultilevel"/>
    <w:tmpl w:val="417EE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1"/>
  </w:num>
  <w:num w:numId="5">
    <w:abstractNumId w:val="5"/>
  </w:num>
  <w:num w:numId="6">
    <w:abstractNumId w:val="13"/>
  </w:num>
  <w:num w:numId="7">
    <w:abstractNumId w:val="4"/>
  </w:num>
  <w:num w:numId="8">
    <w:abstractNumId w:val="14"/>
  </w:num>
  <w:num w:numId="9">
    <w:abstractNumId w:val="10"/>
  </w:num>
  <w:num w:numId="10">
    <w:abstractNumId w:val="2"/>
  </w:num>
  <w:num w:numId="11">
    <w:abstractNumId w:val="3"/>
  </w:num>
  <w:num w:numId="12">
    <w:abstractNumId w:val="9"/>
  </w:num>
  <w:num w:numId="13">
    <w:abstractNumId w:val="12"/>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E10E0"/>
    <w:rsid w:val="0032412D"/>
    <w:rsid w:val="00361970"/>
    <w:rsid w:val="003916CD"/>
    <w:rsid w:val="003C2839"/>
    <w:rsid w:val="00401256"/>
    <w:rsid w:val="0042300F"/>
    <w:rsid w:val="004A2EAC"/>
    <w:rsid w:val="004C0943"/>
    <w:rsid w:val="004D256B"/>
    <w:rsid w:val="004E2069"/>
    <w:rsid w:val="00505B74"/>
    <w:rsid w:val="005332BA"/>
    <w:rsid w:val="0059260F"/>
    <w:rsid w:val="005E0AAF"/>
    <w:rsid w:val="0063217E"/>
    <w:rsid w:val="006E5F4F"/>
    <w:rsid w:val="007008C6"/>
    <w:rsid w:val="0070133D"/>
    <w:rsid w:val="00730F45"/>
    <w:rsid w:val="00734A45"/>
    <w:rsid w:val="00755220"/>
    <w:rsid w:val="007A2C98"/>
    <w:rsid w:val="0081550A"/>
    <w:rsid w:val="00827536"/>
    <w:rsid w:val="008A7884"/>
    <w:rsid w:val="008B235D"/>
    <w:rsid w:val="008E13CE"/>
    <w:rsid w:val="00903549"/>
    <w:rsid w:val="00937125"/>
    <w:rsid w:val="0097430A"/>
    <w:rsid w:val="00976C5E"/>
    <w:rsid w:val="009A2763"/>
    <w:rsid w:val="00A348E0"/>
    <w:rsid w:val="00A71F11"/>
    <w:rsid w:val="00A86650"/>
    <w:rsid w:val="00AA4E0E"/>
    <w:rsid w:val="00AB32F5"/>
    <w:rsid w:val="00AC4AC5"/>
    <w:rsid w:val="00B11C5A"/>
    <w:rsid w:val="00BE1D83"/>
    <w:rsid w:val="00C27011"/>
    <w:rsid w:val="00CC2234"/>
    <w:rsid w:val="00D1184C"/>
    <w:rsid w:val="00D219C2"/>
    <w:rsid w:val="00D870E7"/>
    <w:rsid w:val="00D97614"/>
    <w:rsid w:val="00DD0146"/>
    <w:rsid w:val="00DE0551"/>
    <w:rsid w:val="00F11F8E"/>
    <w:rsid w:val="00F25083"/>
    <w:rsid w:val="00F37B73"/>
    <w:rsid w:val="00F67665"/>
    <w:rsid w:val="00FC08F2"/>
    <w:rsid w:val="00FF5C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2018-12-19T14:38:00Z</dcterms:created>
  <dcterms:modified xsi:type="dcterms:W3CDTF">2019-01-04T02:40:00Z</dcterms:modified>
</cp:coreProperties>
</file>