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5611" w:rsidRPr="00C42E91" w:rsidRDefault="007D7A72">
      <w:pPr>
        <w:jc w:val="center"/>
        <w:rPr>
          <w:sz w:val="36"/>
          <w:szCs w:val="36"/>
        </w:rPr>
      </w:pPr>
      <w:r>
        <w:rPr>
          <w:b/>
          <w:sz w:val="36"/>
          <w:szCs w:val="36"/>
        </w:rPr>
        <w:t>Additional information</w:t>
      </w:r>
    </w:p>
    <w:p w:rsidR="0032561E" w:rsidRDefault="0032561E"/>
    <w:p w:rsidR="00103BC9" w:rsidRPr="00103BC9" w:rsidRDefault="007D7A72" w:rsidP="00103BC9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repository includes raw data of structural characterization (XRD, XRR, Phi-scan, AFM), interface characterization (STM &amp; TOF-SIMS), magnetic &amp; transport characterization of pristine </w:t>
      </w:r>
      <w:proofErr w:type="spellStart"/>
      <w:r>
        <w:rPr>
          <w:sz w:val="28"/>
          <w:szCs w:val="28"/>
        </w:rPr>
        <w:t>Nb</w:t>
      </w:r>
      <w:proofErr w:type="spellEnd"/>
      <w:r>
        <w:rPr>
          <w:sz w:val="28"/>
          <w:szCs w:val="28"/>
        </w:rPr>
        <w:t xml:space="preserve"> film and Mn3Pt/</w:t>
      </w:r>
      <w:proofErr w:type="spellStart"/>
      <w:r>
        <w:rPr>
          <w:sz w:val="28"/>
          <w:szCs w:val="28"/>
        </w:rPr>
        <w:t>Nb</w:t>
      </w:r>
      <w:proofErr w:type="spellEnd"/>
      <w:r w:rsidR="00103BC9">
        <w:rPr>
          <w:sz w:val="28"/>
          <w:szCs w:val="28"/>
        </w:rPr>
        <w:t xml:space="preserve"> bilayers and I-V sweeps.</w:t>
      </w:r>
      <w:r w:rsidR="00103BC9" w:rsidRPr="00103BC9">
        <w:rPr>
          <w:sz w:val="28"/>
          <w:szCs w:val="28"/>
        </w:rPr>
        <w:br/>
      </w:r>
    </w:p>
    <w:p w:rsidR="00EE59D3" w:rsidRDefault="00103BC9" w:rsidP="007D7A72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03BC9">
        <w:rPr>
          <w:b/>
          <w:sz w:val="28"/>
          <w:szCs w:val="28"/>
        </w:rPr>
        <w:t xml:space="preserve">Data measurement: </w:t>
      </w:r>
      <w:r>
        <w:rPr>
          <w:sz w:val="28"/>
          <w:szCs w:val="28"/>
        </w:rPr>
        <w:t xml:space="preserve">I-V sweeps are measured in Quantum Design (QD) PPMS using </w:t>
      </w:r>
      <w:proofErr w:type="spellStart"/>
      <w:r>
        <w:rPr>
          <w:sz w:val="28"/>
          <w:szCs w:val="28"/>
        </w:rPr>
        <w:t>MultiVu</w:t>
      </w:r>
      <w:proofErr w:type="spellEnd"/>
      <w:r>
        <w:rPr>
          <w:sz w:val="28"/>
          <w:szCs w:val="28"/>
        </w:rPr>
        <w:t xml:space="preserve"> software. Raw I-V data are uploaded in the repository.</w:t>
      </w:r>
      <w:r w:rsidR="00EE59D3">
        <w:rPr>
          <w:sz w:val="28"/>
          <w:szCs w:val="28"/>
        </w:rPr>
        <w:br/>
      </w:r>
    </w:p>
    <w:p w:rsidR="00103BC9" w:rsidRPr="00EE59D3" w:rsidRDefault="00EE59D3" w:rsidP="00EE59D3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All data are analyzed and plotted using </w:t>
      </w:r>
      <w:proofErr w:type="spellStart"/>
      <w:r>
        <w:rPr>
          <w:sz w:val="28"/>
          <w:szCs w:val="28"/>
        </w:rPr>
        <w:t>OriginLab</w:t>
      </w:r>
      <w:proofErr w:type="spellEnd"/>
      <w:r>
        <w:rPr>
          <w:sz w:val="28"/>
          <w:szCs w:val="28"/>
        </w:rPr>
        <w:t xml:space="preserve">. Differential resistance of I-V curves are plotted using </w:t>
      </w:r>
      <w:proofErr w:type="spellStart"/>
      <w:r>
        <w:rPr>
          <w:sz w:val="28"/>
          <w:szCs w:val="28"/>
        </w:rPr>
        <w:t>Matlab</w:t>
      </w:r>
      <w:proofErr w:type="spellEnd"/>
      <w:r>
        <w:rPr>
          <w:sz w:val="28"/>
          <w:szCs w:val="28"/>
        </w:rPr>
        <w:t xml:space="preserve"> codes uploaded in repository.</w:t>
      </w:r>
      <w:bookmarkStart w:id="0" w:name="_GoBack"/>
      <w:bookmarkEnd w:id="0"/>
      <w:r w:rsidR="00103BC9" w:rsidRPr="00EE59D3">
        <w:rPr>
          <w:sz w:val="28"/>
          <w:szCs w:val="28"/>
        </w:rPr>
        <w:br/>
      </w:r>
    </w:p>
    <w:p w:rsidR="00103BC9" w:rsidRPr="00103BC9" w:rsidRDefault="00103BC9" w:rsidP="00103BC9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b/>
          <w:sz w:val="28"/>
          <w:szCs w:val="28"/>
        </w:rPr>
        <w:t>Estimation of diode efficiency:</w:t>
      </w:r>
      <w:r w:rsidRPr="00F14CF5">
        <w:rPr>
          <w:sz w:val="28"/>
          <w:szCs w:val="28"/>
        </w:rPr>
        <w:t xml:space="preserve"> Import the raw I–V data</w:t>
      </w:r>
      <w:r>
        <w:rPr>
          <w:sz w:val="28"/>
          <w:szCs w:val="28"/>
        </w:rPr>
        <w:t xml:space="preserve"> in </w:t>
      </w:r>
      <w:proofErr w:type="spellStart"/>
      <w:r>
        <w:rPr>
          <w:sz w:val="28"/>
          <w:szCs w:val="28"/>
        </w:rPr>
        <w:t>Originlab</w:t>
      </w:r>
      <w:proofErr w:type="spellEnd"/>
      <w:r w:rsidRPr="00F14CF5">
        <w:rPr>
          <w:sz w:val="28"/>
          <w:szCs w:val="28"/>
        </w:rPr>
        <w:t xml:space="preserve"> </w:t>
      </w:r>
      <w:r w:rsidRPr="00F14CF5">
        <w:rPr>
          <w:sz w:val="28"/>
          <w:szCs w:val="28"/>
        </w:rPr>
        <w:sym w:font="Symbol" w:char="F0AE"/>
      </w:r>
      <w:r w:rsidRPr="00F14CF5">
        <w:rPr>
          <w:sz w:val="28"/>
          <w:szCs w:val="28"/>
        </w:rPr>
        <w:t xml:space="preserve"> separate positive and negative current branches </w:t>
      </w:r>
      <w:r w:rsidRPr="00F14CF5">
        <w:rPr>
          <w:sz w:val="28"/>
          <w:szCs w:val="28"/>
        </w:rPr>
        <w:sym w:font="Symbol" w:char="F0AE"/>
      </w:r>
      <w:r w:rsidRPr="00F14CF5">
        <w:rPr>
          <w:sz w:val="28"/>
          <w:szCs w:val="28"/>
        </w:rPr>
        <w:t xml:space="preserve"> extract </w:t>
      </w:r>
      <w:proofErr w:type="spellStart"/>
      <w:r w:rsidRPr="00F14CF5">
        <w:rPr>
          <w:sz w:val="28"/>
          <w:szCs w:val="28"/>
        </w:rPr>
        <w:t>I</w:t>
      </w:r>
      <w:r w:rsidRPr="00F14CF5">
        <w:rPr>
          <w:sz w:val="28"/>
          <w:szCs w:val="28"/>
          <w:vertAlign w:val="subscript"/>
        </w:rPr>
        <w:t>c</w:t>
      </w:r>
      <w:proofErr w:type="spellEnd"/>
      <w:r w:rsidRPr="00F14CF5">
        <w:rPr>
          <w:sz w:val="28"/>
          <w:szCs w:val="28"/>
          <w:vertAlign w:val="subscript"/>
        </w:rPr>
        <w:t>+</w:t>
      </w:r>
      <w:r w:rsidRPr="00F14CF5">
        <w:rPr>
          <w:sz w:val="28"/>
          <w:szCs w:val="28"/>
        </w:rPr>
        <w:t xml:space="preserve"> and </w:t>
      </w:r>
      <w:proofErr w:type="spellStart"/>
      <w:r w:rsidRPr="00F14CF5">
        <w:rPr>
          <w:sz w:val="28"/>
          <w:szCs w:val="28"/>
        </w:rPr>
        <w:t>I</w:t>
      </w:r>
      <w:r w:rsidRPr="00F14CF5">
        <w:rPr>
          <w:sz w:val="28"/>
          <w:szCs w:val="28"/>
          <w:vertAlign w:val="subscript"/>
        </w:rPr>
        <w:t>c</w:t>
      </w:r>
      <w:proofErr w:type="spellEnd"/>
      <w:r w:rsidRPr="00F14CF5">
        <w:rPr>
          <w:sz w:val="28"/>
          <w:szCs w:val="28"/>
          <w:vertAlign w:val="subscript"/>
        </w:rPr>
        <w:t>−</w:t>
      </w:r>
      <w:r w:rsidRPr="00F14CF5">
        <w:rPr>
          <w:sz w:val="28"/>
          <w:szCs w:val="28"/>
        </w:rPr>
        <w:t xml:space="preserve"> </w:t>
      </w:r>
      <w:r w:rsidRPr="00F14CF5">
        <w:rPr>
          <w:sz w:val="28"/>
          <w:szCs w:val="28"/>
        </w:rPr>
        <w:sym w:font="Symbol" w:char="F0AE"/>
      </w:r>
      <w:r w:rsidRPr="00F14CF5">
        <w:rPr>
          <w:sz w:val="28"/>
          <w:szCs w:val="28"/>
        </w:rPr>
        <w:t xml:space="preserve"> calculate η </w:t>
      </w:r>
      <w:r w:rsidRPr="00F14CF5">
        <w:rPr>
          <w:sz w:val="28"/>
          <w:szCs w:val="28"/>
        </w:rPr>
        <w:sym w:font="Symbol" w:char="F0AE"/>
      </w:r>
      <w:r w:rsidRPr="00F14CF5">
        <w:rPr>
          <w:sz w:val="28"/>
          <w:szCs w:val="28"/>
        </w:rPr>
        <w:t xml:space="preserve"> determine </w:t>
      </w:r>
      <w:proofErr w:type="spellStart"/>
      <w:r w:rsidRPr="00F14CF5">
        <w:rPr>
          <w:sz w:val="28"/>
          <w:szCs w:val="28"/>
        </w:rPr>
        <w:t>σ</w:t>
      </w:r>
      <w:r w:rsidRPr="00F14CF5">
        <w:rPr>
          <w:sz w:val="28"/>
          <w:szCs w:val="28"/>
          <w:vertAlign w:val="subscript"/>
        </w:rPr>
        <w:t>Ic</w:t>
      </w:r>
      <w:proofErr w:type="spellEnd"/>
      <w:r w:rsidRPr="00F14CF5">
        <w:rPr>
          <w:sz w:val="28"/>
          <w:szCs w:val="28"/>
        </w:rPr>
        <w:t xml:space="preserve"> = ΔI/2 </w:t>
      </w:r>
      <w:r w:rsidRPr="00F14CF5">
        <w:rPr>
          <w:sz w:val="28"/>
          <w:szCs w:val="28"/>
        </w:rPr>
        <w:sym w:font="Symbol" w:char="F0AE"/>
      </w:r>
      <w:r w:rsidRPr="00F14CF5">
        <w:rPr>
          <w:sz w:val="28"/>
          <w:szCs w:val="28"/>
        </w:rPr>
        <w:t xml:space="preserve"> propagate the uncertainties to obtain </w:t>
      </w:r>
      <w:proofErr w:type="spellStart"/>
      <w:r w:rsidRPr="00F14CF5">
        <w:rPr>
          <w:sz w:val="28"/>
          <w:szCs w:val="28"/>
        </w:rPr>
        <w:t>σ</w:t>
      </w:r>
      <w:r w:rsidRPr="00F14CF5">
        <w:rPr>
          <w:sz w:val="28"/>
          <w:szCs w:val="28"/>
          <w:vertAlign w:val="subscript"/>
        </w:rPr>
        <w:t>η</w:t>
      </w:r>
      <w:proofErr w:type="spellEnd"/>
      <w:r w:rsidRPr="00F14CF5">
        <w:rPr>
          <w:sz w:val="28"/>
          <w:szCs w:val="28"/>
          <w:vertAlign w:val="subscript"/>
        </w:rPr>
        <w:t>.</w:t>
      </w:r>
      <w:r>
        <w:rPr>
          <w:sz w:val="28"/>
          <w:szCs w:val="28"/>
          <w:vertAlign w:val="subscript"/>
        </w:rPr>
        <w:br/>
      </w:r>
    </w:p>
    <w:p w:rsidR="007D7A72" w:rsidRPr="00103BC9" w:rsidRDefault="00103BC9" w:rsidP="00103BC9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F14CF5">
        <w:rPr>
          <w:sz w:val="28"/>
          <w:szCs w:val="28"/>
        </w:rPr>
        <w:t>Independent repeated sweeps are processed separately.</w:t>
      </w:r>
      <w:r w:rsidR="007D7A72" w:rsidRPr="00103BC9">
        <w:rPr>
          <w:sz w:val="28"/>
          <w:szCs w:val="28"/>
        </w:rPr>
        <w:br/>
      </w:r>
    </w:p>
    <w:p w:rsidR="005F7FE3" w:rsidRPr="00F14CF5" w:rsidRDefault="007D7A72" w:rsidP="00C42E91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F14CF5">
        <w:rPr>
          <w:sz w:val="28"/>
          <w:szCs w:val="28"/>
        </w:rPr>
        <w:t>The raw I–V curve is inspected to identify the transition from the superconducting state to the resistive state, where a finite voltage develops. The critical current is determined consistently using the same criterion for all datasets. In the present analysis, the abrupt onset of the resistive state/switching in the I–V characteristic is used to identify the critical current.</w:t>
      </w:r>
    </w:p>
    <w:p w:rsidR="00964FD9" w:rsidRPr="00F14CF5" w:rsidRDefault="00964FD9" w:rsidP="00C42E91">
      <w:pPr>
        <w:pStyle w:val="ListParagraph"/>
        <w:rPr>
          <w:sz w:val="28"/>
          <w:szCs w:val="28"/>
        </w:rPr>
      </w:pPr>
    </w:p>
    <w:p w:rsidR="000830DC" w:rsidRPr="00103BC9" w:rsidRDefault="007D7A72" w:rsidP="00103BC9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F14CF5">
        <w:rPr>
          <w:sz w:val="28"/>
          <w:szCs w:val="28"/>
        </w:rPr>
        <w:t>For the positive-current branch, the current at which the device switches from the superconducting to the resistive state is designated as I</w:t>
      </w:r>
      <w:r w:rsidRPr="00F14CF5">
        <w:rPr>
          <w:sz w:val="28"/>
          <w:szCs w:val="28"/>
          <w:vertAlign w:val="subscript"/>
        </w:rPr>
        <w:t>c+</w:t>
      </w:r>
      <w:r w:rsidRPr="00F14CF5">
        <w:rPr>
          <w:sz w:val="28"/>
          <w:szCs w:val="28"/>
        </w:rPr>
        <w:t>. For the negative-current branch, the corresponding switching current is designated as I</w:t>
      </w:r>
      <w:r w:rsidRPr="00F14CF5">
        <w:rPr>
          <w:sz w:val="28"/>
          <w:szCs w:val="28"/>
          <w:vertAlign w:val="subscript"/>
        </w:rPr>
        <w:t>c−</w:t>
      </w:r>
      <w:r w:rsidRPr="00F14CF5">
        <w:rPr>
          <w:sz w:val="28"/>
          <w:szCs w:val="28"/>
        </w:rPr>
        <w:t>. Because I</w:t>
      </w:r>
      <w:r w:rsidRPr="00F14CF5">
        <w:rPr>
          <w:sz w:val="28"/>
          <w:szCs w:val="28"/>
          <w:vertAlign w:val="subscript"/>
        </w:rPr>
        <w:t>c−</w:t>
      </w:r>
      <w:r w:rsidRPr="00F14CF5">
        <w:rPr>
          <w:sz w:val="28"/>
          <w:szCs w:val="28"/>
        </w:rPr>
        <w:t xml:space="preserve"> is negative by convention, its magnitude |I</w:t>
      </w:r>
      <w:r w:rsidRPr="00F14CF5">
        <w:rPr>
          <w:sz w:val="28"/>
          <w:szCs w:val="28"/>
          <w:vertAlign w:val="subscript"/>
        </w:rPr>
        <w:t>c−</w:t>
      </w:r>
      <w:r w:rsidRPr="00F14CF5">
        <w:rPr>
          <w:sz w:val="28"/>
          <w:szCs w:val="28"/>
        </w:rPr>
        <w:t>| is used when calculating the diode efficiency.</w:t>
      </w:r>
      <w:r w:rsidR="00F14ECA" w:rsidRPr="00103BC9">
        <w:rPr>
          <w:sz w:val="28"/>
          <w:szCs w:val="28"/>
          <w:vertAlign w:val="subscript"/>
        </w:rPr>
        <w:br/>
      </w:r>
      <w:r w:rsidR="000830DC" w:rsidRPr="00103BC9">
        <w:rPr>
          <w:sz w:val="28"/>
          <w:szCs w:val="28"/>
        </w:rPr>
        <w:br/>
      </w:r>
    </w:p>
    <w:sectPr w:rsidR="000830DC" w:rsidRPr="00103BC9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78478D5"/>
    <w:multiLevelType w:val="hybridMultilevel"/>
    <w:tmpl w:val="A942F54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144CBE"/>
    <w:multiLevelType w:val="hybridMultilevel"/>
    <w:tmpl w:val="96665B6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30DC"/>
    <w:rsid w:val="00103BC9"/>
    <w:rsid w:val="0015074B"/>
    <w:rsid w:val="0029639D"/>
    <w:rsid w:val="0032561E"/>
    <w:rsid w:val="00326F90"/>
    <w:rsid w:val="003415C3"/>
    <w:rsid w:val="00405611"/>
    <w:rsid w:val="005F7FE3"/>
    <w:rsid w:val="007D7A72"/>
    <w:rsid w:val="00964FD9"/>
    <w:rsid w:val="00AA1D8D"/>
    <w:rsid w:val="00B47730"/>
    <w:rsid w:val="00C42E91"/>
    <w:rsid w:val="00CB0664"/>
    <w:rsid w:val="00EE59D3"/>
    <w:rsid w:val="00F00D05"/>
    <w:rsid w:val="00F14CF5"/>
    <w:rsid w:val="00F14E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7B163C"/>
  <w14:defaultImageDpi w14:val="300"/>
  <w15:docId w15:val="{D3662364-7480-4659-AE33-BAB635141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426960-77EE-4565-BCB2-F6A4D9A01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945</TotalTime>
  <Pages>1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12</cp:revision>
  <dcterms:created xsi:type="dcterms:W3CDTF">2013-12-23T23:15:00Z</dcterms:created>
  <dcterms:modified xsi:type="dcterms:W3CDTF">2026-08-25T07:40:00Z</dcterms:modified>
  <cp:category/>
</cp:coreProperties>
</file>