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8D369" w14:textId="120FFB10" w:rsidR="00CA6187" w:rsidRPr="0033346A" w:rsidRDefault="00CA6187">
      <w:pPr>
        <w:pStyle w:val="NormalWeb"/>
        <w:rPr>
          <w:b/>
          <w:bCs/>
          <w:i/>
          <w:iCs/>
          <w:u w:val="single"/>
        </w:rPr>
      </w:pPr>
      <w:r>
        <w:t xml:space="preserve"> </w:t>
      </w:r>
      <w:r w:rsidRPr="0033346A">
        <w:rPr>
          <w:rFonts w:asciiTheme="minorHAnsi" w:hAnsiTheme="minorHAnsi"/>
          <w:b/>
          <w:bCs/>
          <w:i/>
          <w:iCs/>
          <w:color w:val="000000" w:themeColor="text1"/>
          <w:u w:val="single"/>
        </w:rPr>
        <w:t xml:space="preserve">Brier Score </w:t>
      </w:r>
      <w:r w:rsidRPr="0033346A">
        <w:rPr>
          <w:b/>
          <w:bCs/>
          <w:i/>
          <w:iCs/>
          <w:color w:val="000000" w:themeColor="text1"/>
          <w:u w:val="single"/>
        </w:rPr>
        <w:t>(0.0535 vs</w:t>
      </w:r>
      <w:r w:rsidRPr="009A0BD8">
        <w:rPr>
          <w:b/>
          <w:bCs/>
          <w:i/>
          <w:iCs/>
          <w:color w:val="000000" w:themeColor="text1"/>
          <w:u w:val="single"/>
        </w:rPr>
        <w:t xml:space="preserve"> </w:t>
      </w:r>
      <w:r w:rsidRPr="0033346A">
        <w:rPr>
          <w:b/>
          <w:bCs/>
          <w:i/>
          <w:iCs/>
          <w:color w:val="000000" w:themeColor="text1"/>
          <w:u w:val="single"/>
        </w:rPr>
        <w:t>0.0640)</w:t>
      </w:r>
    </w:p>
    <w:p w14:paraId="51331353" w14:textId="21654967" w:rsidR="00CA6187" w:rsidRDefault="00CA6187" w:rsidP="00CA61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Interaction Detection:</w:t>
      </w:r>
      <w:r>
        <w:rPr>
          <w:rFonts w:eastAsia="Times New Roman"/>
        </w:rPr>
        <w:t xml:space="preserve"> Logistic Regression assumes independent contributions from each variable (</w:t>
      </w:r>
      <m:oMath>
        <m:sSub>
          <m:sSubPr>
            <m:ctrlPr>
              <w:rPr>
                <w:rFonts w:ascii="Cambria Math" w:eastAsia="Times New Roman" w:hAnsi="Cambria Math"/>
                <w:i/>
              </w:rPr>
            </m:ctrlPr>
          </m:sSubPr>
          <m:e>
            <m:r>
              <w:rPr>
                <w:rFonts w:ascii="Cambria Math" w:eastAsia="Times New Roman" w:hAnsi="Cambria Math"/>
              </w:rPr>
              <m:t>x</m:t>
            </m:r>
          </m:e>
          <m:sub>
            <m:r>
              <w:rPr>
                <w:rFonts w:ascii="Cambria Math" w:eastAsia="Times New Roman" w:hAnsi="Cambria Math"/>
              </w:rPr>
              <m:t>0</m:t>
            </m:r>
          </m:sub>
        </m:sSub>
      </m:oMath>
      <w:r>
        <w:rPr>
          <w:rFonts w:eastAsia="Times New Roman"/>
        </w:rPr>
        <w:t xml:space="preserve">+ </w:t>
      </w:r>
      <m:oMath>
        <m:sSub>
          <m:sSubPr>
            <m:ctrlPr>
              <w:rPr>
                <w:rFonts w:ascii="Cambria Math" w:eastAsia="Times New Roman" w:hAnsi="Cambria Math"/>
                <w:i/>
              </w:rPr>
            </m:ctrlPr>
          </m:sSubPr>
          <m:e>
            <m:r>
              <w:rPr>
                <w:rFonts w:ascii="Cambria Math" w:eastAsia="Times New Roman" w:hAnsi="Cambria Math"/>
              </w:rPr>
              <m:t>x</m:t>
            </m:r>
          </m:e>
          <m:sub>
            <m:r>
              <w:rPr>
                <w:rFonts w:ascii="Cambria Math" w:eastAsia="Times New Roman" w:hAnsi="Cambria Math"/>
              </w:rPr>
              <m:t>1</m:t>
            </m:r>
          </m:sub>
        </m:sSub>
      </m:oMath>
      <w:r>
        <w:rPr>
          <w:rFonts w:eastAsia="Times New Roman"/>
        </w:rPr>
        <w:t xml:space="preserve"> + </w:t>
      </w:r>
      <m:oMath>
        <m:sSub>
          <m:sSubPr>
            <m:ctrlPr>
              <w:rPr>
                <w:rFonts w:ascii="Cambria Math" w:eastAsia="Times New Roman" w:hAnsi="Cambria Math"/>
                <w:i/>
              </w:rPr>
            </m:ctrlPr>
          </m:sSubPr>
          <m:e>
            <m:r>
              <w:rPr>
                <w:rFonts w:ascii="Cambria Math" w:eastAsia="Times New Roman" w:hAnsi="Cambria Math"/>
              </w:rPr>
              <m:t>x</m:t>
            </m:r>
          </m:e>
          <m:sub>
            <m:r>
              <w:rPr>
                <w:rFonts w:ascii="Cambria Math" w:eastAsia="Times New Roman" w:hAnsi="Cambria Math"/>
              </w:rPr>
              <m:t>2</m:t>
            </m:r>
          </m:sub>
        </m:sSub>
      </m:oMath>
      <w:r>
        <w:rPr>
          <w:rFonts w:eastAsia="Times New Roman"/>
        </w:rPr>
        <w:t xml:space="preserve">). </w:t>
      </w:r>
      <w:r w:rsidR="00E77E61" w:rsidRPr="00077151">
        <w:rPr>
          <w:rFonts w:eastAsia="Times New Roman"/>
        </w:rPr>
        <w:t xml:space="preserve">The </w:t>
      </w:r>
      <w:r w:rsidR="000C210B" w:rsidRPr="00077151">
        <w:rPr>
          <w:rFonts w:eastAsia="Times New Roman"/>
        </w:rPr>
        <w:t xml:space="preserve">expression which leads to Alpha is , </w:t>
      </w:r>
      <w:r>
        <w:rPr>
          <w:rFonts w:eastAsia="Times New Roman"/>
        </w:rPr>
        <w:t xml:space="preserve"> </w:t>
      </w:r>
      <m:oMath>
        <m:sSub>
          <m:sSubPr>
            <m:ctrlPr>
              <w:rPr>
                <w:rFonts w:ascii="Cambria Math" w:eastAsia="Times New Roman" w:hAnsi="Cambria Math"/>
                <w:i/>
              </w:rPr>
            </m:ctrlPr>
          </m:sSubPr>
          <m:e>
            <m:r>
              <w:rPr>
                <w:rFonts w:ascii="Cambria Math" w:eastAsia="Times New Roman" w:hAnsi="Cambria Math"/>
              </w:rPr>
              <m:t>x</m:t>
            </m:r>
          </m:e>
          <m:sub>
            <m:r>
              <w:rPr>
                <w:rFonts w:ascii="Cambria Math" w:eastAsia="Times New Roman" w:hAnsi="Cambria Math"/>
              </w:rPr>
              <m:t>0</m:t>
            </m:r>
          </m:sub>
        </m:sSub>
        <m:r>
          <w:rPr>
            <w:rFonts w:ascii="Cambria Math" w:eastAsia="Times New Roman" w:hAnsi="Cambria Math"/>
          </w:rPr>
          <m:t xml:space="preserve">⋅ </m:t>
        </m:r>
        <m:sSub>
          <m:sSubPr>
            <m:ctrlPr>
              <w:rPr>
                <w:rFonts w:ascii="Cambria Math" w:eastAsia="Times New Roman" w:hAnsi="Cambria Math"/>
                <w:i/>
              </w:rPr>
            </m:ctrlPr>
          </m:sSubPr>
          <m:e>
            <m:r>
              <w:rPr>
                <w:rFonts w:ascii="Cambria Math" w:eastAsia="Times New Roman" w:hAnsi="Cambria Math"/>
              </w:rPr>
              <m:t>x</m:t>
            </m:r>
          </m:e>
          <m:sub>
            <m:r>
              <w:rPr>
                <w:rFonts w:ascii="Cambria Math" w:eastAsia="Times New Roman" w:hAnsi="Cambria Math"/>
              </w:rPr>
              <m:t>1</m:t>
            </m:r>
          </m:sub>
        </m:sSub>
        <m:r>
          <w:rPr>
            <w:rFonts w:ascii="Cambria Math" w:eastAsia="Times New Roman" w:hAnsi="Cambria Math"/>
          </w:rPr>
          <m:t xml:space="preserve"> + </m:t>
        </m:r>
        <m:sSub>
          <m:sSubPr>
            <m:ctrlPr>
              <w:rPr>
                <w:rFonts w:ascii="Cambria Math" w:eastAsia="Times New Roman" w:hAnsi="Cambria Math"/>
                <w:i/>
              </w:rPr>
            </m:ctrlPr>
          </m:sSubPr>
          <m:e>
            <m:r>
              <w:rPr>
                <w:rFonts w:ascii="Cambria Math" w:eastAsia="Times New Roman" w:hAnsi="Cambria Math"/>
              </w:rPr>
              <m:t>x</m:t>
            </m:r>
          </m:e>
          <m:sub>
            <m:r>
              <w:rPr>
                <w:rFonts w:ascii="Cambria Math" w:eastAsia="Times New Roman" w:hAnsi="Cambria Math"/>
              </w:rPr>
              <m:t>2</m:t>
            </m:r>
          </m:sub>
        </m:sSub>
      </m:oMath>
      <w:r>
        <w:rPr>
          <w:rFonts w:eastAsia="Times New Roman"/>
        </w:rPr>
        <w:t>.</w:t>
      </w:r>
    </w:p>
    <w:p w14:paraId="2F792920" w14:textId="7EFDAACD" w:rsidR="00CA6187" w:rsidRDefault="00CA6187" w:rsidP="00CA61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Recursive Partitioning:</w:t>
      </w:r>
      <w:r>
        <w:rPr>
          <w:rFonts w:eastAsia="Times New Roman"/>
        </w:rPr>
        <w:t xml:space="preserve"> The Random Forest uses decision trees that split on  </w:t>
      </w:r>
      <m:oMath>
        <m:sSub>
          <m:sSubPr>
            <m:ctrlPr>
              <w:rPr>
                <w:rFonts w:ascii="Cambria Math" w:eastAsia="Times New Roman" w:hAnsi="Cambria Math"/>
                <w:i/>
              </w:rPr>
            </m:ctrlPr>
          </m:sSubPr>
          <m:e>
            <m:r>
              <w:rPr>
                <w:rFonts w:ascii="Cambria Math" w:eastAsia="Times New Roman" w:hAnsi="Cambria Math"/>
              </w:rPr>
              <m:t>x</m:t>
            </m:r>
          </m:e>
          <m:sub>
            <m:r>
              <w:rPr>
                <w:rFonts w:ascii="Cambria Math" w:eastAsia="Times New Roman" w:hAnsi="Cambria Math"/>
              </w:rPr>
              <m:t>0</m:t>
            </m:r>
          </m:sub>
        </m:sSub>
      </m:oMath>
      <w:r w:rsidR="00132A70">
        <w:rPr>
          <w:rFonts w:eastAsia="Times New Roman"/>
        </w:rPr>
        <w:t xml:space="preserve"> and then  </w:t>
      </w:r>
      <m:oMath>
        <m:sSub>
          <m:sSubPr>
            <m:ctrlPr>
              <w:rPr>
                <w:rFonts w:ascii="Cambria Math" w:eastAsia="Times New Roman" w:hAnsi="Cambria Math"/>
                <w:i/>
              </w:rPr>
            </m:ctrlPr>
          </m:sSubPr>
          <m:e>
            <m:r>
              <w:rPr>
                <w:rFonts w:ascii="Cambria Math" w:eastAsia="Times New Roman" w:hAnsi="Cambria Math"/>
              </w:rPr>
              <m:t>x</m:t>
            </m:r>
          </m:e>
          <m:sub>
            <m:r>
              <w:rPr>
                <w:rFonts w:ascii="Cambria Math" w:eastAsia="Times New Roman" w:hAnsi="Cambria Math"/>
              </w:rPr>
              <m:t>1</m:t>
            </m:r>
          </m:sub>
        </m:sSub>
        <m:r>
          <w:rPr>
            <w:rFonts w:ascii="Cambria Math" w:eastAsia="Times New Roman" w:hAnsi="Cambria Math"/>
          </w:rPr>
          <m:t xml:space="preserve">. </m:t>
        </m:r>
      </m:oMath>
      <w:r w:rsidR="004C77E7">
        <w:rPr>
          <w:rFonts w:eastAsia="Times New Roman"/>
        </w:rPr>
        <w:t>T</w:t>
      </w:r>
      <w:r>
        <w:rPr>
          <w:rFonts w:eastAsia="Times New Roman"/>
        </w:rPr>
        <w:t xml:space="preserve">his creates a </w:t>
      </w:r>
      <w:r>
        <w:rPr>
          <w:rFonts w:eastAsia="Times New Roman"/>
          <w:b/>
          <w:bCs/>
        </w:rPr>
        <w:t>step-wise approximation</w:t>
      </w:r>
      <w:r>
        <w:rPr>
          <w:rFonts w:eastAsia="Times New Roman"/>
        </w:rPr>
        <w:t xml:space="preserve"> of the multiplication</w:t>
      </w:r>
      <w:r w:rsidR="004C77E7">
        <w:rPr>
          <w:rFonts w:eastAsia="Times New Roman"/>
        </w:rPr>
        <w:t>.</w:t>
      </w:r>
    </w:p>
    <w:p w14:paraId="562B7F86" w14:textId="4A937DC7" w:rsidR="00CA6187" w:rsidRDefault="00CA6187" w:rsidP="00CA61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The Interview Flex:</w:t>
      </w:r>
      <w:r>
        <w:rPr>
          <w:rFonts w:eastAsia="Times New Roman"/>
        </w:rPr>
        <w:t xml:space="preserve"> </w:t>
      </w:r>
      <w:r>
        <w:rPr>
          <w:rFonts w:eastAsia="Times New Roman"/>
          <w:i/>
          <w:iCs/>
        </w:rPr>
        <w:t xml:space="preserve">"The </w:t>
      </w:r>
      <w:r w:rsidR="00BA4B5C">
        <w:rPr>
          <w:rFonts w:eastAsia="Times New Roman"/>
          <w:i/>
          <w:iCs/>
        </w:rPr>
        <w:t xml:space="preserve">Logistic Regression </w:t>
      </w:r>
      <w:r>
        <w:rPr>
          <w:rFonts w:eastAsia="Times New Roman"/>
          <w:i/>
          <w:iCs/>
        </w:rPr>
        <w:t xml:space="preserve">model has higher </w:t>
      </w:r>
      <w:r>
        <w:rPr>
          <w:rFonts w:eastAsia="Times New Roman"/>
          <w:b/>
          <w:bCs/>
          <w:i/>
          <w:iCs/>
        </w:rPr>
        <w:t>Bias</w:t>
      </w:r>
      <w:r>
        <w:rPr>
          <w:rFonts w:eastAsia="Times New Roman"/>
          <w:i/>
          <w:iCs/>
        </w:rPr>
        <w:t xml:space="preserve"> because it cannot map the product term. The </w:t>
      </w:r>
      <w:r w:rsidR="00BA4B5C">
        <w:rPr>
          <w:rFonts w:eastAsia="Times New Roman"/>
          <w:i/>
          <w:iCs/>
        </w:rPr>
        <w:t>Random Forest</w:t>
      </w:r>
      <w:r>
        <w:rPr>
          <w:rFonts w:eastAsia="Times New Roman"/>
          <w:i/>
          <w:iCs/>
        </w:rPr>
        <w:t xml:space="preserve"> reduces this Bias while maintaining low </w:t>
      </w:r>
      <w:r>
        <w:rPr>
          <w:rFonts w:eastAsia="Times New Roman"/>
          <w:b/>
          <w:bCs/>
          <w:i/>
          <w:iCs/>
        </w:rPr>
        <w:t>Variance</w:t>
      </w:r>
      <w:r>
        <w:rPr>
          <w:rFonts w:eastAsia="Times New Roman"/>
          <w:i/>
          <w:iCs/>
        </w:rPr>
        <w:t xml:space="preserve"> through ensemble averaging."</w:t>
      </w:r>
    </w:p>
    <w:p w14:paraId="5DC81BC8" w14:textId="75C6FCD8" w:rsidR="00CA6187" w:rsidRPr="009A0BD8" w:rsidRDefault="00CA6187">
      <w:pPr>
        <w:pStyle w:val="Heading2"/>
        <w:rPr>
          <w:rFonts w:eastAsia="Times New Roman"/>
          <w:b/>
          <w:bCs/>
          <w:i/>
          <w:iCs/>
          <w:color w:val="000000" w:themeColor="text1"/>
          <w:u w:val="single"/>
        </w:rPr>
      </w:pPr>
      <w:r>
        <w:rPr>
          <w:rFonts w:ascii="Arial" w:eastAsia="Times New Roman" w:hAnsi="Arial" w:cs="Arial"/>
        </w:rPr>
        <w:t>​</w:t>
      </w:r>
      <w:r w:rsidRPr="009A0BD8">
        <w:rPr>
          <w:rFonts w:eastAsia="Times New Roman"/>
          <w:b/>
          <w:bCs/>
          <w:i/>
          <w:iCs/>
          <w:color w:val="000000" w:themeColor="text1"/>
          <w:u w:val="single"/>
        </w:rPr>
        <w:t>The Theory of Signal Calibration (Brier Score)</w:t>
      </w:r>
    </w:p>
    <w:p w14:paraId="51F41C69" w14:textId="78116CC1" w:rsidR="00E67B1D" w:rsidRPr="000B427C" w:rsidRDefault="004A53E8" w:rsidP="000B427C">
      <w:pPr>
        <w:rPr>
          <w:rFonts w:asciiTheme="majorHAnsi" w:eastAsia="Times New Roman" w:hAnsiTheme="majorHAnsi" w:cstheme="majorBidi"/>
        </w:rPr>
      </w:pPr>
      <m:oMathPara>
        <m:oMath>
          <m:r>
            <w:rPr>
              <w:rFonts w:ascii="Cambria Math" w:hAnsi="Cambria Math"/>
            </w:rPr>
            <m:t>BS=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 xml:space="preserve"> </m:t>
          </m:r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t=1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 xml:space="preserve">-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o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</m:oMath>
      </m:oMathPara>
    </w:p>
    <w:p w14:paraId="101DC83A" w14:textId="77777777" w:rsidR="00AB0C54" w:rsidRPr="009A0BD8" w:rsidRDefault="00AB0C54">
      <w:pPr>
        <w:pStyle w:val="Heading3"/>
        <w:rPr>
          <w:rFonts w:eastAsia="Times New Roman"/>
          <w:b/>
          <w:bCs/>
          <w:i/>
          <w:iCs/>
          <w:color w:val="000000" w:themeColor="text1"/>
          <w:kern w:val="0"/>
          <w:sz w:val="27"/>
          <w:szCs w:val="27"/>
          <w:u w:val="single"/>
          <w14:ligatures w14:val="none"/>
        </w:rPr>
      </w:pPr>
      <w:r w:rsidRPr="009A0BD8">
        <w:rPr>
          <w:rFonts w:eastAsia="Times New Roman"/>
          <w:b/>
          <w:bCs/>
          <w:i/>
          <w:iCs/>
          <w:color w:val="000000" w:themeColor="text1"/>
          <w:u w:val="single"/>
        </w:rPr>
        <w:t>BS (The Brier Score)</w:t>
      </w:r>
    </w:p>
    <w:p w14:paraId="61970DE5" w14:textId="77777777" w:rsidR="00AB0C54" w:rsidRDefault="00AB0C54" w:rsidP="00AB0C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What it is:</w:t>
      </w:r>
      <w:r>
        <w:rPr>
          <w:rFonts w:eastAsia="Times New Roman"/>
        </w:rPr>
        <w:t xml:space="preserve"> The "Calibration Metric."</w:t>
      </w:r>
    </w:p>
    <w:p w14:paraId="7AFCE633" w14:textId="77777777" w:rsidR="00AB0C54" w:rsidRDefault="00AB0C54" w:rsidP="00AB0C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The Quant Logic:</w:t>
      </w:r>
      <w:r>
        <w:rPr>
          <w:rFonts w:eastAsia="Times New Roman"/>
        </w:rPr>
        <w:t xml:space="preserve"> It measures the accuracy of your probabilistic predictions. A score of </w:t>
      </w:r>
      <w:r>
        <w:rPr>
          <w:rFonts w:eastAsia="Times New Roman"/>
          <w:b/>
          <w:bCs/>
        </w:rPr>
        <w:t>0</w:t>
      </w:r>
      <w:r>
        <w:rPr>
          <w:rFonts w:eastAsia="Times New Roman"/>
        </w:rPr>
        <w:t xml:space="preserve"> is a perfect "God-mode" model, while </w:t>
      </w:r>
      <w:r>
        <w:rPr>
          <w:rFonts w:eastAsia="Times New Roman"/>
          <w:b/>
          <w:bCs/>
        </w:rPr>
        <w:t>1</w:t>
      </w:r>
      <w:r>
        <w:rPr>
          <w:rFonts w:eastAsia="Times New Roman"/>
        </w:rPr>
        <w:t xml:space="preserve"> is a model that is confidently wrong every single time.</w:t>
      </w:r>
    </w:p>
    <w:p w14:paraId="531834D4" w14:textId="4232C734" w:rsidR="00AB0C54" w:rsidRPr="00431C9E" w:rsidRDefault="00AB0C54">
      <w:pPr>
        <w:pStyle w:val="Heading3"/>
        <w:rPr>
          <w:rFonts w:eastAsia="Times New Roman"/>
          <w:b/>
          <w:bCs/>
          <w:i/>
          <w:iCs/>
          <w:color w:val="000000" w:themeColor="text1"/>
          <w:u w:val="single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 xml:space="preserve">2. </w:t>
      </w:r>
      <m:oMath>
        <m:f>
          <m:fPr>
            <m:ctrlPr>
              <w:rPr>
                <w:rFonts w:ascii="Cambria Math" w:eastAsia="Times New Roman" w:hAnsi="Cambria Math"/>
                <w:b/>
                <w:bCs/>
                <w:i/>
                <w:color w:val="000000" w:themeColor="text1"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/>
                <w:color w:val="000000" w:themeColor="text1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="Times New Roman" w:hAnsi="Cambria Math"/>
                <w:color w:val="000000" w:themeColor="text1"/>
              </w:rPr>
              <m:t>N</m:t>
            </m:r>
          </m:den>
        </m:f>
      </m:oMath>
      <w:r w:rsidR="00E0282C">
        <w:rPr>
          <w:rFonts w:eastAsia="Times New Roman"/>
        </w:rPr>
        <w:t xml:space="preserve">  </w:t>
      </w:r>
      <w:r w:rsidRPr="00431C9E">
        <w:rPr>
          <w:rFonts w:eastAsia="Times New Roman"/>
          <w:b/>
          <w:bCs/>
          <w:i/>
          <w:iCs/>
          <w:color w:val="000000" w:themeColor="text1"/>
          <w:u w:val="single"/>
        </w:rPr>
        <w:t>(The Averaging Term)</w:t>
      </w:r>
    </w:p>
    <w:p w14:paraId="62AF7E0F" w14:textId="16708961" w:rsidR="00AB0C54" w:rsidRDefault="00AB0C54" w:rsidP="00AB0C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N is the total number of samples (predictions) in your test set.</w:t>
      </w:r>
    </w:p>
    <w:p w14:paraId="0183E583" w14:textId="527EB5DC" w:rsidR="00AB0C54" w:rsidRDefault="00AB0C54" w:rsidP="00AB0C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We divide by N to get the </w:t>
      </w:r>
      <w:r>
        <w:rPr>
          <w:rFonts w:eastAsia="Times New Roman"/>
          <w:b/>
          <w:bCs/>
        </w:rPr>
        <w:t>Mean</w:t>
      </w:r>
      <w:r>
        <w:rPr>
          <w:rFonts w:eastAsia="Times New Roman"/>
        </w:rPr>
        <w:t xml:space="preserve"> error. This ensures that a model tested on 100 trades can be compared fairly to a model tested on 1,000,000 trades.</w:t>
      </w:r>
    </w:p>
    <w:p w14:paraId="524DC99E" w14:textId="7DD7818D" w:rsidR="00A50169" w:rsidRDefault="00AB0C54">
      <w:pPr>
        <w:pStyle w:val="NormalWeb"/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 xml:space="preserve">3. </w:t>
      </w:r>
      <m:oMath>
        <m:nary>
          <m:naryPr>
            <m:chr m:val="∑"/>
            <m:ctrlPr>
              <w:rPr>
                <w:rStyle w:val="PlaceholderText"/>
                <w:rFonts w:ascii="Cambria Math" w:hAnsi="Cambria Math"/>
                <w:b/>
                <w:bCs/>
                <w:i/>
              </w:rPr>
            </m:ctrlPr>
          </m:naryPr>
          <m:sub>
            <m:r>
              <m:rPr>
                <m:sty m:val="bi"/>
              </m:rPr>
              <w:rPr>
                <w:rStyle w:val="PlaceholderText"/>
                <w:rFonts w:ascii="Cambria Math" w:hAnsi="Cambria Math"/>
              </w:rPr>
              <m:t>t=1</m:t>
            </m:r>
          </m:sub>
          <m:sup>
            <m:r>
              <m:rPr>
                <m:sty m:val="bi"/>
              </m:rPr>
              <w:rPr>
                <w:rStyle w:val="PlaceholderText"/>
                <w:rFonts w:ascii="Cambria Math" w:hAnsi="Cambria Math"/>
              </w:rPr>
              <m:t>N</m:t>
            </m:r>
          </m:sup>
          <m:e/>
        </m:nary>
      </m:oMath>
    </w:p>
    <w:p w14:paraId="3C0880D2" w14:textId="0D3CA1F9" w:rsidR="00AB0C54" w:rsidRPr="00431C9E" w:rsidRDefault="00AB0C54">
      <w:pPr>
        <w:pStyle w:val="Heading3"/>
        <w:rPr>
          <w:rFonts w:eastAsia="Times New Roman"/>
          <w:b/>
          <w:bCs/>
          <w:i/>
          <w:iCs/>
          <w:color w:val="000000" w:themeColor="text1"/>
          <w:u w:val="single"/>
        </w:rPr>
      </w:pPr>
      <w:r w:rsidRPr="00431C9E">
        <w:rPr>
          <w:rFonts w:eastAsia="Times New Roman"/>
          <w:b/>
          <w:bCs/>
          <w:i/>
          <w:iCs/>
          <w:color w:val="000000" w:themeColor="text1"/>
          <w:u w:val="single"/>
        </w:rPr>
        <w:t>(The Summation)</w:t>
      </w:r>
    </w:p>
    <w:p w14:paraId="2D42D4E7" w14:textId="66B337A9" w:rsidR="00AB0C54" w:rsidRDefault="00AB0C54" w:rsidP="00AB0C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</w:t>
      </w:r>
      <w:r w:rsidR="00BB11E9">
        <w:rPr>
          <w:rFonts w:eastAsia="Times New Roman"/>
        </w:rPr>
        <w:t>is is the</w:t>
      </w:r>
      <w:r>
        <w:rPr>
          <w:rFonts w:eastAsia="Times New Roman"/>
        </w:rPr>
        <w:t xml:space="preserve"> sum from the first trade (t=1) to the last trade (N).</w:t>
      </w:r>
    </w:p>
    <w:p w14:paraId="77EE7456" w14:textId="2AA232DF" w:rsidR="00AB0C54" w:rsidRDefault="00AB0C54" w:rsidP="00AB0C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This aggregates the individual errors across the entire </w:t>
      </w:r>
      <w:proofErr w:type="spellStart"/>
      <w:r>
        <w:rPr>
          <w:rFonts w:eastAsia="Times New Roman"/>
        </w:rPr>
        <w:t>backtest</w:t>
      </w:r>
      <w:proofErr w:type="spellEnd"/>
      <w:r>
        <w:rPr>
          <w:rFonts w:eastAsia="Times New Roman"/>
        </w:rPr>
        <w:t xml:space="preserve"> period. </w:t>
      </w:r>
      <w:r w:rsidR="00F83E9A">
        <w:rPr>
          <w:rFonts w:eastAsia="Times New Roman"/>
        </w:rPr>
        <w:t xml:space="preserve">We use this because we </w:t>
      </w:r>
      <w:r w:rsidR="00CE20C9">
        <w:rPr>
          <w:rFonts w:eastAsia="Times New Roman"/>
        </w:rPr>
        <w:t xml:space="preserve">need to know about </w:t>
      </w:r>
      <w:r>
        <w:rPr>
          <w:rFonts w:eastAsia="Times New Roman"/>
        </w:rPr>
        <w:t>the model's total performance over a specific time horizon.</w:t>
      </w:r>
    </w:p>
    <w:p w14:paraId="11F1FFF4" w14:textId="74325525" w:rsidR="00AB0C54" w:rsidRPr="00431C9E" w:rsidRDefault="00AB0C54">
      <w:pPr>
        <w:pStyle w:val="Heading3"/>
        <w:rPr>
          <w:rFonts w:eastAsia="Times New Roman"/>
          <w:b/>
          <w:bCs/>
          <w:i/>
          <w:iCs/>
          <w:color w:val="000000" w:themeColor="text1"/>
          <w:u w:val="single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4.</w:t>
      </w:r>
      <m:oMath>
        <m:r>
          <w:rPr>
            <w:rFonts w:ascii="Cambria Math" w:eastAsia="Times New Roman" w:hAnsi="Cambria Math"/>
          </w:rPr>
          <m:t xml:space="preserve"> </m:t>
        </m:r>
        <m:sSub>
          <m:sSubPr>
            <m:ctrlPr>
              <w:rPr>
                <w:rFonts w:ascii="Cambria Math" w:eastAsia="Times New Roman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eastAsia="Times New Roman" w:hAnsi="Cambria Math"/>
                <w:color w:val="000000" w:themeColor="text1"/>
              </w:rPr>
              <m:t>f</m:t>
            </m:r>
          </m:e>
          <m:sub>
            <m:r>
              <w:rPr>
                <w:rFonts w:ascii="Cambria Math" w:eastAsia="Times New Roman" w:hAnsi="Cambria Math"/>
                <w:color w:val="000000" w:themeColor="text1"/>
              </w:rPr>
              <m:t>t</m:t>
            </m:r>
          </m:sub>
        </m:sSub>
        <m:r>
          <w:rPr>
            <w:rFonts w:ascii="Cambria Math" w:eastAsia="Times New Roman" w:hAnsi="Cambria Math"/>
          </w:rPr>
          <m:t xml:space="preserve"> </m:t>
        </m:r>
      </m:oMath>
      <w:r>
        <w:rPr>
          <w:rFonts w:eastAsia="Times New Roman"/>
        </w:rPr>
        <w:t xml:space="preserve"> </w:t>
      </w:r>
      <w:r w:rsidRPr="00431C9E">
        <w:rPr>
          <w:rFonts w:eastAsia="Times New Roman"/>
          <w:b/>
          <w:bCs/>
          <w:i/>
          <w:iCs/>
          <w:color w:val="000000" w:themeColor="text1"/>
          <w:u w:val="single"/>
        </w:rPr>
        <w:t>(The Predicted Probability)</w:t>
      </w:r>
    </w:p>
    <w:p w14:paraId="0BF4FF19" w14:textId="128B0A59" w:rsidR="00AB0C54" w:rsidRDefault="00AB0C54" w:rsidP="00AB0C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Th</w:t>
      </w:r>
      <w:r w:rsidR="00077151">
        <w:rPr>
          <w:rFonts w:eastAsia="Times New Roman"/>
        </w:rPr>
        <w:t xml:space="preserve">is is the </w:t>
      </w:r>
      <w:r>
        <w:rPr>
          <w:rFonts w:eastAsia="Times New Roman"/>
        </w:rPr>
        <w:t xml:space="preserve">probability output from </w:t>
      </w:r>
      <w:r w:rsidR="00077151">
        <w:rPr>
          <w:rFonts w:eastAsia="Times New Roman"/>
        </w:rPr>
        <w:t xml:space="preserve">the </w:t>
      </w:r>
      <w:r>
        <w:rPr>
          <w:rFonts w:eastAsia="Times New Roman"/>
        </w:rPr>
        <w:t>model (e.g., 0.85 or 85%).</w:t>
      </w:r>
    </w:p>
    <w:p w14:paraId="50EB122F" w14:textId="42949D0E" w:rsidR="00AB0C54" w:rsidRDefault="00AB0C54" w:rsidP="00AB0C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 w:rsidR="00077151">
        <w:rPr>
          <w:rFonts w:eastAsia="Times New Roman"/>
        </w:rPr>
        <w:t>For</w:t>
      </w:r>
      <w:r w:rsidR="00976465">
        <w:rPr>
          <w:rFonts w:eastAsia="Times New Roman"/>
        </w:rPr>
        <w:t xml:space="preserve"> </w:t>
      </w:r>
      <m:oMath>
        <m:sSub>
          <m:sSubPr>
            <m:ctrlPr>
              <w:rPr>
                <w:rFonts w:ascii="Cambria Math" w:eastAsia="Times New Roman" w:hAnsi="Cambria Math"/>
                <w:i/>
              </w:rPr>
            </m:ctrlPr>
          </m:sSubPr>
          <m:e>
            <m:r>
              <w:rPr>
                <w:rFonts w:ascii="Cambria Math" w:eastAsia="Times New Roman" w:hAnsi="Cambria Math"/>
              </w:rPr>
              <m:t>f</m:t>
            </m:r>
          </m:e>
          <m:sub>
            <m:r>
              <w:rPr>
                <w:rFonts w:ascii="Cambria Math" w:eastAsia="Times New Roman" w:hAnsi="Cambria Math"/>
              </w:rPr>
              <m:t>t</m:t>
            </m:r>
          </m:sub>
        </m:sSub>
        <m:r>
          <w:rPr>
            <w:rFonts w:ascii="Cambria Math" w:eastAsia="Times New Roman" w:hAnsi="Cambria Math"/>
          </w:rPr>
          <m:t>=0.9</m:t>
        </m:r>
      </m:oMath>
      <w:r>
        <w:rPr>
          <w:rFonts w:eastAsia="Times New Roman"/>
        </w:rPr>
        <w:t xml:space="preserve">, </w:t>
      </w:r>
      <w:r w:rsidR="00077151">
        <w:rPr>
          <w:rFonts w:eastAsia="Times New Roman"/>
        </w:rPr>
        <w:t xml:space="preserve">the </w:t>
      </w:r>
      <w:r>
        <w:rPr>
          <w:rFonts w:eastAsia="Times New Roman"/>
        </w:rPr>
        <w:t>model  say</w:t>
      </w:r>
      <w:r w:rsidR="00077151">
        <w:rPr>
          <w:rFonts w:eastAsia="Times New Roman"/>
        </w:rPr>
        <w:t>s</w:t>
      </w:r>
      <w:r w:rsidR="004C453D">
        <w:rPr>
          <w:rFonts w:eastAsia="Times New Roman"/>
        </w:rPr>
        <w:t xml:space="preserve"> that</w:t>
      </w:r>
      <w:r>
        <w:rPr>
          <w:rFonts w:eastAsia="Times New Roman"/>
        </w:rPr>
        <w:t xml:space="preserve"> there is a 90% chance this trade hits the profit target.</w:t>
      </w:r>
    </w:p>
    <w:p w14:paraId="65258670" w14:textId="754E2FFB" w:rsidR="00AB0C54" w:rsidRPr="00431C9E" w:rsidRDefault="00AB0C54">
      <w:pPr>
        <w:pStyle w:val="Heading3"/>
        <w:rPr>
          <w:rFonts w:eastAsia="Times New Roman"/>
          <w:b/>
          <w:bCs/>
          <w:i/>
          <w:color w:val="000000" w:themeColor="text1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 xml:space="preserve">5. </w:t>
      </w:r>
      <m:oMath>
        <m:sSub>
          <m:sSubPr>
            <m:ctrlPr>
              <w:rPr>
                <w:rFonts w:ascii="Cambria Math" w:eastAsia="Times New Roman" w:hAnsi="Cambria Math"/>
                <w:b/>
                <w:bCs/>
                <w:i/>
                <w:color w:val="000000" w:themeColor="text1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/>
                <w:color w:val="000000" w:themeColor="text1"/>
              </w:rPr>
              <m:t>o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/>
                <w:color w:val="000000" w:themeColor="text1"/>
              </w:rPr>
              <m:t>t</m:t>
            </m:r>
          </m:sub>
        </m:sSub>
      </m:oMath>
      <w:r w:rsidRPr="00431C9E">
        <w:rPr>
          <w:rFonts w:eastAsia="Times New Roman"/>
          <w:b/>
          <w:bCs/>
          <w:i/>
          <w:color w:val="000000" w:themeColor="text1"/>
        </w:rPr>
        <w:t xml:space="preserve"> </w:t>
      </w:r>
      <w:r w:rsidRPr="00431C9E">
        <w:rPr>
          <w:rFonts w:eastAsia="Times New Roman"/>
          <w:b/>
          <w:bCs/>
          <w:i/>
          <w:color w:val="000000" w:themeColor="text1"/>
          <w:u w:val="single"/>
        </w:rPr>
        <w:t>(The Outcome / Ground Truth)</w:t>
      </w:r>
    </w:p>
    <w:p w14:paraId="6BA37012" w14:textId="4EF72882" w:rsidR="00AB0C54" w:rsidRDefault="00AB0C54" w:rsidP="00AB0C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 xml:space="preserve"> The actual result of the trade. </w:t>
      </w:r>
      <w:r w:rsidR="004C453D">
        <w:rPr>
          <w:rFonts w:eastAsia="Times New Roman"/>
        </w:rPr>
        <w:t xml:space="preserve"> There are two possible outcomes :-</w:t>
      </w:r>
    </w:p>
    <w:p w14:paraId="780F4644" w14:textId="77777777" w:rsidR="00AB0C54" w:rsidRDefault="00AB0C54" w:rsidP="00AB0C5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1</w:t>
      </w:r>
      <w:r>
        <w:rPr>
          <w:rFonts w:eastAsia="Times New Roman"/>
        </w:rPr>
        <w:t xml:space="preserve"> if the event happened (Price hit target).</w:t>
      </w:r>
    </w:p>
    <w:p w14:paraId="7D0795E9" w14:textId="77777777" w:rsidR="00AB0C54" w:rsidRDefault="00AB0C54" w:rsidP="00AB0C5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0</w:t>
      </w:r>
      <w:r>
        <w:rPr>
          <w:rFonts w:eastAsia="Times New Roman"/>
        </w:rPr>
        <w:t xml:space="preserve"> if the event did not happen.</w:t>
      </w:r>
    </w:p>
    <w:p w14:paraId="270F0B8D" w14:textId="0E625AD2" w:rsidR="00AB0C54" w:rsidRDefault="00AB0C54" w:rsidP="00AB0C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 w:rsidR="001515FC">
        <w:rPr>
          <w:rFonts w:eastAsia="Times New Roman"/>
          <w:b/>
          <w:bCs/>
        </w:rPr>
        <w:t>Note</w:t>
      </w:r>
      <w:r>
        <w:rPr>
          <w:rFonts w:eastAsia="Times New Roman"/>
          <w:b/>
          <w:bCs/>
        </w:rPr>
        <w:t>:</w:t>
      </w:r>
      <w:r>
        <w:rPr>
          <w:rFonts w:eastAsia="Times New Roman"/>
        </w:rPr>
        <w:t xml:space="preserve"> This is the binary reality of the market.</w:t>
      </w:r>
    </w:p>
    <w:p w14:paraId="5AEDBB4B" w14:textId="66E8C08F" w:rsidR="00DC4766" w:rsidRPr="00431C9E" w:rsidRDefault="00AB0C54" w:rsidP="004F7E65">
      <w:pPr>
        <w:pStyle w:val="Heading3"/>
        <w:rPr>
          <w:rFonts w:eastAsia="Times New Roman"/>
          <w:b/>
          <w:bCs/>
          <w:i/>
          <w:color w:val="000000" w:themeColor="text1"/>
          <w:u w:val="single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 xml:space="preserve">6. </w:t>
      </w:r>
      <m:oMath>
        <m:sSup>
          <m:sSupPr>
            <m:ctrlPr>
              <w:rPr>
                <w:rFonts w:ascii="Cambria Math" w:eastAsia="Times New Roman" w:hAnsi="Cambria Math"/>
                <w:b/>
                <w:bCs/>
                <w:i/>
                <w:color w:val="000000" w:themeColor="text1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/>
                    <w:b/>
                    <w:bCs/>
                    <w:i/>
                    <w:color w:val="000000" w:themeColor="text1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Times New Roman" w:hAnsi="Cambria Math"/>
                        <w:b/>
                        <w:bCs/>
                        <w:i/>
                        <w:color w:val="000000" w:themeColor="text1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/>
                        <w:color w:val="000000" w:themeColor="text1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/>
                        <w:color w:val="000000" w:themeColor="text1"/>
                      </w:rPr>
                      <m:t>t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Times New Roman" w:hAnsi="Cambria Math"/>
                    <w:color w:val="000000" w:themeColor="text1"/>
                  </w:rPr>
                  <m:t>-</m:t>
                </m:r>
                <m:sSub>
                  <m:sSubPr>
                    <m:ctrlPr>
                      <w:rPr>
                        <w:rFonts w:ascii="Cambria Math" w:eastAsia="Times New Roman" w:hAnsi="Cambria Math"/>
                        <w:b/>
                        <w:bCs/>
                        <w:i/>
                        <w:color w:val="000000" w:themeColor="text1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/>
                        <w:color w:val="000000" w:themeColor="text1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/>
                        <w:color w:val="000000" w:themeColor="text1"/>
                      </w:rPr>
                      <m:t>t</m:t>
                    </m:r>
                  </m:sub>
                </m:sSub>
              </m:e>
            </m:d>
          </m:e>
          <m:sup>
            <m:r>
              <m:rPr>
                <m:sty m:val="bi"/>
              </m:rPr>
              <w:rPr>
                <w:rFonts w:ascii="Cambria Math" w:eastAsia="Times New Roman" w:hAnsi="Cambria Math"/>
                <w:color w:val="000000" w:themeColor="text1"/>
              </w:rPr>
              <m:t>2</m:t>
            </m:r>
          </m:sup>
        </m:sSup>
      </m:oMath>
    </w:p>
    <w:p w14:paraId="073AD61A" w14:textId="2DFEFA65" w:rsidR="00AB0C54" w:rsidRPr="00431C9E" w:rsidRDefault="00CE0B04">
      <w:pPr>
        <w:pStyle w:val="Heading3"/>
        <w:rPr>
          <w:rFonts w:eastAsia="Times New Roman"/>
          <w:b/>
          <w:bCs/>
          <w:i/>
          <w:color w:val="000000" w:themeColor="text1"/>
          <w:u w:val="single"/>
        </w:rPr>
      </w:pPr>
      <w:r w:rsidRPr="00431C9E">
        <w:rPr>
          <w:rFonts w:eastAsia="Times New Roman"/>
          <w:b/>
          <w:bCs/>
          <w:i/>
          <w:color w:val="000000" w:themeColor="text1"/>
          <w:u w:val="single"/>
        </w:rPr>
        <w:t xml:space="preserve"> </w:t>
      </w:r>
      <w:r w:rsidR="00AB0C54" w:rsidRPr="00431C9E">
        <w:rPr>
          <w:rFonts w:eastAsia="Times New Roman"/>
          <w:b/>
          <w:bCs/>
          <w:i/>
          <w:color w:val="000000" w:themeColor="text1"/>
          <w:u w:val="single"/>
        </w:rPr>
        <w:t>(The Squared Error)</w:t>
      </w:r>
    </w:p>
    <w:p w14:paraId="7734478F" w14:textId="1C827B76" w:rsidR="00AB0C54" w:rsidRPr="00B3535C" w:rsidRDefault="00AB0C54" w:rsidP="00B3535C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 w:rsidRPr="00B3535C">
        <w:rPr>
          <w:rFonts w:eastAsia="Times New Roman"/>
        </w:rPr>
        <w:t xml:space="preserve">The difference between </w:t>
      </w:r>
      <w:r w:rsidR="004F7E65" w:rsidRPr="00B3535C">
        <w:rPr>
          <w:rFonts w:eastAsia="Times New Roman"/>
        </w:rPr>
        <w:t>hypothetical and real</w:t>
      </w:r>
      <w:r w:rsidR="009D2302" w:rsidRPr="00B3535C">
        <w:rPr>
          <w:rFonts w:eastAsia="Times New Roman"/>
        </w:rPr>
        <w:t xml:space="preserve"> value squared</w:t>
      </w:r>
    </w:p>
    <w:p w14:paraId="2BAA27EB" w14:textId="19A9BB21" w:rsidR="00AB0C54" w:rsidRDefault="00AB0C54" w:rsidP="00AB0C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 xml:space="preserve"> Squaring ensures that being "confidently wrong" (predicting 0.9 when the outcome is 0) is punished much more heavily than being "unsure" (predicting 0.5). </w:t>
      </w:r>
    </w:p>
    <w:p w14:paraId="39CA3CA9" w14:textId="1F7CAF24" w:rsidR="00AB0C54" w:rsidRDefault="00AB0C54" w:rsidP="001515FC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 w:rsidRPr="001515FC">
        <w:rPr>
          <w:rFonts w:eastAsia="Times New Roman"/>
          <w:b/>
          <w:bCs/>
        </w:rPr>
        <w:t>Positivity:</w:t>
      </w:r>
      <w:r w:rsidRPr="001515FC">
        <w:rPr>
          <w:rFonts w:eastAsia="Times New Roman"/>
        </w:rPr>
        <w:t xml:space="preserve"> Squaring ensures that errors don't cancel each other out (e.g., a +0.2 error and a -0.2 error don't sum to zero).</w:t>
      </w:r>
    </w:p>
    <w:p w14:paraId="3A28626F" w14:textId="77777777" w:rsidR="001D6373" w:rsidRDefault="001D6373" w:rsidP="001D6373">
      <w:pPr>
        <w:pStyle w:val="ListParagraph"/>
        <w:spacing w:before="100" w:beforeAutospacing="1" w:after="100" w:afterAutospacing="1" w:line="240" w:lineRule="auto"/>
        <w:rPr>
          <w:rFonts w:eastAsia="Times New Roman"/>
          <w:b/>
          <w:bCs/>
        </w:rPr>
      </w:pPr>
    </w:p>
    <w:p w14:paraId="40F1E803" w14:textId="77777777" w:rsidR="001D6373" w:rsidRPr="00431C9E" w:rsidRDefault="001D6373">
      <w:pPr>
        <w:pStyle w:val="Heading3"/>
        <w:rPr>
          <w:rFonts w:eastAsia="Times New Roman"/>
          <w:b/>
          <w:bCs/>
          <w:i/>
          <w:iCs/>
          <w:color w:val="000000" w:themeColor="text1"/>
          <w:kern w:val="0"/>
          <w:sz w:val="27"/>
          <w:szCs w:val="27"/>
          <w:u w:val="single"/>
          <w14:ligatures w14:val="none"/>
        </w:rPr>
      </w:pPr>
      <w:r w:rsidRPr="00431C9E">
        <w:rPr>
          <w:rFonts w:eastAsia="Times New Roman"/>
          <w:b/>
          <w:bCs/>
          <w:i/>
          <w:iCs/>
          <w:color w:val="000000" w:themeColor="text1"/>
          <w:u w:val="single"/>
        </w:rPr>
        <w:t>Project Memo: Non-Linear Alpha Validation</w:t>
      </w:r>
    </w:p>
    <w:p w14:paraId="1B5E96A8" w14:textId="77777777" w:rsidR="001D6373" w:rsidRDefault="001D6373" w:rsidP="001D63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The Problem:</w:t>
      </w:r>
      <w:r>
        <w:rPr>
          <w:rFonts w:eastAsia="Times New Roman"/>
        </w:rPr>
        <w:t xml:space="preserve"> Linear models (Logistic Regression) fail to capture multiplicative feature interactions (x_0 \</w:t>
      </w:r>
      <w:proofErr w:type="spellStart"/>
      <w:r>
        <w:rPr>
          <w:rFonts w:eastAsia="Times New Roman"/>
        </w:rPr>
        <w:t>cdot</w:t>
      </w:r>
      <w:proofErr w:type="spellEnd"/>
      <w:r>
        <w:rPr>
          <w:rFonts w:eastAsia="Times New Roman"/>
        </w:rPr>
        <w:t xml:space="preserve"> x_1), leading to </w:t>
      </w:r>
      <w:proofErr w:type="spellStart"/>
      <w:r>
        <w:rPr>
          <w:rFonts w:eastAsia="Times New Roman"/>
        </w:rPr>
        <w:t>miscalibrated</w:t>
      </w:r>
      <w:proofErr w:type="spellEnd"/>
      <w:r>
        <w:rPr>
          <w:rFonts w:eastAsia="Times New Roman"/>
        </w:rPr>
        <w:t xml:space="preserve"> probabilities.</w:t>
      </w:r>
    </w:p>
    <w:p w14:paraId="16C65D29" w14:textId="77777777" w:rsidR="001D6373" w:rsidRDefault="001D6373" w:rsidP="001D63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The Solution:</w:t>
      </w:r>
      <w:r>
        <w:rPr>
          <w:rFonts w:eastAsia="Times New Roman"/>
        </w:rPr>
        <w:t xml:space="preserve"> A Random Forest Ensemble that approximates the interaction via recursive partitioning.</w:t>
      </w:r>
    </w:p>
    <w:p w14:paraId="52F0B53A" w14:textId="77777777" w:rsidR="001D6373" w:rsidRDefault="001D6373" w:rsidP="001D63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The Proof:</w:t>
      </w:r>
      <w:r>
        <w:rPr>
          <w:rFonts w:eastAsia="Times New Roman"/>
        </w:rPr>
        <w:t xml:space="preserve"> The Challenger achieved a </w:t>
      </w:r>
      <w:r>
        <w:rPr>
          <w:rFonts w:eastAsia="Times New Roman"/>
          <w:b/>
          <w:bCs/>
        </w:rPr>
        <w:t>Brier Score of 0.0535</w:t>
      </w:r>
      <w:r>
        <w:rPr>
          <w:rFonts w:eastAsia="Times New Roman"/>
        </w:rPr>
        <w:t xml:space="preserve">, significantly lower than the Legacy model's </w:t>
      </w:r>
      <w:r>
        <w:rPr>
          <w:rFonts w:eastAsia="Times New Roman"/>
          <w:b/>
          <w:bCs/>
        </w:rPr>
        <w:t>0.0640</w:t>
      </w:r>
      <w:r>
        <w:rPr>
          <w:rFonts w:eastAsia="Times New Roman"/>
        </w:rPr>
        <w:t>, proving superior probability calibration.</w:t>
      </w:r>
    </w:p>
    <w:p w14:paraId="776548E9" w14:textId="77777777" w:rsidR="001D6373" w:rsidRDefault="001D6373" w:rsidP="001D63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The Alpha:</w:t>
      </w:r>
      <w:r>
        <w:rPr>
          <w:rFonts w:eastAsia="Times New Roman"/>
        </w:rPr>
        <w:t xml:space="preserve"> Feature x_2 was correctly identified as the primary driver (0.63 importance), while noise features x_3 and x_4 were successfully suppressed.</w:t>
      </w:r>
    </w:p>
    <w:p w14:paraId="5BC32A52" w14:textId="64EBCE25" w:rsidR="00CA6187" w:rsidRDefault="00CA6187" w:rsidP="00EC38B6">
      <w:pPr>
        <w:pStyle w:val="NormalWeb"/>
      </w:pPr>
    </w:p>
    <w:sectPr w:rsidR="00CA61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921D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75445"/>
    <w:multiLevelType w:val="hybridMultilevel"/>
    <w:tmpl w:val="6B4A6C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AE378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F40A1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AD637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773C4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DE7AA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AF339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6003C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219268">
    <w:abstractNumId w:val="8"/>
  </w:num>
  <w:num w:numId="2" w16cid:durableId="1075972495">
    <w:abstractNumId w:val="2"/>
  </w:num>
  <w:num w:numId="3" w16cid:durableId="621837876">
    <w:abstractNumId w:val="6"/>
  </w:num>
  <w:num w:numId="4" w16cid:durableId="884416046">
    <w:abstractNumId w:val="4"/>
  </w:num>
  <w:num w:numId="5" w16cid:durableId="842667658">
    <w:abstractNumId w:val="0"/>
  </w:num>
  <w:num w:numId="6" w16cid:durableId="1159466386">
    <w:abstractNumId w:val="7"/>
  </w:num>
  <w:num w:numId="7" w16cid:durableId="575630982">
    <w:abstractNumId w:val="5"/>
  </w:num>
  <w:num w:numId="8" w16cid:durableId="1097362912">
    <w:abstractNumId w:val="1"/>
  </w:num>
  <w:num w:numId="9" w16cid:durableId="10468293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187"/>
    <w:rsid w:val="0001551E"/>
    <w:rsid w:val="0002150F"/>
    <w:rsid w:val="00077151"/>
    <w:rsid w:val="000B427C"/>
    <w:rsid w:val="000B764D"/>
    <w:rsid w:val="000C210B"/>
    <w:rsid w:val="000F43F1"/>
    <w:rsid w:val="00107066"/>
    <w:rsid w:val="00132A70"/>
    <w:rsid w:val="001515FC"/>
    <w:rsid w:val="00166B84"/>
    <w:rsid w:val="001B43E0"/>
    <w:rsid w:val="001D6373"/>
    <w:rsid w:val="001E4E03"/>
    <w:rsid w:val="00267BEB"/>
    <w:rsid w:val="003160D0"/>
    <w:rsid w:val="0033346A"/>
    <w:rsid w:val="003A033C"/>
    <w:rsid w:val="003E0EFF"/>
    <w:rsid w:val="003F6210"/>
    <w:rsid w:val="004214FF"/>
    <w:rsid w:val="00431C9E"/>
    <w:rsid w:val="004A53E8"/>
    <w:rsid w:val="004C03E7"/>
    <w:rsid w:val="004C453D"/>
    <w:rsid w:val="004C77E7"/>
    <w:rsid w:val="004F7E65"/>
    <w:rsid w:val="005A0DD5"/>
    <w:rsid w:val="005B77CC"/>
    <w:rsid w:val="00673ACD"/>
    <w:rsid w:val="006D14AE"/>
    <w:rsid w:val="006E2FF5"/>
    <w:rsid w:val="006F2289"/>
    <w:rsid w:val="007006CC"/>
    <w:rsid w:val="007664B4"/>
    <w:rsid w:val="007B58F8"/>
    <w:rsid w:val="0082320A"/>
    <w:rsid w:val="0084674D"/>
    <w:rsid w:val="00860630"/>
    <w:rsid w:val="00882858"/>
    <w:rsid w:val="00931010"/>
    <w:rsid w:val="00936182"/>
    <w:rsid w:val="00955A37"/>
    <w:rsid w:val="00976465"/>
    <w:rsid w:val="009A0BD8"/>
    <w:rsid w:val="009D2302"/>
    <w:rsid w:val="00A1163C"/>
    <w:rsid w:val="00A50169"/>
    <w:rsid w:val="00A72A58"/>
    <w:rsid w:val="00AA42B7"/>
    <w:rsid w:val="00AB0C54"/>
    <w:rsid w:val="00B142CF"/>
    <w:rsid w:val="00B3535C"/>
    <w:rsid w:val="00B76BA8"/>
    <w:rsid w:val="00B97790"/>
    <w:rsid w:val="00BA4B5C"/>
    <w:rsid w:val="00BB11E9"/>
    <w:rsid w:val="00BC5842"/>
    <w:rsid w:val="00BD4605"/>
    <w:rsid w:val="00BF1FB2"/>
    <w:rsid w:val="00C44BA1"/>
    <w:rsid w:val="00C55418"/>
    <w:rsid w:val="00CA6187"/>
    <w:rsid w:val="00CE0B04"/>
    <w:rsid w:val="00CE20C9"/>
    <w:rsid w:val="00D75129"/>
    <w:rsid w:val="00DB199E"/>
    <w:rsid w:val="00DC4766"/>
    <w:rsid w:val="00DD2683"/>
    <w:rsid w:val="00DF2E21"/>
    <w:rsid w:val="00E0282C"/>
    <w:rsid w:val="00E32D23"/>
    <w:rsid w:val="00E67B1D"/>
    <w:rsid w:val="00E77E61"/>
    <w:rsid w:val="00EC38B6"/>
    <w:rsid w:val="00EC3E4C"/>
    <w:rsid w:val="00EF494D"/>
    <w:rsid w:val="00F1402C"/>
    <w:rsid w:val="00F52F52"/>
    <w:rsid w:val="00F5763A"/>
    <w:rsid w:val="00F83E9A"/>
    <w:rsid w:val="00FA24A6"/>
    <w:rsid w:val="00FD1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190D40"/>
  <w15:chartTrackingRefBased/>
  <w15:docId w15:val="{F0B38AA4-23DA-2740-AFB6-86D619DE5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61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61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61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1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1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1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1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1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1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18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18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18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1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1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1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1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1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1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1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A618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1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A618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A61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1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1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1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1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1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18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A618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szCs w:val="24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F5763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432</Words>
  <Characters>2465</Characters>
  <Application>Microsoft Office Word</Application>
  <DocSecurity>0</DocSecurity>
  <Lines>20</Lines>
  <Paragraphs>5</Paragraphs>
  <ScaleCrop>false</ScaleCrop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Saurav Chakraborty</dc:creator>
  <cp:keywords/>
  <dc:description/>
  <cp:lastModifiedBy>Saurav Chakraborty</cp:lastModifiedBy>
  <cp:revision>2</cp:revision>
  <dcterms:created xsi:type="dcterms:W3CDTF">2026-04-06T03:36:00Z</dcterms:created>
  <dcterms:modified xsi:type="dcterms:W3CDTF">2026-04-06T03:36:00Z</dcterms:modified>
</cp:coreProperties>
</file>