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502"/>
        <w:gridCol w:w="3852"/>
      </w:tblGrid>
      <w:tr>
        <w:trPr>
          <w:tblHeader/>
        </w:trPr>
        <w:tc>
          <w:tcPr>
            <w:tcW w:type="dxa" w:w="2006"/>
            <w:shd w:fill="EFEFEF" w:color="auto" w:val="clear"/>
            <w:tcMar>
              <w:top w:type="dxa" w:w="60"/>
              <w:left w:type="dxa" w:w="90"/>
              <w:bottom w:type="dxa" w:w="60"/>
              <w:right w:type="dxa" w:w="90"/>
            </w:tcMar>
          </w:tcPr>
          <w:p>
            <w:pPr>
              <w:spacing w:after="0"/>
            </w:pPr>
            <w:r>
              <w:rPr>
                <w:b/>
                <w:bCs/>
              </w:rPr>
              <w:t xml:space="preserve">Role</w:t>
            </w:r>
          </w:p>
        </w:tc>
        <w:tc>
          <w:tcPr>
            <w:tcW w:type="dxa" w:w="3502"/>
            <w:shd w:fill="EFEFEF" w:color="auto" w:val="clear"/>
            <w:tcMar>
              <w:top w:type="dxa" w:w="60"/>
              <w:left w:type="dxa" w:w="90"/>
              <w:bottom w:type="dxa" w:w="60"/>
              <w:right w:type="dxa" w:w="90"/>
            </w:tcMar>
          </w:tcPr>
          <w:p>
            <w:pPr>
              <w:spacing w:after="0"/>
            </w:pPr>
            <w:r>
              <w:rPr>
                <w:b/>
                <w:bCs/>
              </w:rPr>
              <w:t xml:space="preserve">Model</w:t>
            </w:r>
          </w:p>
        </w:tc>
        <w:tc>
          <w:tcPr>
            <w:tcW w:type="dxa" w:w="3852"/>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2006"/>
            <w:tcMar>
              <w:top w:type="dxa" w:w="60"/>
              <w:left w:type="dxa" w:w="90"/>
              <w:bottom w:type="dxa" w:w="60"/>
              <w:right w:type="dxa" w:w="90"/>
            </w:tcMar>
          </w:tcPr>
          <w:p>
            <w:pPr>
              <w:spacing w:after="0"/>
            </w:pPr>
            <w:r>
              <w:t xml:space="preserve">ASR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852"/>
            <w:tcMar>
              <w:top w:type="dxa" w:w="60"/>
              <w:left w:type="dxa" w:w="90"/>
              <w:bottom w:type="dxa" w:w="60"/>
              <w:right w:type="dxa" w:w="90"/>
            </w:tcMar>
          </w:tcPr>
          <w:p>
            <w:pPr>
              <w:spacing w:after="0"/>
            </w:pPr>
            <w:r>
              <w:t xml:space="preserve">Also performs language ID</w:t>
            </w:r>
          </w:p>
        </w:tc>
      </w:tr>
      <w:tr>
        <w:trPr>
          <w:tblHeader w:val="false"/>
        </w:trPr>
        <w:tc>
          <w:tcPr>
            <w:tcW w:type="dxa" w:w="2006"/>
            <w:tcMar>
              <w:top w:type="dxa" w:w="60"/>
              <w:left w:type="dxa" w:w="90"/>
              <w:bottom w:type="dxa" w:w="60"/>
              <w:right w:type="dxa" w:w="90"/>
            </w:tcMar>
          </w:tcPr>
          <w:p>
            <w:pPr>
              <w:spacing w:after="0"/>
            </w:pPr>
            <w:r>
              <w:t xml:space="preserve">ASR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852"/>
            <w:tcMar>
              <w:top w:type="dxa" w:w="60"/>
              <w:left w:type="dxa" w:w="90"/>
              <w:bottom w:type="dxa" w:w="60"/>
              <w:right w:type="dxa" w:w="90"/>
            </w:tcMar>
          </w:tcPr>
          <w:p>
            <w:pPr>
              <w:spacing w:after="0"/>
            </w:pPr>
            <w:r>
              <w:t xml:space="preserve">Deterministic output published</w:t>
            </w:r>
          </w:p>
        </w:tc>
      </w:tr>
      <w:tr>
        <w:trPr>
          <w:tblHeader w:val="false"/>
        </w:trPr>
        <w:tc>
          <w:tcPr>
            <w:tcW w:type="dxa" w:w="2006"/>
            <w:tcMar>
              <w:top w:type="dxa" w:w="60"/>
              <w:left w:type="dxa" w:w="90"/>
              <w:bottom w:type="dxa" w:w="60"/>
              <w:right w:type="dxa" w:w="90"/>
            </w:tcMar>
          </w:tcPr>
          <w:p>
            <w:pPr>
              <w:spacing w:after="0"/>
            </w:pPr>
            <w:r>
              <w:t xml:space="preserve">OCR</w:t>
            </w:r>
          </w:p>
        </w:tc>
        <w:tc>
          <w:tcPr>
            <w:tcW w:type="dxa" w:w="3502"/>
            <w:tcMar>
              <w:top w:type="dxa" w:w="60"/>
              <w:left w:type="dxa" w:w="90"/>
              <w:bottom w:type="dxa" w:w="60"/>
              <w:right w:type="dxa" w:w="90"/>
            </w:tcMar>
          </w:tcPr>
          <w:p>
            <w:pPr>
              <w:spacing w:after="0"/>
            </w:pPr>
            <w:r>
              <w:t xml:space="preserve">Tesseract [17]; EasyOCR [39]</w:t>
            </w:r>
          </w:p>
        </w:tc>
        <w:tc>
          <w:tcPr>
            <w:tcW w:type="dxa" w:w="3852"/>
            <w:tcMar>
              <w:top w:type="dxa" w:w="60"/>
              <w:left w:type="dxa" w:w="90"/>
              <w:bottom w:type="dxa" w:w="60"/>
              <w:right w:type="dxa" w:w="90"/>
            </w:tcMar>
          </w:tcPr>
          <w:p>
            <w:pPr>
              <w:spacing w:after="0"/>
            </w:pPr>
            <w:r>
              <w:t xml:space="preserve">Both required for publication</w:t>
            </w:r>
          </w:p>
        </w:tc>
      </w:tr>
      <w:tr>
        <w:trPr>
          <w:tblHeader w:val="false"/>
        </w:trPr>
        <w:tc>
          <w:tcPr>
            <w:tcW w:type="dxa" w:w="2006"/>
            <w:tcMar>
              <w:top w:type="dxa" w:w="60"/>
              <w:left w:type="dxa" w:w="90"/>
              <w:bottom w:type="dxa" w:w="60"/>
              <w:right w:type="dxa" w:w="90"/>
            </w:tcMar>
          </w:tcPr>
          <w:p>
            <w:pPr>
              <w:spacing w:after="0"/>
            </w:pPr>
            <w:r>
              <w:t xml:space="preserve">Visual tags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852"/>
            <w:tcMar>
              <w:top w:type="dxa" w:w="60"/>
              <w:left w:type="dxa" w:w="90"/>
              <w:bottom w:type="dxa" w:w="60"/>
              <w:right w:type="dxa" w:w="90"/>
            </w:tcMar>
          </w:tcPr>
          <w:p>
            <w:pPr>
              <w:spacing w:after="0"/>
            </w:pPr>
            <w:r>
              <w:t xml:space="preserve">34-label vocabulary</w:t>
            </w:r>
          </w:p>
        </w:tc>
      </w:tr>
      <w:tr>
        <w:trPr>
          <w:tblHeader w:val="false"/>
        </w:trPr>
        <w:tc>
          <w:tcPr>
            <w:tcW w:type="dxa" w:w="2006"/>
            <w:tcMar>
              <w:top w:type="dxa" w:w="60"/>
              <w:left w:type="dxa" w:w="90"/>
              <w:bottom w:type="dxa" w:w="60"/>
              <w:right w:type="dxa" w:w="90"/>
            </w:tcMar>
          </w:tcPr>
          <w:p>
            <w:pPr>
              <w:spacing w:after="0"/>
            </w:pPr>
            <w:r>
              <w:t xml:space="preserve">Visual tags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852"/>
            <w:tcMar>
              <w:top w:type="dxa" w:w="60"/>
              <w:left w:type="dxa" w:w="90"/>
              <w:bottom w:type="dxa" w:w="60"/>
              <w:right w:type="dxa" w:w="90"/>
            </w:tcMar>
          </w:tcPr>
          <w:p>
            <w:pPr>
              <w:spacing w:after="0"/>
            </w:pPr>
            <w:r>
              <w:t xml:space="preserve">Prompt: "a photograph of {label}"</w:t>
            </w:r>
          </w:p>
        </w:tc>
      </w:tr>
      <w:tr>
        <w:trPr>
          <w:tblHeader w:val="false"/>
        </w:trPr>
        <w:tc>
          <w:tcPr>
            <w:tcW w:type="dxa" w:w="2006"/>
            <w:tcMar>
              <w:top w:type="dxa" w:w="60"/>
              <w:left w:type="dxa" w:w="90"/>
              <w:bottom w:type="dxa" w:w="60"/>
              <w:right w:type="dxa" w:w="90"/>
            </w:tcMar>
          </w:tcPr>
          <w:p>
            <w:pPr>
              <w:spacing w:after="0"/>
            </w:pPr>
            <w:r>
              <w:t xml:space="preserve">People count</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852"/>
            <w:tcMar>
              <w:top w:type="dxa" w:w="60"/>
              <w:left w:type="dxa" w:w="90"/>
              <w:bottom w:type="dxa" w:w="60"/>
              <w:right w:type="dxa" w:w="90"/>
            </w:tcMar>
          </w:tcPr>
          <w:p>
            <w:pPr>
              <w:spacing w:after="0"/>
            </w:pPr>
            <w:r>
              <w:t xml:space="preserve">Three families</w:t>
            </w:r>
          </w:p>
        </w:tc>
      </w:tr>
      <w:tr>
        <w:trPr>
          <w:tblHeader w:val="false"/>
        </w:trPr>
        <w:tc>
          <w:tcPr>
            <w:tcW w:type="dxa" w:w="2006"/>
            <w:tcMar>
              <w:top w:type="dxa" w:w="60"/>
              <w:left w:type="dxa" w:w="90"/>
              <w:bottom w:type="dxa" w:w="60"/>
              <w:right w:type="dxa" w:w="90"/>
            </w:tcMar>
          </w:tcPr>
          <w:p>
            <w:pPr>
              <w:spacing w:after="0"/>
            </w:pPr>
            <w:r>
              <w:t xml:space="preserve">Keywords</w:t>
            </w:r>
          </w:p>
        </w:tc>
        <w:tc>
          <w:tcPr>
            <w:tcW w:type="dxa" w:w="3502"/>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852"/>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2006"/>
            <w:tcMar>
              <w:top w:type="dxa" w:w="60"/>
              <w:left w:type="dxa" w:w="90"/>
              <w:bottom w:type="dxa" w:w="60"/>
              <w:right w:type="dxa" w:w="90"/>
            </w:tcMar>
          </w:tcPr>
          <w:p>
            <w:pPr>
              <w:spacing w:after="0"/>
            </w:pPr>
            <w:r>
              <w:t xml:space="preserve">Hosted annotator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852"/>
            <w:tcMar>
              <w:top w:type="dxa" w:w="60"/>
              <w:left w:type="dxa" w:w="90"/>
              <w:bottom w:type="dxa" w:w="60"/>
              <w:right w:type="dxa" w:w="90"/>
            </w:tcMar>
          </w:tcPr>
          <w:p>
            <w:pPr>
              <w:spacing w:after="0"/>
            </w:pPr>
            <w:r>
              <w:t xml:space="preserve">Optional; ≤ 5 frames; one family vote</w:t>
            </w:r>
          </w:p>
        </w:tc>
      </w:tr>
      <w:tr>
        <w:trPr>
          <w:tblHeader w:val="false"/>
        </w:trPr>
        <w:tc>
          <w:tcPr>
            <w:tcW w:type="dxa" w:w="2006"/>
            <w:tcMar>
              <w:top w:type="dxa" w:w="60"/>
              <w:left w:type="dxa" w:w="90"/>
              <w:bottom w:type="dxa" w:w="60"/>
              <w:right w:type="dxa" w:w="90"/>
            </w:tcMar>
          </w:tcPr>
          <w:p>
            <w:pPr>
              <w:spacing w:after="0"/>
            </w:pPr>
            <w:r>
              <w:t xml:space="preserve">Benchmark</w:t>
            </w:r>
          </w:p>
        </w:tc>
        <w:tc>
          <w:tcPr>
            <w:tcW w:type="dxa" w:w="3502"/>
            <w:tcMar>
              <w:top w:type="dxa" w:w="60"/>
              <w:left w:type="dxa" w:w="90"/>
              <w:bottom w:type="dxa" w:w="60"/>
              <w:right w:type="dxa" w:w="90"/>
            </w:tcMar>
          </w:tcPr>
          <w:p>
            <w:pPr>
              <w:spacing w:after="0"/>
            </w:pPr>
            <w:r>
              <w:t xml:space="preserve">Qwen3-VL [12] 2B/4B/8B (Instruct, Thinking); InternVL3 [13] -2B/-8B</w:t>
            </w:r>
          </w:p>
        </w:tc>
        <w:tc>
          <w:tcPr>
            <w:tcW w:type="dxa" w:w="3852"/>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2026-09-18T04:26:06.915Z</dcterms:created>
  <dcterms:modified xsi:type="dcterms:W3CDTF">2026-09-18T04:26:06.922Z</dcterms:modified>
</cp:coreProperties>
</file>

<file path=docProps/custom.xml><?xml version="1.0" encoding="utf-8"?>
<Properties xmlns="http://schemas.openxmlformats.org/officeDocument/2006/custom-properties" xmlns:vt="http://schemas.openxmlformats.org/officeDocument/2006/docPropsVTypes"/>
</file>