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0A2" w:rsidRPr="00E50E6B" w:rsidRDefault="008A7F0E" w:rsidP="000A4C11">
      <w:pPr>
        <w:shd w:val="clear" w:color="auto" w:fill="FFFFFF"/>
        <w:spacing w:before="120" w:after="120"/>
        <w:jc w:val="center"/>
        <w:rPr>
          <w:rFonts w:ascii="Calibri" w:eastAsia="Arial" w:hAnsi="Calibri"/>
          <w:b/>
          <w:color w:val="auto"/>
          <w:sz w:val="28"/>
          <w:szCs w:val="24"/>
        </w:rPr>
      </w:pPr>
      <w:r w:rsidRPr="00E50E6B">
        <w:rPr>
          <w:rFonts w:ascii="Calibri" w:eastAsia="Arial" w:hAnsi="Calibri"/>
          <w:b/>
          <w:color w:val="auto"/>
          <w:sz w:val="28"/>
          <w:szCs w:val="24"/>
        </w:rPr>
        <w:t>Il Presepe</w:t>
      </w:r>
    </w:p>
    <w:p w:rsidR="004E50A2" w:rsidRPr="008A7F0E" w:rsidRDefault="00DE22A8" w:rsidP="000A4C11">
      <w:pPr>
        <w:shd w:val="clear" w:color="auto" w:fill="FFFFFF"/>
        <w:spacing w:before="120" w:after="120"/>
        <w:rPr>
          <w:rFonts w:asciiTheme="minorHAnsi" w:hAnsiTheme="minorHAnsi"/>
          <w:sz w:val="24"/>
          <w:szCs w:val="24"/>
        </w:rPr>
      </w:pPr>
      <w:r w:rsidRPr="008A7F0E">
        <w:rPr>
          <w:rFonts w:asciiTheme="minorHAnsi" w:hAnsiTheme="minorHAnsi"/>
          <w:sz w:val="24"/>
          <w:szCs w:val="24"/>
        </w:rPr>
        <w:t>Il termine deriva dal latino </w:t>
      </w:r>
      <w:r w:rsidRPr="008A7F0E">
        <w:rPr>
          <w:rFonts w:asciiTheme="minorHAnsi" w:hAnsiTheme="minorHAnsi"/>
          <w:i/>
          <w:sz w:val="24"/>
          <w:szCs w:val="24"/>
        </w:rPr>
        <w:t>praesaepe</w:t>
      </w:r>
      <w:r w:rsidRPr="008A7F0E">
        <w:rPr>
          <w:rFonts w:asciiTheme="minorHAnsi" w:hAnsiTheme="minorHAnsi"/>
          <w:sz w:val="24"/>
          <w:szCs w:val="24"/>
        </w:rPr>
        <w:t>, cioè greppia, </w:t>
      </w:r>
      <w:hyperlink r:id="rId4">
        <w:r w:rsidRPr="008A7F0E">
          <w:rPr>
            <w:rFonts w:asciiTheme="minorHAnsi" w:hAnsiTheme="minorHAnsi"/>
            <w:sz w:val="24"/>
            <w:szCs w:val="24"/>
          </w:rPr>
          <w:t>mangiatoia</w:t>
        </w:r>
      </w:hyperlink>
      <w:r w:rsidRPr="008A7F0E">
        <w:rPr>
          <w:rFonts w:asciiTheme="minorHAnsi" w:hAnsiTheme="minorHAnsi"/>
          <w:sz w:val="24"/>
          <w:szCs w:val="24"/>
        </w:rPr>
        <w:t>, ma anche </w:t>
      </w:r>
      <w:hyperlink r:id="rId5">
        <w:r w:rsidRPr="008A7F0E">
          <w:rPr>
            <w:rFonts w:asciiTheme="minorHAnsi" w:hAnsiTheme="minorHAnsi"/>
            <w:sz w:val="24"/>
            <w:szCs w:val="24"/>
          </w:rPr>
          <w:t>recinto</w:t>
        </w:r>
      </w:hyperlink>
      <w:r w:rsidRPr="008A7F0E">
        <w:rPr>
          <w:rFonts w:asciiTheme="minorHAnsi" w:hAnsiTheme="minorHAnsi"/>
          <w:sz w:val="24"/>
          <w:szCs w:val="24"/>
        </w:rPr>
        <w:t> chiuso dove venivano custoditi ovini e caprini; il termine è composto da </w:t>
      </w:r>
      <w:r w:rsidRPr="008A7F0E">
        <w:rPr>
          <w:rFonts w:asciiTheme="minorHAnsi" w:hAnsiTheme="minorHAnsi"/>
          <w:i/>
          <w:sz w:val="24"/>
          <w:szCs w:val="24"/>
        </w:rPr>
        <w:t>prae</w:t>
      </w:r>
      <w:r w:rsidRPr="008A7F0E">
        <w:rPr>
          <w:rFonts w:asciiTheme="minorHAnsi" w:hAnsiTheme="minorHAnsi"/>
          <w:sz w:val="24"/>
          <w:szCs w:val="24"/>
        </w:rPr>
        <w:t> (innanzi) e </w:t>
      </w:r>
      <w:r w:rsidRPr="008A7F0E">
        <w:rPr>
          <w:rFonts w:asciiTheme="minorHAnsi" w:hAnsiTheme="minorHAnsi"/>
          <w:i/>
          <w:sz w:val="24"/>
          <w:szCs w:val="24"/>
        </w:rPr>
        <w:t>saepes</w:t>
      </w:r>
      <w:r w:rsidRPr="008A7F0E">
        <w:rPr>
          <w:rFonts w:asciiTheme="minorHAnsi" w:hAnsiTheme="minorHAnsi"/>
          <w:sz w:val="24"/>
          <w:szCs w:val="24"/>
        </w:rPr>
        <w:t> (recinto), ovvero luogo che ha davanti un recinto. Un'altra ipotesi fa nascere il termine da </w:t>
      </w:r>
      <w:r w:rsidRPr="008A7F0E">
        <w:rPr>
          <w:rFonts w:asciiTheme="minorHAnsi" w:hAnsiTheme="minorHAnsi"/>
          <w:i/>
          <w:sz w:val="24"/>
          <w:szCs w:val="24"/>
        </w:rPr>
        <w:t>praesepire</w:t>
      </w:r>
      <w:r w:rsidRPr="008A7F0E">
        <w:rPr>
          <w:rFonts w:asciiTheme="minorHAnsi" w:hAnsiTheme="minorHAnsi"/>
          <w:sz w:val="24"/>
          <w:szCs w:val="24"/>
        </w:rPr>
        <w:t> cioè recingere.</w:t>
      </w:r>
    </w:p>
    <w:p w:rsidR="004E50A2" w:rsidRPr="008A7F0E" w:rsidRDefault="00DE22A8" w:rsidP="000A4C11">
      <w:pPr>
        <w:shd w:val="clear" w:color="auto" w:fill="FFFFFF"/>
        <w:spacing w:before="120" w:after="120"/>
        <w:rPr>
          <w:rFonts w:asciiTheme="minorHAnsi" w:hAnsiTheme="minorHAnsi"/>
          <w:sz w:val="24"/>
          <w:szCs w:val="24"/>
        </w:rPr>
      </w:pPr>
      <w:r w:rsidRPr="008A7F0E">
        <w:rPr>
          <w:rFonts w:asciiTheme="minorHAnsi" w:hAnsiTheme="minorHAnsi"/>
          <w:sz w:val="24"/>
          <w:szCs w:val="24"/>
        </w:rPr>
        <w:t>Il presepe (o presepio) è una rappresentazione della nascita di </w:t>
      </w:r>
      <w:hyperlink r:id="rId6">
        <w:r w:rsidRPr="008A7F0E">
          <w:rPr>
            <w:rFonts w:asciiTheme="minorHAnsi" w:hAnsiTheme="minorHAnsi"/>
            <w:sz w:val="24"/>
            <w:szCs w:val="24"/>
          </w:rPr>
          <w:t>Gesù</w:t>
        </w:r>
      </w:hyperlink>
      <w:r w:rsidRPr="008A7F0E">
        <w:rPr>
          <w:rFonts w:asciiTheme="minorHAnsi" w:hAnsiTheme="minorHAnsi"/>
          <w:sz w:val="24"/>
          <w:szCs w:val="24"/>
        </w:rPr>
        <w:t>, che ha avuto origine da tradizioni medievali; inizialmente italiana, l'usanza di allestire il presepio è diffusa oggi in tutti i paesi </w:t>
      </w:r>
      <w:hyperlink r:id="rId7">
        <w:r w:rsidRPr="008A7F0E">
          <w:rPr>
            <w:rFonts w:asciiTheme="minorHAnsi" w:hAnsiTheme="minorHAnsi"/>
            <w:sz w:val="24"/>
            <w:szCs w:val="24"/>
          </w:rPr>
          <w:t>cattolici</w:t>
        </w:r>
      </w:hyperlink>
      <w:r w:rsidRPr="008A7F0E">
        <w:rPr>
          <w:rFonts w:asciiTheme="minorHAnsi" w:hAnsiTheme="minorHAnsi"/>
          <w:sz w:val="24"/>
          <w:szCs w:val="24"/>
        </w:rPr>
        <w:t> del mondo.</w:t>
      </w:r>
      <w:r w:rsidR="00E50E6B">
        <w:rPr>
          <w:rFonts w:asciiTheme="minorHAnsi" w:hAnsiTheme="minorHAnsi"/>
          <w:sz w:val="24"/>
          <w:szCs w:val="24"/>
        </w:rPr>
        <w:t xml:space="preserve"> </w:t>
      </w:r>
      <w:r w:rsidRPr="008A7F0E">
        <w:rPr>
          <w:rFonts w:asciiTheme="minorHAnsi" w:hAnsiTheme="minorHAnsi"/>
          <w:sz w:val="24"/>
          <w:szCs w:val="24"/>
        </w:rPr>
        <w:t>Le prime fonti per la raffigurazione del presepe sono i 180 versetti dei </w:t>
      </w:r>
      <w:hyperlink r:id="rId8">
        <w:r w:rsidRPr="008A7F0E">
          <w:rPr>
            <w:rFonts w:asciiTheme="minorHAnsi" w:hAnsiTheme="minorHAnsi"/>
            <w:sz w:val="24"/>
            <w:szCs w:val="24"/>
          </w:rPr>
          <w:t>Vangeli di Matteo</w:t>
        </w:r>
      </w:hyperlink>
      <w:r w:rsidRPr="008A7F0E">
        <w:rPr>
          <w:rFonts w:asciiTheme="minorHAnsi" w:hAnsiTheme="minorHAnsi"/>
          <w:sz w:val="24"/>
          <w:szCs w:val="24"/>
        </w:rPr>
        <w:t> e </w:t>
      </w:r>
      <w:hyperlink r:id="rId9">
        <w:r w:rsidRPr="008A7F0E">
          <w:rPr>
            <w:rFonts w:asciiTheme="minorHAnsi" w:hAnsiTheme="minorHAnsi"/>
            <w:sz w:val="24"/>
            <w:szCs w:val="24"/>
          </w:rPr>
          <w:t>di Luca</w:t>
        </w:r>
      </w:hyperlink>
      <w:r w:rsidRPr="008A7F0E">
        <w:rPr>
          <w:rFonts w:asciiTheme="minorHAnsi" w:hAnsiTheme="minorHAnsi"/>
          <w:sz w:val="24"/>
          <w:szCs w:val="24"/>
        </w:rPr>
        <w:t>, cosiddetti "dell'infanzia", che riportano la </w:t>
      </w:r>
      <w:hyperlink r:id="rId10">
        <w:r w:rsidRPr="008A7F0E">
          <w:rPr>
            <w:rFonts w:asciiTheme="minorHAnsi" w:hAnsiTheme="minorHAnsi"/>
            <w:sz w:val="24"/>
            <w:szCs w:val="24"/>
          </w:rPr>
          <w:t>nascita di Gesù</w:t>
        </w:r>
      </w:hyperlink>
      <w:r w:rsidRPr="008A7F0E">
        <w:rPr>
          <w:rFonts w:asciiTheme="minorHAnsi" w:hAnsiTheme="minorHAnsi"/>
          <w:sz w:val="24"/>
          <w:szCs w:val="24"/>
        </w:rPr>
        <w:t xml:space="preserve"> avvenuta al tempo di re </w:t>
      </w:r>
      <w:hyperlink r:id="rId11">
        <w:r w:rsidRPr="008A7F0E">
          <w:rPr>
            <w:rFonts w:asciiTheme="minorHAnsi" w:hAnsiTheme="minorHAnsi"/>
            <w:sz w:val="24"/>
            <w:szCs w:val="24"/>
          </w:rPr>
          <w:t>Erode</w:t>
        </w:r>
      </w:hyperlink>
      <w:r w:rsidRPr="008A7F0E">
        <w:rPr>
          <w:rFonts w:asciiTheme="minorHAnsi" w:hAnsiTheme="minorHAnsi"/>
          <w:sz w:val="24"/>
          <w:szCs w:val="24"/>
        </w:rPr>
        <w:t>, a </w:t>
      </w:r>
      <w:hyperlink r:id="rId12">
        <w:r w:rsidRPr="008A7F0E">
          <w:rPr>
            <w:rFonts w:asciiTheme="minorHAnsi" w:hAnsiTheme="minorHAnsi"/>
            <w:sz w:val="24"/>
            <w:szCs w:val="24"/>
          </w:rPr>
          <w:t>Betlemme</w:t>
        </w:r>
      </w:hyperlink>
      <w:r w:rsidRPr="008A7F0E">
        <w:rPr>
          <w:rFonts w:asciiTheme="minorHAnsi" w:hAnsiTheme="minorHAnsi"/>
          <w:sz w:val="24"/>
          <w:szCs w:val="24"/>
        </w:rPr>
        <w:t> di </w:t>
      </w:r>
      <w:hyperlink r:id="rId13">
        <w:r w:rsidRPr="008A7F0E">
          <w:rPr>
            <w:rFonts w:asciiTheme="minorHAnsi" w:hAnsiTheme="minorHAnsi"/>
            <w:sz w:val="24"/>
            <w:szCs w:val="24"/>
          </w:rPr>
          <w:t>Giudea</w:t>
        </w:r>
      </w:hyperlink>
      <w:r w:rsidRPr="008A7F0E">
        <w:rPr>
          <w:rFonts w:asciiTheme="minorHAnsi" w:hAnsiTheme="minorHAnsi"/>
          <w:sz w:val="24"/>
          <w:szCs w:val="24"/>
        </w:rPr>
        <w:t>, piccola borgata ma sin da allora nobile, perché aveva dato i natali a </w:t>
      </w:r>
      <w:hyperlink r:id="rId14">
        <w:r w:rsidRPr="008A7F0E">
          <w:rPr>
            <w:rFonts w:asciiTheme="minorHAnsi" w:hAnsiTheme="minorHAnsi"/>
            <w:sz w:val="24"/>
            <w:szCs w:val="24"/>
          </w:rPr>
          <w:t>re Davide</w:t>
        </w:r>
      </w:hyperlink>
      <w:r w:rsidRPr="008A7F0E">
        <w:rPr>
          <w:rFonts w:asciiTheme="minorHAnsi" w:hAnsiTheme="minorHAnsi"/>
          <w:sz w:val="24"/>
          <w:szCs w:val="24"/>
        </w:rPr>
        <w:t>. Molti elementi del presepe, però, derivano dai </w:t>
      </w:r>
      <w:hyperlink r:id="rId15">
        <w:r w:rsidRPr="008A7F0E">
          <w:rPr>
            <w:rFonts w:asciiTheme="minorHAnsi" w:hAnsiTheme="minorHAnsi"/>
            <w:sz w:val="24"/>
            <w:szCs w:val="24"/>
          </w:rPr>
          <w:t>Vangeli apocrifi</w:t>
        </w:r>
      </w:hyperlink>
      <w:r w:rsidRPr="008A7F0E">
        <w:rPr>
          <w:rFonts w:asciiTheme="minorHAnsi" w:hAnsiTheme="minorHAnsi"/>
          <w:sz w:val="24"/>
          <w:szCs w:val="24"/>
        </w:rPr>
        <w:t> e da altre tradizioni, come il </w:t>
      </w:r>
      <w:hyperlink r:id="rId16">
        <w:r w:rsidRPr="008A7F0E">
          <w:rPr>
            <w:rFonts w:asciiTheme="minorHAnsi" w:hAnsiTheme="minorHAnsi"/>
            <w:sz w:val="24"/>
            <w:szCs w:val="24"/>
          </w:rPr>
          <w:t>protovangelo di Giacomo</w:t>
        </w:r>
      </w:hyperlink>
      <w:r w:rsidRPr="008A7F0E">
        <w:rPr>
          <w:rFonts w:asciiTheme="minorHAnsi" w:hAnsiTheme="minorHAnsi"/>
          <w:sz w:val="24"/>
          <w:szCs w:val="24"/>
        </w:rPr>
        <w:t>.</w:t>
      </w:r>
    </w:p>
    <w:p w:rsidR="004E50A2" w:rsidRPr="008A7F0E" w:rsidRDefault="00DE22A8" w:rsidP="000A4C11">
      <w:pPr>
        <w:shd w:val="clear" w:color="auto" w:fill="FFFFFF"/>
        <w:spacing w:before="120" w:after="120"/>
        <w:rPr>
          <w:rFonts w:asciiTheme="minorHAnsi" w:hAnsiTheme="minorHAnsi"/>
          <w:sz w:val="24"/>
          <w:szCs w:val="24"/>
        </w:rPr>
      </w:pPr>
      <w:r w:rsidRPr="008A7F0E">
        <w:rPr>
          <w:rFonts w:asciiTheme="minorHAnsi" w:hAnsiTheme="minorHAnsi"/>
          <w:sz w:val="24"/>
          <w:szCs w:val="24"/>
        </w:rPr>
        <w:t>Il presepe è una rappresentazione ricca di </w:t>
      </w:r>
      <w:hyperlink r:id="rId17">
        <w:r w:rsidRPr="008A7F0E">
          <w:rPr>
            <w:rFonts w:asciiTheme="minorHAnsi" w:hAnsiTheme="minorHAnsi"/>
            <w:sz w:val="24"/>
            <w:szCs w:val="24"/>
          </w:rPr>
          <w:t>simboli</w:t>
        </w:r>
      </w:hyperlink>
      <w:r w:rsidRPr="008A7F0E">
        <w:rPr>
          <w:rFonts w:asciiTheme="minorHAnsi" w:hAnsiTheme="minorHAnsi"/>
          <w:sz w:val="24"/>
          <w:szCs w:val="24"/>
        </w:rPr>
        <w:t>. Alcuni di questi provengono direttamente dal racconto evangelico. Sono riconducibili al racconto di Luca la mangiatoia, l'adorazione dei pastori e la presenza di </w:t>
      </w:r>
      <w:hyperlink r:id="rId18">
        <w:r w:rsidR="00E50E6B">
          <w:rPr>
            <w:rFonts w:asciiTheme="minorHAnsi" w:hAnsiTheme="minorHAnsi"/>
            <w:sz w:val="24"/>
            <w:szCs w:val="24"/>
          </w:rPr>
          <w:t>A</w:t>
        </w:r>
        <w:r w:rsidRPr="008A7F0E">
          <w:rPr>
            <w:rFonts w:asciiTheme="minorHAnsi" w:hAnsiTheme="minorHAnsi"/>
            <w:sz w:val="24"/>
            <w:szCs w:val="24"/>
          </w:rPr>
          <w:t>ngeli</w:t>
        </w:r>
      </w:hyperlink>
      <w:r w:rsidRPr="008A7F0E">
        <w:rPr>
          <w:rFonts w:asciiTheme="minorHAnsi" w:hAnsiTheme="minorHAnsi"/>
          <w:sz w:val="24"/>
          <w:szCs w:val="24"/>
        </w:rPr>
        <w:t> nel cielo. Altri elementi appartengono ad una iconografia propria dell'arte sacra: Maria ha un manto azzurro che simboleggia il cielo, San Giuseppe ha in genere un manto dai toni dimessi a rappresentare l'umiltà.</w:t>
      </w:r>
    </w:p>
    <w:p w:rsidR="004E50A2" w:rsidRPr="008A7F0E" w:rsidRDefault="00DE22A8" w:rsidP="000A4C11">
      <w:pPr>
        <w:shd w:val="clear" w:color="auto" w:fill="FFFFFF"/>
        <w:spacing w:before="120" w:after="120"/>
        <w:rPr>
          <w:rFonts w:asciiTheme="minorHAnsi" w:hAnsiTheme="minorHAnsi"/>
          <w:sz w:val="24"/>
          <w:szCs w:val="24"/>
        </w:rPr>
      </w:pPr>
      <w:r w:rsidRPr="008A7F0E">
        <w:rPr>
          <w:rFonts w:asciiTheme="minorHAnsi" w:hAnsiTheme="minorHAnsi"/>
          <w:sz w:val="24"/>
          <w:szCs w:val="24"/>
        </w:rPr>
        <w:t>Il presepe tradizionale è una complessa composizione plastica della </w:t>
      </w:r>
      <w:hyperlink r:id="rId19">
        <w:r w:rsidRPr="008A7F0E">
          <w:rPr>
            <w:rFonts w:asciiTheme="minorHAnsi" w:hAnsiTheme="minorHAnsi"/>
            <w:sz w:val="24"/>
            <w:szCs w:val="24"/>
          </w:rPr>
          <w:t>Natività</w:t>
        </w:r>
      </w:hyperlink>
      <w:r w:rsidRPr="008A7F0E">
        <w:rPr>
          <w:rFonts w:asciiTheme="minorHAnsi" w:hAnsiTheme="minorHAnsi"/>
          <w:sz w:val="24"/>
          <w:szCs w:val="24"/>
        </w:rPr>
        <w:t> di </w:t>
      </w:r>
      <w:hyperlink r:id="rId20">
        <w:r w:rsidRPr="008A7F0E">
          <w:rPr>
            <w:rFonts w:asciiTheme="minorHAnsi" w:hAnsiTheme="minorHAnsi"/>
            <w:sz w:val="24"/>
            <w:szCs w:val="24"/>
          </w:rPr>
          <w:t>Gesù Cristo</w:t>
        </w:r>
      </w:hyperlink>
      <w:r w:rsidRPr="008A7F0E">
        <w:rPr>
          <w:rFonts w:asciiTheme="minorHAnsi" w:hAnsiTheme="minorHAnsi"/>
          <w:sz w:val="24"/>
          <w:szCs w:val="24"/>
        </w:rPr>
        <w:t>, allestita durante il </w:t>
      </w:r>
      <w:hyperlink r:id="rId21">
        <w:r w:rsidRPr="008A7F0E">
          <w:rPr>
            <w:rFonts w:asciiTheme="minorHAnsi" w:hAnsiTheme="minorHAnsi"/>
            <w:sz w:val="24"/>
            <w:szCs w:val="24"/>
          </w:rPr>
          <w:t>periodo natalizio</w:t>
        </w:r>
      </w:hyperlink>
      <w:r w:rsidRPr="008A7F0E">
        <w:rPr>
          <w:rFonts w:asciiTheme="minorHAnsi" w:hAnsiTheme="minorHAnsi"/>
          <w:sz w:val="24"/>
          <w:szCs w:val="24"/>
        </w:rPr>
        <w:t>; vi sono presenti statue formate di materiali vari e posizionate in un ambiente ricostruito in modo realistico. Vi compaiono tutti i personaggi e i luoghi della tradizione: la </w:t>
      </w:r>
      <w:hyperlink r:id="rId22">
        <w:r w:rsidRPr="008A7F0E">
          <w:rPr>
            <w:rFonts w:asciiTheme="minorHAnsi" w:hAnsiTheme="minorHAnsi"/>
            <w:sz w:val="24"/>
            <w:szCs w:val="24"/>
          </w:rPr>
          <w:t>grotta</w:t>
        </w:r>
      </w:hyperlink>
      <w:r w:rsidRPr="008A7F0E">
        <w:rPr>
          <w:rFonts w:asciiTheme="minorHAnsi" w:hAnsiTheme="minorHAnsi"/>
          <w:sz w:val="24"/>
          <w:szCs w:val="24"/>
        </w:rPr>
        <w:t xml:space="preserve"> o la </w:t>
      </w:r>
      <w:hyperlink r:id="rId23">
        <w:r w:rsidRPr="008A7F0E">
          <w:rPr>
            <w:rFonts w:asciiTheme="minorHAnsi" w:hAnsiTheme="minorHAnsi"/>
            <w:sz w:val="24"/>
            <w:szCs w:val="24"/>
          </w:rPr>
          <w:t>capanna</w:t>
        </w:r>
      </w:hyperlink>
      <w:r w:rsidRPr="008A7F0E">
        <w:rPr>
          <w:rFonts w:asciiTheme="minorHAnsi" w:hAnsiTheme="minorHAnsi"/>
          <w:sz w:val="24"/>
          <w:szCs w:val="24"/>
        </w:rPr>
        <w:t>, la </w:t>
      </w:r>
      <w:hyperlink r:id="rId24">
        <w:r w:rsidRPr="008A7F0E">
          <w:rPr>
            <w:rFonts w:asciiTheme="minorHAnsi" w:hAnsiTheme="minorHAnsi"/>
            <w:sz w:val="24"/>
            <w:szCs w:val="24"/>
          </w:rPr>
          <w:t>mangiatoia</w:t>
        </w:r>
      </w:hyperlink>
      <w:r w:rsidRPr="008A7F0E">
        <w:rPr>
          <w:rFonts w:asciiTheme="minorHAnsi" w:hAnsiTheme="minorHAnsi"/>
          <w:sz w:val="24"/>
          <w:szCs w:val="24"/>
        </w:rPr>
        <w:t> ove è posto </w:t>
      </w:r>
      <w:hyperlink r:id="rId25">
        <w:r w:rsidRPr="008A7F0E">
          <w:rPr>
            <w:rFonts w:asciiTheme="minorHAnsi" w:hAnsiTheme="minorHAnsi"/>
            <w:sz w:val="24"/>
            <w:szCs w:val="24"/>
          </w:rPr>
          <w:t>Gesù bambino</w:t>
        </w:r>
      </w:hyperlink>
      <w:r w:rsidRPr="008A7F0E">
        <w:rPr>
          <w:rFonts w:asciiTheme="minorHAnsi" w:hAnsiTheme="minorHAnsi"/>
          <w:sz w:val="24"/>
          <w:szCs w:val="24"/>
        </w:rPr>
        <w:t>, i due sposi </w:t>
      </w:r>
      <w:hyperlink r:id="rId26">
        <w:r w:rsidRPr="008A7F0E">
          <w:rPr>
            <w:rFonts w:asciiTheme="minorHAnsi" w:hAnsiTheme="minorHAnsi"/>
            <w:sz w:val="24"/>
            <w:szCs w:val="24"/>
          </w:rPr>
          <w:t>Giuseppe</w:t>
        </w:r>
      </w:hyperlink>
      <w:r w:rsidRPr="008A7F0E">
        <w:rPr>
          <w:rFonts w:asciiTheme="minorHAnsi" w:hAnsiTheme="minorHAnsi"/>
          <w:sz w:val="24"/>
          <w:szCs w:val="24"/>
        </w:rPr>
        <w:t> e </w:t>
      </w:r>
      <w:hyperlink r:id="rId27">
        <w:r w:rsidRPr="008A7F0E">
          <w:rPr>
            <w:rFonts w:asciiTheme="minorHAnsi" w:hAnsiTheme="minorHAnsi"/>
            <w:sz w:val="24"/>
            <w:szCs w:val="24"/>
          </w:rPr>
          <w:t>Maria</w:t>
        </w:r>
      </w:hyperlink>
      <w:r w:rsidRPr="008A7F0E">
        <w:rPr>
          <w:rFonts w:asciiTheme="minorHAnsi" w:hAnsiTheme="minorHAnsi"/>
          <w:sz w:val="24"/>
          <w:szCs w:val="24"/>
        </w:rPr>
        <w:t>, i </w:t>
      </w:r>
      <w:hyperlink r:id="rId28">
        <w:r w:rsidRPr="008A7F0E">
          <w:rPr>
            <w:rFonts w:asciiTheme="minorHAnsi" w:hAnsiTheme="minorHAnsi"/>
            <w:sz w:val="24"/>
            <w:szCs w:val="24"/>
          </w:rPr>
          <w:t>Re Magi</w:t>
        </w:r>
      </w:hyperlink>
      <w:r w:rsidRPr="008A7F0E">
        <w:rPr>
          <w:rFonts w:asciiTheme="minorHAnsi" w:hAnsiTheme="minorHAnsi"/>
          <w:sz w:val="24"/>
          <w:szCs w:val="24"/>
        </w:rPr>
        <w:t>, i pastori, le pecore e gli agnelli, il </w:t>
      </w:r>
      <w:hyperlink r:id="rId29">
        <w:r w:rsidRPr="008A7F0E">
          <w:rPr>
            <w:rFonts w:asciiTheme="minorHAnsi" w:hAnsiTheme="minorHAnsi"/>
            <w:sz w:val="24"/>
            <w:szCs w:val="24"/>
          </w:rPr>
          <w:t>bue</w:t>
        </w:r>
      </w:hyperlink>
      <w:r w:rsidRPr="008A7F0E">
        <w:rPr>
          <w:rFonts w:asciiTheme="minorHAnsi" w:hAnsiTheme="minorHAnsi"/>
          <w:sz w:val="24"/>
          <w:szCs w:val="24"/>
        </w:rPr>
        <w:t> e l'</w:t>
      </w:r>
      <w:hyperlink r:id="rId30">
        <w:r w:rsidRPr="008A7F0E">
          <w:rPr>
            <w:rFonts w:asciiTheme="minorHAnsi" w:hAnsiTheme="minorHAnsi"/>
            <w:sz w:val="24"/>
            <w:szCs w:val="24"/>
          </w:rPr>
          <w:t>asinello</w:t>
        </w:r>
      </w:hyperlink>
      <w:r w:rsidRPr="008A7F0E">
        <w:rPr>
          <w:rFonts w:asciiTheme="minorHAnsi" w:hAnsiTheme="minorHAnsi"/>
          <w:sz w:val="24"/>
          <w:szCs w:val="24"/>
        </w:rPr>
        <w:t xml:space="preserve">, gli angeli del </w:t>
      </w:r>
      <w:hyperlink r:id="rId31">
        <w:r w:rsidRPr="008A7F0E">
          <w:rPr>
            <w:rFonts w:asciiTheme="minorHAnsi" w:hAnsiTheme="minorHAnsi"/>
            <w:i/>
            <w:sz w:val="24"/>
            <w:szCs w:val="24"/>
          </w:rPr>
          <w:t>Gloria in excelsis Deo</w:t>
        </w:r>
      </w:hyperlink>
      <w:r w:rsidRPr="008A7F0E">
        <w:rPr>
          <w:rFonts w:asciiTheme="minorHAnsi" w:hAnsiTheme="minorHAnsi"/>
          <w:sz w:val="24"/>
          <w:szCs w:val="24"/>
        </w:rPr>
        <w:t>. La statuina di Gesù Bambino viene collocata nella mangiatoia alla mezzanotte del giorno 25 dicembre, mentre le figure dei </w:t>
      </w:r>
      <w:hyperlink r:id="rId32">
        <w:r w:rsidRPr="008A7F0E">
          <w:rPr>
            <w:rFonts w:asciiTheme="minorHAnsi" w:hAnsiTheme="minorHAnsi"/>
            <w:sz w:val="24"/>
            <w:szCs w:val="24"/>
          </w:rPr>
          <w:t>Re Magi</w:t>
        </w:r>
      </w:hyperlink>
      <w:r w:rsidRPr="008A7F0E">
        <w:rPr>
          <w:rFonts w:asciiTheme="minorHAnsi" w:hAnsiTheme="minorHAnsi"/>
          <w:sz w:val="24"/>
          <w:szCs w:val="24"/>
        </w:rPr>
        <w:t xml:space="preserve"> vengono avvicinate ad adorare Gesù nel giorno dell'</w:t>
      </w:r>
      <w:hyperlink r:id="rId33">
        <w:r w:rsidRPr="008A7F0E">
          <w:rPr>
            <w:rFonts w:asciiTheme="minorHAnsi" w:hAnsiTheme="minorHAnsi"/>
            <w:sz w:val="24"/>
            <w:szCs w:val="24"/>
          </w:rPr>
          <w:t>Epifania</w:t>
        </w:r>
      </w:hyperlink>
      <w:r w:rsidRPr="008A7F0E">
        <w:rPr>
          <w:rFonts w:asciiTheme="minorHAnsi" w:hAnsiTheme="minorHAnsi"/>
          <w:sz w:val="24"/>
          <w:szCs w:val="24"/>
        </w:rPr>
        <w:t>. Lo sfondo può raffigurare il cielo stellato oppure può essere uno scenario paesaggistico. A volte le varie tradizioni locali prevedono ulteriori personaggi.</w:t>
      </w:r>
    </w:p>
    <w:p w:rsidR="004E50A2" w:rsidRPr="008A7F0E" w:rsidRDefault="00DE22A8" w:rsidP="000A4C11">
      <w:pPr>
        <w:shd w:val="clear" w:color="auto" w:fill="FFFFFF"/>
        <w:spacing w:before="120" w:after="120"/>
        <w:rPr>
          <w:rFonts w:asciiTheme="minorHAnsi" w:hAnsiTheme="minorHAnsi"/>
          <w:sz w:val="24"/>
          <w:szCs w:val="24"/>
        </w:rPr>
      </w:pPr>
      <w:r w:rsidRPr="008A7F0E">
        <w:rPr>
          <w:rFonts w:asciiTheme="minorHAnsi" w:hAnsiTheme="minorHAnsi"/>
          <w:sz w:val="24"/>
          <w:szCs w:val="24"/>
        </w:rPr>
        <w:t>Molti particolari scenografici nei personaggi e nelle ambientazioni del presepe traggono inoltre ispirazione dai </w:t>
      </w:r>
      <w:hyperlink r:id="rId34">
        <w:r w:rsidRPr="008A7F0E">
          <w:rPr>
            <w:rFonts w:asciiTheme="minorHAnsi" w:hAnsiTheme="minorHAnsi"/>
            <w:sz w:val="24"/>
            <w:szCs w:val="24"/>
          </w:rPr>
          <w:t>Vangeli apocrifi</w:t>
        </w:r>
      </w:hyperlink>
      <w:r w:rsidRPr="008A7F0E">
        <w:rPr>
          <w:rFonts w:asciiTheme="minorHAnsi" w:hAnsiTheme="minorHAnsi"/>
          <w:sz w:val="24"/>
          <w:szCs w:val="24"/>
        </w:rPr>
        <w:t> e da altre tradizioni. Il bue e l'asinello, ad esempio, simboli immancabili di ogni presepe, derivano dal cosiddetto </w:t>
      </w:r>
      <w:hyperlink r:id="rId35">
        <w:r w:rsidRPr="008A7F0E">
          <w:rPr>
            <w:rFonts w:asciiTheme="minorHAnsi" w:hAnsiTheme="minorHAnsi"/>
            <w:sz w:val="24"/>
            <w:szCs w:val="24"/>
          </w:rPr>
          <w:t>protovangelo di Giacomo</w:t>
        </w:r>
      </w:hyperlink>
      <w:r w:rsidRPr="008A7F0E">
        <w:rPr>
          <w:rFonts w:asciiTheme="minorHAnsi" w:hAnsiTheme="minorHAnsi"/>
          <w:sz w:val="24"/>
          <w:szCs w:val="24"/>
        </w:rPr>
        <w:t> e da un'antica </w:t>
      </w:r>
      <w:hyperlink r:id="rId36">
        <w:r w:rsidRPr="008A7F0E">
          <w:rPr>
            <w:rFonts w:asciiTheme="minorHAnsi" w:hAnsiTheme="minorHAnsi"/>
            <w:sz w:val="24"/>
            <w:szCs w:val="24"/>
          </w:rPr>
          <w:t>profezia</w:t>
        </w:r>
      </w:hyperlink>
      <w:r w:rsidRPr="008A7F0E">
        <w:rPr>
          <w:rFonts w:asciiTheme="minorHAnsi" w:hAnsiTheme="minorHAnsi"/>
          <w:sz w:val="24"/>
          <w:szCs w:val="24"/>
        </w:rPr>
        <w:t> di </w:t>
      </w:r>
      <w:hyperlink r:id="rId37">
        <w:r w:rsidRPr="008A7F0E">
          <w:rPr>
            <w:rFonts w:asciiTheme="minorHAnsi" w:hAnsiTheme="minorHAnsi"/>
            <w:sz w:val="24"/>
            <w:szCs w:val="24"/>
          </w:rPr>
          <w:t>Isaia</w:t>
        </w:r>
      </w:hyperlink>
      <w:r w:rsidRPr="008A7F0E">
        <w:rPr>
          <w:rFonts w:asciiTheme="minorHAnsi" w:hAnsiTheme="minorHAnsi"/>
          <w:sz w:val="24"/>
          <w:szCs w:val="24"/>
        </w:rPr>
        <w:t> che scrive </w:t>
      </w:r>
      <w:r w:rsidRPr="008A7F0E">
        <w:rPr>
          <w:rFonts w:asciiTheme="minorHAnsi" w:hAnsiTheme="minorHAnsi"/>
          <w:i/>
          <w:sz w:val="24"/>
          <w:szCs w:val="24"/>
        </w:rPr>
        <w:t>"Il bue ha riconosciuto il suo proprietario e l'asino la greppia del suo padrone"</w:t>
      </w:r>
      <w:r w:rsidR="00E50E6B" w:rsidRPr="00E50E6B">
        <w:rPr>
          <w:rFonts w:asciiTheme="minorHAnsi" w:hAnsiTheme="minorHAnsi"/>
          <w:sz w:val="24"/>
          <w:szCs w:val="24"/>
        </w:rPr>
        <w:t>(Is 1, 3)</w:t>
      </w:r>
      <w:r w:rsidRPr="008A7F0E">
        <w:rPr>
          <w:rFonts w:asciiTheme="minorHAnsi" w:hAnsiTheme="minorHAnsi"/>
          <w:sz w:val="24"/>
          <w:szCs w:val="24"/>
        </w:rPr>
        <w:t>. Sebbene Isaia non si riferisse alla nascita del Cristo, l'immagine dei due animali venne utilizzata comunque come simbolo degli ebrei (rappresentati dal bue) e dei pagani (rappresentati dall'asino).</w:t>
      </w:r>
    </w:p>
    <w:p w:rsidR="004E50A2" w:rsidRPr="008A7F0E" w:rsidRDefault="00DE22A8" w:rsidP="000A4C11">
      <w:pPr>
        <w:shd w:val="clear" w:color="auto" w:fill="FFFFFF"/>
        <w:spacing w:before="120" w:after="120"/>
        <w:rPr>
          <w:rFonts w:asciiTheme="minorHAnsi" w:hAnsiTheme="minorHAnsi"/>
          <w:sz w:val="24"/>
          <w:szCs w:val="24"/>
        </w:rPr>
      </w:pPr>
      <w:r w:rsidRPr="008A7F0E">
        <w:rPr>
          <w:rFonts w:asciiTheme="minorHAnsi" w:hAnsiTheme="minorHAnsi"/>
          <w:sz w:val="24"/>
          <w:szCs w:val="24"/>
        </w:rPr>
        <w:t>Anche la </w:t>
      </w:r>
      <w:hyperlink r:id="rId38">
        <w:r w:rsidRPr="008A7F0E">
          <w:rPr>
            <w:rFonts w:asciiTheme="minorHAnsi" w:hAnsiTheme="minorHAnsi"/>
            <w:sz w:val="24"/>
            <w:szCs w:val="24"/>
          </w:rPr>
          <w:t>stalla</w:t>
        </w:r>
      </w:hyperlink>
      <w:r w:rsidRPr="008A7F0E">
        <w:rPr>
          <w:rFonts w:asciiTheme="minorHAnsi" w:hAnsiTheme="minorHAnsi"/>
          <w:sz w:val="24"/>
          <w:szCs w:val="24"/>
        </w:rPr>
        <w:t> o la </w:t>
      </w:r>
      <w:hyperlink r:id="rId39">
        <w:r w:rsidRPr="008A7F0E">
          <w:rPr>
            <w:rFonts w:asciiTheme="minorHAnsi" w:hAnsiTheme="minorHAnsi"/>
            <w:sz w:val="24"/>
            <w:szCs w:val="24"/>
          </w:rPr>
          <w:t>grotta</w:t>
        </w:r>
      </w:hyperlink>
      <w:r w:rsidRPr="008A7F0E">
        <w:rPr>
          <w:rFonts w:asciiTheme="minorHAnsi" w:hAnsiTheme="minorHAnsi"/>
          <w:sz w:val="24"/>
          <w:szCs w:val="24"/>
        </w:rPr>
        <w:t> in cui </w:t>
      </w:r>
      <w:hyperlink r:id="rId40">
        <w:r w:rsidRPr="008A7F0E">
          <w:rPr>
            <w:rFonts w:asciiTheme="minorHAnsi" w:hAnsiTheme="minorHAnsi"/>
            <w:sz w:val="24"/>
            <w:szCs w:val="24"/>
          </w:rPr>
          <w:t>Maria</w:t>
        </w:r>
      </w:hyperlink>
      <w:r w:rsidRPr="008A7F0E">
        <w:rPr>
          <w:rFonts w:asciiTheme="minorHAnsi" w:hAnsiTheme="minorHAnsi"/>
          <w:sz w:val="24"/>
          <w:szCs w:val="24"/>
        </w:rPr>
        <w:t> e </w:t>
      </w:r>
      <w:hyperlink r:id="rId41">
        <w:r w:rsidRPr="008A7F0E">
          <w:rPr>
            <w:rFonts w:asciiTheme="minorHAnsi" w:hAnsiTheme="minorHAnsi"/>
            <w:sz w:val="24"/>
            <w:szCs w:val="24"/>
          </w:rPr>
          <w:t>Giuseppe</w:t>
        </w:r>
      </w:hyperlink>
      <w:r w:rsidRPr="008A7F0E">
        <w:rPr>
          <w:rFonts w:asciiTheme="minorHAnsi" w:hAnsiTheme="minorHAnsi"/>
          <w:sz w:val="24"/>
          <w:szCs w:val="24"/>
        </w:rPr>
        <w:t> avrebbero dato alla luce il Messia non compare nei Vangeli canonici: sebbene </w:t>
      </w:r>
      <w:hyperlink r:id="rId42">
        <w:r w:rsidRPr="008A7F0E">
          <w:rPr>
            <w:rFonts w:asciiTheme="minorHAnsi" w:hAnsiTheme="minorHAnsi"/>
            <w:sz w:val="24"/>
            <w:szCs w:val="24"/>
          </w:rPr>
          <w:t>Luca</w:t>
        </w:r>
      </w:hyperlink>
      <w:r w:rsidRPr="008A7F0E">
        <w:rPr>
          <w:rFonts w:asciiTheme="minorHAnsi" w:hAnsiTheme="minorHAnsi"/>
          <w:sz w:val="24"/>
          <w:szCs w:val="24"/>
        </w:rPr>
        <w:t> citi i pastori e la mangiatoia, nessuno dei quattro evangelisti parla esplicitamente di una grotta o di una stalla. In ogni caso a </w:t>
      </w:r>
      <w:hyperlink r:id="rId43">
        <w:r w:rsidRPr="008A7F0E">
          <w:rPr>
            <w:rFonts w:asciiTheme="minorHAnsi" w:hAnsiTheme="minorHAnsi"/>
            <w:sz w:val="24"/>
            <w:szCs w:val="24"/>
          </w:rPr>
          <w:t>Betlemme</w:t>
        </w:r>
      </w:hyperlink>
      <w:r w:rsidRPr="008A7F0E">
        <w:rPr>
          <w:rFonts w:asciiTheme="minorHAnsi" w:hAnsiTheme="minorHAnsi"/>
          <w:sz w:val="24"/>
          <w:szCs w:val="24"/>
        </w:rPr>
        <w:t> la </w:t>
      </w:r>
      <w:hyperlink r:id="rId44">
        <w:r w:rsidRPr="008A7F0E">
          <w:rPr>
            <w:rFonts w:asciiTheme="minorHAnsi" w:hAnsiTheme="minorHAnsi"/>
            <w:sz w:val="24"/>
            <w:szCs w:val="24"/>
          </w:rPr>
          <w:t>Basilica della Natività</w:t>
        </w:r>
      </w:hyperlink>
      <w:r w:rsidRPr="008A7F0E">
        <w:rPr>
          <w:rFonts w:asciiTheme="minorHAnsi" w:hAnsiTheme="minorHAnsi"/>
          <w:sz w:val="24"/>
          <w:szCs w:val="24"/>
        </w:rPr>
        <w:t xml:space="preserve"> sorge intorno a quella che è indicata dalla tradizione come la grotta ove nacque Cristo e anche quest'informazione si trova nei Vangeli apocrifi. Tuttavia, l'immagine della grotta è un ricorrente simbolo mistico e religioso per molti popoli soprattutto del settore mediorientale. </w:t>
      </w:r>
    </w:p>
    <w:p w:rsidR="004E50A2" w:rsidRPr="008A7F0E" w:rsidRDefault="00DE22A8" w:rsidP="000A4C11">
      <w:pPr>
        <w:shd w:val="clear" w:color="auto" w:fill="FFFFFF"/>
        <w:spacing w:before="120" w:after="120"/>
        <w:rPr>
          <w:rFonts w:asciiTheme="minorHAnsi" w:hAnsiTheme="minorHAnsi"/>
          <w:sz w:val="24"/>
          <w:szCs w:val="24"/>
        </w:rPr>
      </w:pPr>
      <w:r w:rsidRPr="008A7F0E">
        <w:rPr>
          <w:rFonts w:asciiTheme="minorHAnsi" w:hAnsiTheme="minorHAnsi"/>
          <w:sz w:val="24"/>
          <w:szCs w:val="24"/>
        </w:rPr>
        <w:t>I </w:t>
      </w:r>
      <w:hyperlink r:id="rId45">
        <w:r w:rsidRPr="008A7F0E">
          <w:rPr>
            <w:rFonts w:asciiTheme="minorHAnsi" w:hAnsiTheme="minorHAnsi"/>
            <w:sz w:val="24"/>
            <w:szCs w:val="24"/>
          </w:rPr>
          <w:t>Magi</w:t>
        </w:r>
      </w:hyperlink>
      <w:r w:rsidRPr="008A7F0E">
        <w:rPr>
          <w:rFonts w:asciiTheme="minorHAnsi" w:hAnsiTheme="minorHAnsi"/>
          <w:sz w:val="24"/>
          <w:szCs w:val="24"/>
        </w:rPr>
        <w:t> invece derivano dal </w:t>
      </w:r>
      <w:hyperlink r:id="rId46">
        <w:r w:rsidRPr="008A7F0E">
          <w:rPr>
            <w:rFonts w:asciiTheme="minorHAnsi" w:hAnsiTheme="minorHAnsi"/>
            <w:i/>
            <w:sz w:val="24"/>
            <w:szCs w:val="24"/>
          </w:rPr>
          <w:t>Vangelo di Matteo</w:t>
        </w:r>
      </w:hyperlink>
      <w:r w:rsidRPr="008A7F0E">
        <w:rPr>
          <w:rFonts w:asciiTheme="minorHAnsi" w:hAnsiTheme="minorHAnsi"/>
          <w:sz w:val="24"/>
          <w:szCs w:val="24"/>
        </w:rPr>
        <w:t> e dal </w:t>
      </w:r>
      <w:hyperlink r:id="rId47">
        <w:r w:rsidRPr="008A7F0E">
          <w:rPr>
            <w:rFonts w:asciiTheme="minorHAnsi" w:hAnsiTheme="minorHAnsi"/>
            <w:i/>
            <w:sz w:val="24"/>
            <w:szCs w:val="24"/>
          </w:rPr>
          <w:t>Vangelo armeno dell'infanzia</w:t>
        </w:r>
      </w:hyperlink>
      <w:r w:rsidRPr="008A7F0E">
        <w:rPr>
          <w:rFonts w:asciiTheme="minorHAnsi" w:hAnsiTheme="minorHAnsi"/>
          <w:sz w:val="24"/>
          <w:szCs w:val="24"/>
        </w:rPr>
        <w:t>. In particolare, quest'ultimo fornisce informazioni sul numero e il nome di questi sapienti orientali: il vangelo in questione fa i nomi di tre sacerdoti persiani (</w:t>
      </w:r>
      <w:hyperlink r:id="rId48">
        <w:r w:rsidRPr="008A7F0E">
          <w:rPr>
            <w:rFonts w:asciiTheme="minorHAnsi" w:hAnsiTheme="minorHAnsi"/>
            <w:sz w:val="24"/>
            <w:szCs w:val="24"/>
          </w:rPr>
          <w:t>Melkon</w:t>
        </w:r>
      </w:hyperlink>
      <w:r w:rsidRPr="008A7F0E">
        <w:rPr>
          <w:rFonts w:asciiTheme="minorHAnsi" w:hAnsiTheme="minorHAnsi"/>
          <w:sz w:val="24"/>
          <w:szCs w:val="24"/>
        </w:rPr>
        <w:t>, </w:t>
      </w:r>
      <w:hyperlink r:id="rId49">
        <w:r w:rsidRPr="008A7F0E">
          <w:rPr>
            <w:rFonts w:asciiTheme="minorHAnsi" w:hAnsiTheme="minorHAnsi"/>
            <w:sz w:val="24"/>
            <w:szCs w:val="24"/>
          </w:rPr>
          <w:t>Gaspar</w:t>
        </w:r>
      </w:hyperlink>
      <w:r w:rsidRPr="008A7F0E">
        <w:rPr>
          <w:rFonts w:asciiTheme="minorHAnsi" w:hAnsiTheme="minorHAnsi"/>
          <w:sz w:val="24"/>
          <w:szCs w:val="24"/>
        </w:rPr>
        <w:t> e </w:t>
      </w:r>
      <w:hyperlink r:id="rId50">
        <w:r w:rsidRPr="008A7F0E">
          <w:rPr>
            <w:rFonts w:asciiTheme="minorHAnsi" w:hAnsiTheme="minorHAnsi"/>
            <w:sz w:val="24"/>
            <w:szCs w:val="24"/>
          </w:rPr>
          <w:t>Balthasar</w:t>
        </w:r>
      </w:hyperlink>
      <w:r w:rsidRPr="008A7F0E">
        <w:rPr>
          <w:rFonts w:asciiTheme="minorHAnsi" w:hAnsiTheme="minorHAnsi"/>
          <w:sz w:val="24"/>
          <w:szCs w:val="24"/>
        </w:rPr>
        <w:t>), anche se non manca chi vede in essi un persiano (recante in dono oro), un arabo meridionale (recante l'</w:t>
      </w:r>
      <w:hyperlink r:id="rId51">
        <w:r w:rsidRPr="008A7F0E">
          <w:rPr>
            <w:rFonts w:asciiTheme="minorHAnsi" w:hAnsiTheme="minorHAnsi"/>
            <w:sz w:val="24"/>
            <w:szCs w:val="24"/>
          </w:rPr>
          <w:t>incenso</w:t>
        </w:r>
      </w:hyperlink>
      <w:r w:rsidRPr="008A7F0E">
        <w:rPr>
          <w:rFonts w:asciiTheme="minorHAnsi" w:hAnsiTheme="minorHAnsi"/>
          <w:sz w:val="24"/>
          <w:szCs w:val="24"/>
        </w:rPr>
        <w:t>) e un etiope (recante la </w:t>
      </w:r>
      <w:hyperlink r:id="rId52">
        <w:r w:rsidRPr="008A7F0E">
          <w:rPr>
            <w:rFonts w:asciiTheme="minorHAnsi" w:hAnsiTheme="minorHAnsi"/>
            <w:sz w:val="24"/>
            <w:szCs w:val="24"/>
          </w:rPr>
          <w:t>mirra</w:t>
        </w:r>
      </w:hyperlink>
      <w:r w:rsidRPr="008A7F0E">
        <w:rPr>
          <w:rFonts w:asciiTheme="minorHAnsi" w:hAnsiTheme="minorHAnsi"/>
          <w:sz w:val="24"/>
          <w:szCs w:val="24"/>
        </w:rPr>
        <w:t xml:space="preserve">). Così i re magi entrarono nel presepe, sia incarnando le ambientazioni esotiche sia come simbolo delle tre popolazioni del mondo allora conosciuto, </w:t>
      </w:r>
      <w:r w:rsidRPr="008A7F0E">
        <w:rPr>
          <w:rFonts w:asciiTheme="minorHAnsi" w:hAnsiTheme="minorHAnsi"/>
          <w:sz w:val="24"/>
          <w:szCs w:val="24"/>
        </w:rPr>
        <w:lastRenderedPageBreak/>
        <w:t>ovvero </w:t>
      </w:r>
      <w:hyperlink r:id="rId53">
        <w:r w:rsidRPr="008A7F0E">
          <w:rPr>
            <w:rFonts w:asciiTheme="minorHAnsi" w:hAnsiTheme="minorHAnsi"/>
            <w:sz w:val="24"/>
            <w:szCs w:val="24"/>
          </w:rPr>
          <w:t>Europa</w:t>
        </w:r>
      </w:hyperlink>
      <w:r w:rsidRPr="008A7F0E">
        <w:rPr>
          <w:rFonts w:asciiTheme="minorHAnsi" w:hAnsiTheme="minorHAnsi"/>
          <w:sz w:val="24"/>
          <w:szCs w:val="24"/>
        </w:rPr>
        <w:t>, </w:t>
      </w:r>
      <w:hyperlink r:id="rId54">
        <w:r w:rsidRPr="008A7F0E">
          <w:rPr>
            <w:rFonts w:asciiTheme="minorHAnsi" w:hAnsiTheme="minorHAnsi"/>
            <w:sz w:val="24"/>
            <w:szCs w:val="24"/>
          </w:rPr>
          <w:t>Asia</w:t>
        </w:r>
      </w:hyperlink>
      <w:r w:rsidRPr="008A7F0E">
        <w:rPr>
          <w:rFonts w:asciiTheme="minorHAnsi" w:hAnsiTheme="minorHAnsi"/>
          <w:sz w:val="24"/>
          <w:szCs w:val="24"/>
        </w:rPr>
        <w:t> e </w:t>
      </w:r>
      <w:hyperlink r:id="rId55">
        <w:r w:rsidRPr="008A7F0E">
          <w:rPr>
            <w:rFonts w:asciiTheme="minorHAnsi" w:hAnsiTheme="minorHAnsi"/>
            <w:sz w:val="24"/>
            <w:szCs w:val="24"/>
          </w:rPr>
          <w:t>Africa</w:t>
        </w:r>
      </w:hyperlink>
      <w:r w:rsidRPr="008A7F0E">
        <w:rPr>
          <w:rFonts w:asciiTheme="minorHAnsi" w:hAnsiTheme="minorHAnsi"/>
          <w:sz w:val="24"/>
          <w:szCs w:val="24"/>
        </w:rPr>
        <w:t>. Anche il numero dei Magi fu piuttosto controverso. Fu definitivamente stabilito in tre, come i doni da loro offerti,  mentre prima di allora oscillava fra due e dodici.</w:t>
      </w:r>
    </w:p>
    <w:p w:rsidR="004E50A2" w:rsidRPr="008A7F0E" w:rsidRDefault="00DE22A8" w:rsidP="000A4C11">
      <w:pPr>
        <w:shd w:val="clear" w:color="auto" w:fill="FFFFFF"/>
        <w:spacing w:before="120" w:after="120"/>
        <w:rPr>
          <w:rFonts w:asciiTheme="minorHAnsi" w:hAnsiTheme="minorHAnsi"/>
          <w:sz w:val="24"/>
          <w:szCs w:val="24"/>
        </w:rPr>
      </w:pPr>
      <w:bookmarkStart w:id="0" w:name="_GoBack"/>
      <w:r w:rsidRPr="008A7F0E">
        <w:rPr>
          <w:rFonts w:asciiTheme="minorHAnsi" w:hAnsiTheme="minorHAnsi"/>
          <w:sz w:val="24"/>
          <w:szCs w:val="24"/>
        </w:rPr>
        <w:t>Tuttavia, alcuni aspetti derivano da tradizioni molto più recenti. Il </w:t>
      </w:r>
      <w:hyperlink r:id="rId56">
        <w:r w:rsidRPr="008A7F0E">
          <w:rPr>
            <w:rFonts w:asciiTheme="minorHAnsi" w:hAnsiTheme="minorHAnsi"/>
            <w:sz w:val="24"/>
            <w:szCs w:val="24"/>
          </w:rPr>
          <w:t>presepe napoletano</w:t>
        </w:r>
      </w:hyperlink>
      <w:r w:rsidRPr="008A7F0E">
        <w:rPr>
          <w:rFonts w:asciiTheme="minorHAnsi" w:hAnsiTheme="minorHAnsi"/>
          <w:sz w:val="24"/>
          <w:szCs w:val="24"/>
        </w:rPr>
        <w:t>, per esempio, aggiunge alla scena molti personaggi popolari, </w:t>
      </w:r>
      <w:hyperlink r:id="rId57">
        <w:r w:rsidRPr="008A7F0E">
          <w:rPr>
            <w:rFonts w:asciiTheme="minorHAnsi" w:hAnsiTheme="minorHAnsi"/>
            <w:sz w:val="24"/>
            <w:szCs w:val="24"/>
          </w:rPr>
          <w:t>osterie</w:t>
        </w:r>
      </w:hyperlink>
      <w:r w:rsidRPr="008A7F0E">
        <w:rPr>
          <w:rFonts w:asciiTheme="minorHAnsi" w:hAnsiTheme="minorHAnsi"/>
          <w:sz w:val="24"/>
          <w:szCs w:val="24"/>
        </w:rPr>
        <w:t>, commercianti e case tipiche dei borghi agricoli, tutti elementi palesemente anacronistici. Questa è comunque una caratteristica di tutta l'arte sacra, che, almeno fino al XX secolo, ha sempre rappresentato gli episodi della vita di Cristo con costumi e ambientazioni contemporanee all'epoca di realizzazione dell'opera. Anche questi personaggi sono spesso funzionali alla simbologia.</w:t>
      </w:r>
    </w:p>
    <w:bookmarkEnd w:id="0"/>
    <w:p w:rsidR="004E50A2" w:rsidRDefault="004E50A2" w:rsidP="000A4C11">
      <w:pPr>
        <w:shd w:val="clear" w:color="auto" w:fill="FFFFFF"/>
        <w:spacing w:before="120" w:after="120"/>
        <w:rPr>
          <w:sz w:val="22"/>
          <w:szCs w:val="22"/>
        </w:rPr>
      </w:pPr>
    </w:p>
    <w:sectPr w:rsidR="004E50A2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0A2"/>
    <w:rsid w:val="000A4C11"/>
    <w:rsid w:val="004E50A2"/>
    <w:rsid w:val="006E0BC8"/>
    <w:rsid w:val="008A7F0E"/>
    <w:rsid w:val="00DE22A8"/>
    <w:rsid w:val="00E5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8E9E48-6395-4BD9-8252-B0957D0B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.wikipedia.org/wiki/Giudea" TargetMode="External"/><Relationship Id="rId18" Type="http://schemas.openxmlformats.org/officeDocument/2006/relationships/hyperlink" Target="https://it.wikipedia.org/wiki/Angelo" TargetMode="External"/><Relationship Id="rId26" Type="http://schemas.openxmlformats.org/officeDocument/2006/relationships/hyperlink" Target="https://it.wikipedia.org/wiki/San_Giuseppe" TargetMode="External"/><Relationship Id="rId39" Type="http://schemas.openxmlformats.org/officeDocument/2006/relationships/hyperlink" Target="https://it.wikipedia.org/wiki/Grotta" TargetMode="External"/><Relationship Id="rId21" Type="http://schemas.openxmlformats.org/officeDocument/2006/relationships/hyperlink" Target="https://it.wikipedia.org/wiki/Periodo_natalizio" TargetMode="External"/><Relationship Id="rId34" Type="http://schemas.openxmlformats.org/officeDocument/2006/relationships/hyperlink" Target="https://it.wikipedia.org/wiki/Vangeli_apocrifi" TargetMode="External"/><Relationship Id="rId42" Type="http://schemas.openxmlformats.org/officeDocument/2006/relationships/hyperlink" Target="https://it.wikipedia.org/wiki/Luca" TargetMode="External"/><Relationship Id="rId47" Type="http://schemas.openxmlformats.org/officeDocument/2006/relationships/hyperlink" Target="https://it.wikipedia.org/wiki/Vangelo_armeno_dell%27infanzia" TargetMode="External"/><Relationship Id="rId50" Type="http://schemas.openxmlformats.org/officeDocument/2006/relationships/hyperlink" Target="https://it.wikipedia.org/wiki/Baldassarre" TargetMode="External"/><Relationship Id="rId55" Type="http://schemas.openxmlformats.org/officeDocument/2006/relationships/hyperlink" Target="https://it.wikipedia.org/wiki/Africa" TargetMode="External"/><Relationship Id="rId7" Type="http://schemas.openxmlformats.org/officeDocument/2006/relationships/hyperlink" Target="https://it.wikipedia.org/wiki/Cattolicesim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.wikipedia.org/wiki/Protovangelo_di_Giacomo" TargetMode="External"/><Relationship Id="rId29" Type="http://schemas.openxmlformats.org/officeDocument/2006/relationships/hyperlink" Target="https://it.wikipedia.org/wiki/Bos_taurus" TargetMode="External"/><Relationship Id="rId11" Type="http://schemas.openxmlformats.org/officeDocument/2006/relationships/hyperlink" Target="https://it.wikipedia.org/wiki/Erode_il_Grande" TargetMode="External"/><Relationship Id="rId24" Type="http://schemas.openxmlformats.org/officeDocument/2006/relationships/hyperlink" Target="https://it.wikipedia.org/wiki/Mangiatoia" TargetMode="External"/><Relationship Id="rId32" Type="http://schemas.openxmlformats.org/officeDocument/2006/relationships/hyperlink" Target="https://it.wikipedia.org/wiki/Re_Magi" TargetMode="External"/><Relationship Id="rId37" Type="http://schemas.openxmlformats.org/officeDocument/2006/relationships/hyperlink" Target="https://it.wikipedia.org/wiki/Isaia" TargetMode="External"/><Relationship Id="rId40" Type="http://schemas.openxmlformats.org/officeDocument/2006/relationships/hyperlink" Target="https://it.wikipedia.org/wiki/Maria,_madre_di_Ges%C3%B9" TargetMode="External"/><Relationship Id="rId45" Type="http://schemas.openxmlformats.org/officeDocument/2006/relationships/hyperlink" Target="https://it.wikipedia.org/wiki/Magi_(Bibbia)" TargetMode="External"/><Relationship Id="rId53" Type="http://schemas.openxmlformats.org/officeDocument/2006/relationships/hyperlink" Target="https://it.wikipedia.org/wiki/Europa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it.wikipedia.org/wiki/Recinto" TargetMode="External"/><Relationship Id="rId19" Type="http://schemas.openxmlformats.org/officeDocument/2006/relationships/hyperlink" Target="https://it.wikipedia.org/wiki/Nativit%C3%A0" TargetMode="External"/><Relationship Id="rId4" Type="http://schemas.openxmlformats.org/officeDocument/2006/relationships/hyperlink" Target="https://it.wikipedia.org/wiki/Mangiatoia" TargetMode="External"/><Relationship Id="rId9" Type="http://schemas.openxmlformats.org/officeDocument/2006/relationships/hyperlink" Target="https://it.wikipedia.org/wiki/Vangelo_di_Luca" TargetMode="External"/><Relationship Id="rId14" Type="http://schemas.openxmlformats.org/officeDocument/2006/relationships/hyperlink" Target="https://it.wikipedia.org/wiki/Re_Davide" TargetMode="External"/><Relationship Id="rId22" Type="http://schemas.openxmlformats.org/officeDocument/2006/relationships/hyperlink" Target="https://it.wikipedia.org/wiki/Grotta" TargetMode="External"/><Relationship Id="rId27" Type="http://schemas.openxmlformats.org/officeDocument/2006/relationships/hyperlink" Target="https://it.wikipedia.org/wiki/Maria_(madre_di_Ges%C3%B9)" TargetMode="External"/><Relationship Id="rId30" Type="http://schemas.openxmlformats.org/officeDocument/2006/relationships/hyperlink" Target="https://it.wikipedia.org/wiki/Asino" TargetMode="External"/><Relationship Id="rId35" Type="http://schemas.openxmlformats.org/officeDocument/2006/relationships/hyperlink" Target="https://it.wikipedia.org/wiki/Protovangelo_di_Giacomo" TargetMode="External"/><Relationship Id="rId43" Type="http://schemas.openxmlformats.org/officeDocument/2006/relationships/hyperlink" Target="https://it.wikipedia.org/wiki/Betlemme" TargetMode="External"/><Relationship Id="rId48" Type="http://schemas.openxmlformats.org/officeDocument/2006/relationships/hyperlink" Target="https://it.wikipedia.org/wiki/Melkon" TargetMode="External"/><Relationship Id="rId56" Type="http://schemas.openxmlformats.org/officeDocument/2006/relationships/hyperlink" Target="https://it.wikipedia.org/wiki/Presepe_napoletano" TargetMode="External"/><Relationship Id="rId8" Type="http://schemas.openxmlformats.org/officeDocument/2006/relationships/hyperlink" Target="https://it.wikipedia.org/wiki/Vangelo_di_Matteo" TargetMode="External"/><Relationship Id="rId51" Type="http://schemas.openxmlformats.org/officeDocument/2006/relationships/hyperlink" Target="https://it.wikipedia.org/wiki/Incens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t.wikipedia.org/wiki/Betlemme" TargetMode="External"/><Relationship Id="rId17" Type="http://schemas.openxmlformats.org/officeDocument/2006/relationships/hyperlink" Target="https://it.wikipedia.org/wiki/Simbolo" TargetMode="External"/><Relationship Id="rId25" Type="http://schemas.openxmlformats.org/officeDocument/2006/relationships/hyperlink" Target="https://it.wikipedia.org/wiki/Ges%C3%B9_bambino" TargetMode="External"/><Relationship Id="rId33" Type="http://schemas.openxmlformats.org/officeDocument/2006/relationships/hyperlink" Target="https://it.wikipedia.org/wiki/Epifania" TargetMode="External"/><Relationship Id="rId38" Type="http://schemas.openxmlformats.org/officeDocument/2006/relationships/hyperlink" Target="https://it.wikipedia.org/wiki/Stalla" TargetMode="External"/><Relationship Id="rId46" Type="http://schemas.openxmlformats.org/officeDocument/2006/relationships/hyperlink" Target="https://it.wikipedia.org/wiki/Vangelo_di_Matteo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it.wikipedia.org/wiki/Ges%C3%B9_Cristo" TargetMode="External"/><Relationship Id="rId41" Type="http://schemas.openxmlformats.org/officeDocument/2006/relationships/hyperlink" Target="https://it.wikipedia.org/wiki/Giuseppe" TargetMode="External"/><Relationship Id="rId54" Type="http://schemas.openxmlformats.org/officeDocument/2006/relationships/hyperlink" Target="https://it.wikipedia.org/wiki/Asia" TargetMode="External"/><Relationship Id="rId1" Type="http://schemas.openxmlformats.org/officeDocument/2006/relationships/styles" Target="styles.xml"/><Relationship Id="rId6" Type="http://schemas.openxmlformats.org/officeDocument/2006/relationships/hyperlink" Target="https://it.wikipedia.org/wiki/Ges%C3%B9" TargetMode="External"/><Relationship Id="rId15" Type="http://schemas.openxmlformats.org/officeDocument/2006/relationships/hyperlink" Target="https://it.wikipedia.org/wiki/Vangeli_apocrifi" TargetMode="External"/><Relationship Id="rId23" Type="http://schemas.openxmlformats.org/officeDocument/2006/relationships/hyperlink" Target="https://it.wikipedia.org/wiki/Capanna" TargetMode="External"/><Relationship Id="rId28" Type="http://schemas.openxmlformats.org/officeDocument/2006/relationships/hyperlink" Target="https://it.wikipedia.org/wiki/Re_Magi" TargetMode="External"/><Relationship Id="rId36" Type="http://schemas.openxmlformats.org/officeDocument/2006/relationships/hyperlink" Target="https://it.wikipedia.org/wiki/Profezia" TargetMode="External"/><Relationship Id="rId49" Type="http://schemas.openxmlformats.org/officeDocument/2006/relationships/hyperlink" Target="https://it.wikipedia.org/wiki/Gaspar" TargetMode="External"/><Relationship Id="rId57" Type="http://schemas.openxmlformats.org/officeDocument/2006/relationships/hyperlink" Target="https://it.wikipedia.org/wiki/Osteria" TargetMode="External"/><Relationship Id="rId10" Type="http://schemas.openxmlformats.org/officeDocument/2006/relationships/hyperlink" Target="https://it.wikipedia.org/wiki/Nascita_di_Ges%C3%B9" TargetMode="External"/><Relationship Id="rId31" Type="http://schemas.openxmlformats.org/officeDocument/2006/relationships/hyperlink" Target="https://it.wikipedia.org/wiki/Gloria_in_excelsis_Deo" TargetMode="External"/><Relationship Id="rId44" Type="http://schemas.openxmlformats.org/officeDocument/2006/relationships/hyperlink" Target="https://it.wikipedia.org/wiki/Basilica_della_Nativit%C3%A0" TargetMode="External"/><Relationship Id="rId52" Type="http://schemas.openxmlformats.org/officeDocument/2006/relationships/hyperlink" Target="https://it.wikipedia.org/wiki/Mirr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1205</Words>
  <Characters>6869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Galgano</cp:lastModifiedBy>
  <cp:revision>5</cp:revision>
  <dcterms:created xsi:type="dcterms:W3CDTF">2017-12-03T20:45:00Z</dcterms:created>
  <dcterms:modified xsi:type="dcterms:W3CDTF">2017-12-06T16:20:00Z</dcterms:modified>
</cp:coreProperties>
</file>