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ДЕПАРТАМЕНТ СРЕДНЕГО ПРОФЕССИОНАЛЬНОГО И НАЧАЛЬНОГО ПРОФЕССИОНАЛЬНОГО ОБРАЗОВАНИЯ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ОГБПОУ «ТТИТ»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Программирование на стороне сервера. Часть 1.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Реализация MVC паттерна.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484        _______________                       Шачнев А.А.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_______________                  Пермяков В.В.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Основная часть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application/core/db.php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193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application/bootstrap.php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80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application/models/model_portfolio.php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10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application/views/portfolio_view.php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7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660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table: portfolio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410" cy="270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url: http://localhost/portfolio</w:t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2D">
      <w:pPr>
        <w:jc w:val="center"/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114300" distT="114300" distL="114300" distR="114300">
            <wp:extent cx="4305300" cy="2867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f81b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