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LendR Whitepaper</w:t>
      </w:r>
    </w:p>
    <w:p>
      <w:r>
        <w:t>Date: April 11, 2025</w:t>
        <w:br/>
      </w:r>
    </w:p>
    <w:p>
      <w:pPr>
        <w:pStyle w:val="Heading1"/>
      </w:pPr>
      <w:r>
        <w:t>Abstract</w:t>
      </w:r>
    </w:p>
    <w:p>
      <w:r>
        <w:t>LendR is a decentralized, Bitcoin-backed peer-to-peer lending platform designed to disrupt traditional and centralized lending models. By using BTC as collateral and issuing the LENDR token as the operational backbone, LendR empowers borrowers and lenders with transparency, yield, and control.</w:t>
      </w:r>
    </w:p>
    <w:p>
      <w:pPr>
        <w:pStyle w:val="Heading1"/>
      </w:pPr>
      <w:r>
        <w:t>Problem Statement</w:t>
      </w:r>
    </w:p>
    <w:p>
      <w:r>
        <w:t>The current lending industry suffers from centralized control, exclusion of unbanked populations, opaque processes, and limited yield for users. DeFi solutions exist, but many are overly complex, insecure, or fail to integrate BTC in meaningful ways.</w:t>
      </w:r>
    </w:p>
    <w:p>
      <w:pPr>
        <w:pStyle w:val="Heading1"/>
      </w:pPr>
      <w:r>
        <w:t>LendR Solution</w:t>
      </w:r>
    </w:p>
    <w:p>
      <w:r>
        <w:t>LendR creates a permissionless lending marketplace where users borrow against BTC and earn yield by staking LENDR. With real BTC collateral and a risk-tiered lending pool system, LendR prioritizes transparency, capital efficiency, and user ownership.</w:t>
      </w:r>
    </w:p>
    <w:p>
      <w:pPr>
        <w:pStyle w:val="Heading1"/>
      </w:pPr>
      <w:r>
        <w:t>Architecture Overview</w:t>
      </w:r>
    </w:p>
    <w:p>
      <w:r>
        <w:t>The LendR ecosystem consists of:</w:t>
        <w:br/>
        <w:t>- LENDR Token (ERC-20/SPL)</w:t>
        <w:br/>
        <w:t>- Smart Contract Lending Pools</w:t>
        <w:br/>
        <w:t>- Collateral Management Vaults</w:t>
        <w:br/>
        <w:t>- Risk Assessment Layer (powered by on-chain reputation)</w:t>
        <w:br/>
        <w:t>- DAO for governance decisions</w:t>
      </w:r>
    </w:p>
    <w:p>
      <w:pPr>
        <w:pStyle w:val="Heading1"/>
      </w:pPr>
      <w:r>
        <w:t>LENDR Token Utility</w:t>
      </w:r>
    </w:p>
    <w:p>
      <w:r>
        <w:t>- Governance voting</w:t>
        <w:br/>
        <w:t>- Collateralization incentives</w:t>
        <w:br/>
        <w:t>- Yield farming and staking</w:t>
        <w:br/>
        <w:t>- Discounted borrowing fees</w:t>
        <w:br/>
        <w:t>- Early access to advanced lending tools</w:t>
      </w:r>
    </w:p>
    <w:p>
      <w:pPr>
        <w:pStyle w:val="Heading1"/>
      </w:pPr>
      <w:r>
        <w:t>Tokenomics Summary</w:t>
      </w:r>
    </w:p>
    <w:p>
      <w:r>
        <w:t>- Total Supply: 1,000,000,000 LENDR</w:t>
        <w:br/>
        <w:t>- 25% Community Growth</w:t>
        <w:br/>
        <w:t>- 20% Founders &amp; Team</w:t>
        <w:br/>
        <w:t>- 10% Treasury</w:t>
        <w:br/>
        <w:t>- 10% Pre-Sale</w:t>
        <w:br/>
        <w:t>- 10% ICO</w:t>
        <w:br/>
        <w:t>- 5% Advisors</w:t>
        <w:br/>
        <w:t>- 5% Liquidity Pool</w:t>
      </w:r>
    </w:p>
    <w:p>
      <w:pPr>
        <w:pStyle w:val="Heading1"/>
      </w:pPr>
      <w:r>
        <w:t>Governance Framework</w:t>
      </w:r>
    </w:p>
    <w:p>
      <w:r>
        <w:t>The LendR DAO allows token holders to vote on protocol upgrades, treasury usage, and fee structures. Votes are weighted by token holdings and community reputation to ensure decentralization and fairness.</w:t>
      </w:r>
    </w:p>
    <w:p>
      <w:pPr>
        <w:pStyle w:val="Heading1"/>
      </w:pPr>
      <w:r>
        <w:t>Roadmap</w:t>
      </w:r>
    </w:p>
    <w:p>
      <w:r>
        <w:t>- Q2 2025: MVP Launch</w:t>
        <w:br/>
        <w:t>- Q3 2025: Pre-Sale + Audit</w:t>
        <w:br/>
        <w:t>- Q4 2025: DAO Governance Live</w:t>
        <w:br/>
        <w:t>- Q1 2026: Chain Expansion &amp; Bridges</w:t>
        <w:br/>
        <w:t>- Q2 2026: Global Lending Campaign</w:t>
      </w:r>
    </w:p>
    <w:p>
      <w:pPr>
        <w:pStyle w:val="Heading1"/>
      </w:pPr>
      <w:r>
        <w:t>Legal Considerations</w:t>
      </w:r>
    </w:p>
    <w:p>
      <w:r>
        <w:t>LendR is designed with decentralized governance and non-custodial architecture to reduce regulatory friction. Regional compliance frameworks will be continuously evaluated.</w:t>
      </w:r>
    </w:p>
    <w:p>
      <w:pPr>
        <w:pStyle w:val="Heading1"/>
      </w:pPr>
      <w:r>
        <w:t>Conclusion</w:t>
      </w:r>
    </w:p>
    <w:p>
      <w:r>
        <w:t>LendR aims to redefine lending by creating a transparent, inclusive, and scalable protocol. By aligning incentives through the LENDR token and leveraging BTC as the world’s most trusted crypto asset, we provide an equitable path forward for global finance.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