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lang w:val="es-ES"/>
        </w:rPr>
      </w:pPr>
      <w:bookmarkStart w:id="0" w:name="_Hlk508056940"/>
      <w:bookmarkStart w:id="1" w:name="_Hlk508056940"/>
      <w:bookmarkEnd w:id="1"/>
      <w:r>
        <w:rPr>
          <w:lang w:val="es-ES"/>
        </w:rPr>
      </w:r>
    </w:p>
    <w:p>
      <w:pPr>
        <w:pStyle w:val="Normal"/>
        <w:jc w:val="both"/>
        <w:rPr>
          <w:lang w:val="es-ES"/>
        </w:rPr>
      </w:pPr>
      <w:r>
        <w:rPr>
          <w:lang w:val="es-ES"/>
        </w:rPr>
      </w:r>
    </w:p>
    <w:p>
      <w:pPr>
        <w:pStyle w:val="Normal"/>
        <w:jc w:val="both"/>
        <w:rPr/>
      </w:pPr>
      <w:r>
        <w:rPr/>
      </w:r>
    </w:p>
    <w:p>
      <w:pPr>
        <w:pStyle w:val="Ttulo1"/>
        <w:jc w:val="both"/>
        <w:rPr>
          <w:lang w:val="es-ES"/>
        </w:rPr>
      </w:pPr>
      <w:r>
        <w:rPr>
          <w:lang w:val="es-ES"/>
        </w:rPr>
      </w:r>
    </w:p>
    <w:p>
      <w:pPr>
        <w:pStyle w:val="Ttulo1"/>
        <w:jc w:val="both"/>
        <w:rPr/>
      </w:pPr>
      <w:r>
        <w:rPr>
          <w:lang w:val="es-ES"/>
        </w:rPr>
        <w:t>Práctica</w:t>
      </w:r>
      <w:r>
        <w:rPr/>
        <w:t xml:space="preserve"> 1: Memoria</w:t>
      </w:r>
    </w:p>
    <w:p>
      <w:pPr>
        <w:pStyle w:val="Normal"/>
        <w:tabs>
          <w:tab w:val="left" w:pos="2070" w:leader="none"/>
        </w:tabs>
        <w:jc w:val="both"/>
        <w:rPr/>
      </w:pPr>
      <w:r>
        <w:rPr/>
      </w:r>
    </w:p>
    <w:p>
      <w:pPr>
        <w:pStyle w:val="Normal"/>
        <w:tabs>
          <w:tab w:val="left" w:pos="2070" w:leader="none"/>
        </w:tabs>
        <w:jc w:val="both"/>
        <w:rPr/>
      </w:pPr>
      <w:r>
        <w:rPr/>
      </w:r>
    </w:p>
    <w:p>
      <w:pPr>
        <w:pStyle w:val="Subttulo"/>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tabs>
          <w:tab w:val="left" w:pos="2070" w:leader="none"/>
        </w:tabs>
        <w:jc w:val="both"/>
        <w:rPr/>
      </w:pPr>
      <w:r>
        <w:rPr/>
      </w:r>
    </w:p>
    <w:p>
      <w:pPr>
        <w:pStyle w:val="Normal"/>
        <w:jc w:val="both"/>
        <w:rPr>
          <w:szCs w:val="20"/>
        </w:rPr>
      </w:pPr>
      <w:r>
        <w:rPr>
          <w:szCs w:val="20"/>
        </w:rPr>
        <w:t>Date: 08/03/18</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rPr>
      </w:pPr>
      <w:r>
        <w:rPr>
          <w:b/>
        </w:rPr>
        <w:t>Ejercicio 4</w:t>
      </w:r>
    </w:p>
    <w:p>
      <w:pPr>
        <w:pStyle w:val="Normal"/>
        <w:jc w:val="both"/>
        <w:rPr>
          <w:b/>
          <w:b/>
        </w:rPr>
      </w:pPr>
      <w:r>
        <w:rPr>
          <w:b/>
        </w:rPr>
      </w:r>
    </w:p>
    <w:p>
      <w:pPr>
        <w:pStyle w:val="Normal"/>
        <w:numPr>
          <w:ilvl w:val="0"/>
          <w:numId w:val="2"/>
        </w:numPr>
        <w:jc w:val="both"/>
        <w:rPr>
          <w:rFonts w:ascii="Times New Roman" w:hAnsi="Times New Roman" w:eastAsia="SimSun" w:cs="Times New Roman"/>
          <w:b/>
          <w:b/>
          <w:bCs/>
          <w:color w:val="00000A"/>
          <w:kern w:val="0"/>
          <w:sz w:val="24"/>
          <w:szCs w:val="24"/>
          <w:lang w:val="es-ES" w:eastAsia="zh-CN" w:bidi="ar-SA"/>
        </w:rPr>
      </w:pPr>
      <w:r>
        <w:rPr>
          <w:rFonts w:eastAsia="SimSun" w:cs="Times New Roman"/>
          <w:b/>
          <w:bCs/>
          <w:color w:val="00000A"/>
          <w:kern w:val="0"/>
          <w:sz w:val="24"/>
          <w:szCs w:val="24"/>
          <w:lang w:val="es-ES" w:eastAsia="zh-CN" w:bidi="ar-SA"/>
        </w:rPr>
        <w:t>Apartado a</w:t>
      </w:r>
    </w:p>
    <w:p>
      <w:pPr>
        <w:pStyle w:val="Normal"/>
        <w:jc w:val="both"/>
        <w:rPr>
          <w:rFonts w:ascii="Times New Roman" w:hAnsi="Times New Roman" w:eastAsia="SimSun" w:cs="Times New Roman"/>
          <w:b/>
          <w:b/>
          <w:bCs/>
          <w:color w:val="00000A"/>
          <w:kern w:val="0"/>
          <w:sz w:val="24"/>
          <w:szCs w:val="24"/>
          <w:lang w:val="es-ES" w:eastAsia="zh-CN" w:bidi="ar-SA"/>
        </w:rPr>
      </w:pPr>
      <w:r>
        <w:rPr>
          <w:rFonts w:eastAsia="SimSun" w:cs="Times New Roman"/>
          <w:b/>
          <w:bCs/>
          <w:color w:val="00000A"/>
          <w:kern w:val="0"/>
          <w:sz w:val="24"/>
          <w:szCs w:val="24"/>
          <w:lang w:val="es-ES" w:eastAsia="zh-CN" w:bidi="ar-SA"/>
        </w:rPr>
      </w:r>
    </w:p>
    <w:p>
      <w:pPr>
        <w:pStyle w:val="Normal"/>
        <w:jc w:val="both"/>
        <w:rPr>
          <w:rFonts w:ascii="Times New Roman" w:hAnsi="Times New Roman" w:eastAsia="SimSun" w:cs="Times New Roman"/>
          <w:b/>
          <w:b/>
          <w:bCs/>
          <w:color w:val="00000A"/>
          <w:kern w:val="0"/>
          <w:sz w:val="24"/>
          <w:szCs w:val="24"/>
          <w:lang w:val="es-ES" w:eastAsia="zh-CN" w:bidi="ar-SA"/>
        </w:rPr>
      </w:pPr>
      <w:r>
        <w:rPr>
          <w:rFonts w:eastAsia="SimSun" w:cs="Times New Roman"/>
          <w:b/>
          <w:bCs/>
          <w:color w:val="00000A"/>
          <w:kern w:val="0"/>
          <w:sz w:val="24"/>
          <w:szCs w:val="24"/>
          <w:lang w:val="es-ES" w:eastAsia="zh-CN" w:bidi="ar-SA"/>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997700" cy="4125595"/>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rcRect l="4264" t="6852" r="6913" b="0"/>
                    <a:stretch>
                      <a:fillRect/>
                    </a:stretch>
                  </pic:blipFill>
                  <pic:spPr bwMode="auto">
                    <a:xfrm>
                      <a:off x="0" y="0"/>
                      <a:ext cx="6997700" cy="4125595"/>
                    </a:xfrm>
                    <a:prstGeom prst="rect">
                      <a:avLst/>
                    </a:prstGeom>
                  </pic:spPr>
                </pic:pic>
              </a:graphicData>
            </a:graphic>
          </wp:anchor>
        </w:drawing>
      </w:r>
    </w:p>
    <w:p>
      <w:pPr>
        <w:pStyle w:val="Normal"/>
        <w:jc w:val="both"/>
        <w:rPr>
          <w:rFonts w:ascii="Times New Roman" w:hAnsi="Times New Roman" w:eastAsia="SimSun" w:cs="Times New Roman"/>
          <w:b/>
          <w:b/>
          <w:bCs/>
          <w:color w:val="00000A"/>
          <w:kern w:val="0"/>
          <w:sz w:val="24"/>
          <w:szCs w:val="24"/>
          <w:lang w:val="es-ES" w:eastAsia="zh-CN" w:bidi="ar-SA"/>
        </w:rPr>
      </w:pPr>
      <w:r>
        <w:rPr>
          <w:rFonts w:eastAsia="SimSun" w:cs="Times New Roman"/>
          <w:b/>
          <w:bCs/>
          <w:color w:val="00000A"/>
          <w:kern w:val="0"/>
          <w:sz w:val="24"/>
          <w:szCs w:val="24"/>
          <w:lang w:val="es-ES" w:eastAsia="zh-CN" w:bidi="ar-SA"/>
        </w:rPr>
        <w:tab/>
      </w:r>
    </w:p>
    <w:p>
      <w:pPr>
        <w:pStyle w:val="Normal"/>
        <w:jc w:val="both"/>
        <w:rPr>
          <w:rFonts w:ascii="Times New Roman" w:hAnsi="Times New Roman" w:eastAsia="SimSun" w:cs="Times New Roman"/>
          <w:b/>
          <w:b/>
          <w:bCs/>
          <w:color w:val="00000A"/>
          <w:kern w:val="0"/>
          <w:sz w:val="24"/>
          <w:szCs w:val="24"/>
          <w:lang w:val="es-ES" w:eastAsia="zh-CN" w:bidi="ar-SA"/>
        </w:rPr>
      </w:pPr>
      <w:r>
        <w:rPr>
          <w:rFonts w:eastAsia="SimSun" w:cs="Times New Roman"/>
          <w:b/>
          <w:bCs/>
          <w:color w:val="00000A"/>
          <w:kern w:val="0"/>
          <w:sz w:val="24"/>
          <w:szCs w:val="24"/>
          <w:lang w:val="es-ES" w:eastAsia="zh-CN" w:bidi="ar-SA"/>
        </w:rPr>
        <w:tab/>
      </w:r>
      <w:r>
        <w:rPr>
          <w:rFonts w:eastAsia="SimSun" w:cs="Times New Roman"/>
          <w:b w:val="false"/>
          <w:bCs w:val="false"/>
          <w:color w:val="00000A"/>
          <w:kern w:val="0"/>
          <w:sz w:val="24"/>
          <w:szCs w:val="24"/>
          <w:lang w:val="es-ES" w:eastAsia="zh-CN" w:bidi="ar-SA"/>
        </w:rPr>
        <w:t>Hemos decidido hacerlo a mano el arbol de procesos. Estos son todos los procesos que se crean. Decir que existe la probabilidad (dado que no hay ningún wait) de que todos los procesos que no sean el proceso padre se queden huerfanos. Si un hijo termina antes que su padre se quedará zombie.</w:t>
      </w:r>
    </w:p>
    <w:p>
      <w:pPr>
        <w:pStyle w:val="Normal"/>
        <w:jc w:val="both"/>
        <w:rPr>
          <w:b w:val="false"/>
          <w:b w:val="false"/>
          <w:bCs w:val="false"/>
        </w:rPr>
      </w:pPr>
      <w:r>
        <w:rPr>
          <w:rFonts w:eastAsia="SimSun" w:cs="Times New Roman"/>
          <w:b/>
          <w:bCs/>
          <w:color w:val="00000A"/>
          <w:kern w:val="0"/>
          <w:sz w:val="24"/>
          <w:szCs w:val="24"/>
          <w:lang w:val="es-ES" w:eastAsia="zh-CN" w:bidi="ar-SA"/>
        </w:rPr>
      </w:r>
    </w:p>
    <w:p>
      <w:pPr>
        <w:pStyle w:val="Normal"/>
        <w:numPr>
          <w:ilvl w:val="0"/>
          <w:numId w:val="3"/>
        </w:numPr>
        <w:jc w:val="both"/>
        <w:rPr/>
      </w:pPr>
      <w:r>
        <w:rPr>
          <w:rFonts w:eastAsia="SimSun" w:cs="Times New Roman"/>
          <w:b/>
          <w:bCs/>
          <w:color w:val="00000A"/>
          <w:kern w:val="0"/>
          <w:sz w:val="24"/>
          <w:szCs w:val="24"/>
          <w:lang w:val="es-ES" w:eastAsia="zh-CN" w:bidi="ar-SA"/>
        </w:rPr>
        <w:t>Apartado b</w:t>
      </w:r>
    </w:p>
    <w:p>
      <w:pPr>
        <w:pStyle w:val="Normal"/>
        <w:jc w:val="both"/>
        <w:rPr>
          <w:rFonts w:ascii="Times New Roman" w:hAnsi="Times New Roman" w:eastAsia="SimSun" w:cs="Times New Roman"/>
          <w:b/>
          <w:b/>
          <w:bCs/>
          <w:color w:val="00000A"/>
          <w:kern w:val="0"/>
          <w:sz w:val="24"/>
          <w:szCs w:val="24"/>
          <w:lang w:val="es-ES" w:eastAsia="zh-CN" w:bidi="ar-SA"/>
        </w:rPr>
      </w:pPr>
      <w:r>
        <w:rPr/>
      </w:r>
    </w:p>
    <w:p>
      <w:pPr>
        <w:pStyle w:val="Normal"/>
        <w:jc w:val="both"/>
        <w:rPr/>
      </w:pPr>
      <w:r>
        <w:rPr>
          <w:rFonts w:eastAsia="SimSun" w:cs="Times New Roman"/>
          <w:b/>
          <w:bCs/>
          <w:color w:val="00000A"/>
          <w:kern w:val="0"/>
          <w:sz w:val="24"/>
          <w:szCs w:val="24"/>
          <w:lang w:val="es-ES" w:eastAsia="zh-CN" w:bidi="ar-SA"/>
        </w:rPr>
        <w:tab/>
      </w:r>
      <w:r>
        <w:rPr>
          <w:rFonts w:eastAsia="SimSun" w:cs="Times New Roman"/>
          <w:b w:val="false"/>
          <w:bCs w:val="false"/>
          <w:color w:val="00000A"/>
          <w:kern w:val="0"/>
          <w:sz w:val="24"/>
          <w:szCs w:val="24"/>
          <w:lang w:val="es-ES" w:eastAsia="zh-CN" w:bidi="ar-SA"/>
        </w:rPr>
        <w:t>Dado que no sabemos el tiempo de ejecución, un hijo puede acabar antes que su padre (quedando zombie) o un padre puede acabar antes que el hijo (quedando el hijo huérfano). En este segundo apartado todos los procesos realizan un wait. Por eso, los procesos generados en i = 6 no esperaran a nadie y acabaran. Los generados en i = 4 tendran que esperar a su hijo correspondiente. El problema viene con los procesos padre y los generados en i = 0 e i = 2. Estos tienen más de un hijo (4 , 3 y 2 respectivamente) y solo esperaran a uno. Por tanto existe la posibilidad de que el resto acaben huérfanos como hemos explicado antes.</w:t>
      </w:r>
    </w:p>
    <w:p>
      <w:pPr>
        <w:pStyle w:val="Normal"/>
        <w:jc w:val="both"/>
        <w:rPr>
          <w:rFonts w:ascii="Times New Roman" w:hAnsi="Times New Roman" w:eastAsia="SimSun" w:cs="Times New Roman"/>
          <w:b w:val="false"/>
          <w:b w:val="false"/>
          <w:bCs w:val="false"/>
          <w:color w:val="00000A"/>
          <w:kern w:val="0"/>
          <w:sz w:val="24"/>
          <w:szCs w:val="24"/>
          <w:lang w:val="es-ES" w:eastAsia="zh-CN" w:bidi="ar-SA"/>
        </w:rPr>
      </w:pPr>
      <w:r>
        <w:rPr/>
      </w:r>
    </w:p>
    <w:p>
      <w:pPr>
        <w:pStyle w:val="Normal"/>
        <w:jc w:val="both"/>
        <w:rPr/>
      </w:pPr>
      <w:r>
        <w:rPr>
          <w:rFonts w:eastAsia="SimSun" w:cs="Times New Roman"/>
          <w:b w:val="false"/>
          <w:bCs w:val="false"/>
          <w:color w:val="00000A"/>
          <w:kern w:val="0"/>
          <w:sz w:val="24"/>
          <w:szCs w:val="24"/>
          <w:lang w:val="es-ES" w:eastAsia="zh-CN" w:bidi="ar-SA"/>
        </w:rPr>
        <w:tab/>
        <w:t>En la salida de ambos apartados modificados es donde podemos ver esto. Si su padre es el proceso 1 serán huérfanos y si no serán recogidos por el padre.</w:t>
      </w:r>
    </w:p>
    <w:p>
      <w:pPr>
        <w:pStyle w:val="Normal"/>
        <w:jc w:val="both"/>
        <w:rPr>
          <w:lang w:val="es-ES"/>
        </w:rPr>
      </w:pPr>
      <w:r>
        <w:rPr>
          <w:lang w:val="es-ES"/>
        </w:rPr>
      </w:r>
    </w:p>
    <w:p>
      <w:pPr>
        <w:pStyle w:val="Normal"/>
        <w:jc w:val="both"/>
        <w:rPr>
          <w:b/>
          <w:b/>
          <w:lang w:val="es-ES"/>
        </w:rPr>
      </w:pPr>
      <w:r>
        <w:rPr>
          <w:b/>
          <w:lang w:val="es-ES"/>
        </w:rPr>
        <w:t>Ejercicio 5</w:t>
      </w:r>
    </w:p>
    <w:p>
      <w:pPr>
        <w:pStyle w:val="Normal"/>
        <w:jc w:val="both"/>
        <w:rPr>
          <w:b/>
          <w:b/>
          <w:lang w:val="es-ES"/>
        </w:rPr>
      </w:pPr>
      <w:r>
        <w:rPr>
          <w:b/>
          <w:lang w:val="es-ES"/>
        </w:rPr>
      </w:r>
    </w:p>
    <w:p>
      <w:pPr>
        <w:pStyle w:val="ListParagraph"/>
        <w:numPr>
          <w:ilvl w:val="0"/>
          <w:numId w:val="1"/>
        </w:numPr>
        <w:jc w:val="both"/>
        <w:rPr>
          <w:b/>
          <w:b/>
          <w:lang w:val="es-ES"/>
        </w:rPr>
      </w:pPr>
      <w:r>
        <w:rPr>
          <w:b/>
          <w:lang w:val="es-ES"/>
        </w:rPr>
        <w:t>Apartado a</w:t>
      </w:r>
    </w:p>
    <w:p>
      <w:pPr>
        <w:pStyle w:val="Normal"/>
        <w:jc w:val="both"/>
        <w:rPr>
          <w:lang w:val="es-ES"/>
        </w:rPr>
      </w:pPr>
      <w:r>
        <w:rPr>
          <w:lang w:val="es-ES"/>
        </w:rPr>
      </w:r>
    </w:p>
    <w:p>
      <w:pPr>
        <w:pStyle w:val="Normal"/>
        <w:ind w:left="360" w:firstLine="348"/>
        <w:jc w:val="both"/>
        <w:rPr>
          <w:lang w:val="es-ES"/>
        </w:rPr>
      </w:pPr>
      <w:r>
        <w:rPr>
          <w:lang w:val="es-ES"/>
        </w:rPr>
        <w:t>Los dos únicos cambios introducidos han sido la comprobación (Ahora se generarán procesos cuando i%2!=0 y no cuando i%2==0), y un break. Este break ha sido añadido debido a que cada proceso solo puede tener un hijo, luego en cada fork que se haga, el padre tiene que salir del bucle, para no hacer más hijos.</w:t>
      </w:r>
    </w:p>
    <w:p>
      <w:pPr>
        <w:pStyle w:val="Normal"/>
        <w:jc w:val="both"/>
        <w:rPr>
          <w:lang w:val="es-ES"/>
        </w:rPr>
      </w:pPr>
      <w:r>
        <w:rPr>
          <w:lang w:val="es-ES"/>
        </w:rPr>
      </w:r>
    </w:p>
    <w:p>
      <w:pPr>
        <w:pStyle w:val="ListParagraph"/>
        <w:numPr>
          <w:ilvl w:val="0"/>
          <w:numId w:val="1"/>
        </w:numPr>
        <w:jc w:val="both"/>
        <w:rPr>
          <w:b/>
          <w:b/>
          <w:lang w:val="es-ES"/>
        </w:rPr>
      </w:pPr>
      <w:r>
        <w:rPr>
          <w:b/>
          <w:lang w:val="es-ES"/>
        </w:rPr>
        <w:t>Apartado b</w:t>
      </w:r>
    </w:p>
    <w:p>
      <w:pPr>
        <w:pStyle w:val="Normal"/>
        <w:jc w:val="both"/>
        <w:rPr>
          <w:b/>
          <w:b/>
          <w:lang w:val="es-ES"/>
        </w:rPr>
      </w:pPr>
      <w:r>
        <w:rPr>
          <w:b/>
          <w:lang w:val="es-ES"/>
        </w:rPr>
      </w:r>
    </w:p>
    <w:p>
      <w:pPr>
        <w:pStyle w:val="Normal"/>
        <w:ind w:left="360" w:firstLine="348"/>
        <w:jc w:val="both"/>
        <w:rPr>
          <w:lang w:val="es-ES"/>
        </w:rPr>
      </w:pPr>
      <w:r>
        <w:rPr>
          <w:lang w:val="es-ES"/>
        </w:rPr>
        <w:t xml:space="preserve">Si de nuevo partimos del ejercicio 4modb, ahora hemos realizado tres cambios: la comprobación (i%!2!=0 en lugar de 1%2==0), un break y un waitpid. </w:t>
      </w:r>
    </w:p>
    <w:p>
      <w:pPr>
        <w:pStyle w:val="Normal"/>
        <w:ind w:left="360" w:firstLine="348"/>
        <w:jc w:val="both"/>
        <w:rPr>
          <w:lang w:val="es-ES"/>
        </w:rPr>
      </w:pPr>
      <w:r>
        <w:rPr>
          <w:lang w:val="es-ES"/>
        </w:rPr>
      </w:r>
    </w:p>
    <w:p>
      <w:pPr>
        <w:pStyle w:val="Normal"/>
        <w:ind w:left="360" w:firstLine="348"/>
        <w:jc w:val="both"/>
        <w:rPr>
          <w:lang w:val="es-ES"/>
        </w:rPr>
      </w:pPr>
      <w:r>
        <w:rPr>
          <w:lang w:val="es-ES"/>
        </w:rPr>
        <w:t>Este break ha sido puesto ahora donde el hijo. Esto es debido a que en este ejercicio el padre puede tener varios hijos, pero estos hijos no pueden tener hijos, luego tienen que salir del bucle.</w:t>
      </w:r>
    </w:p>
    <w:p>
      <w:pPr>
        <w:pStyle w:val="Normal"/>
        <w:ind w:left="360" w:firstLine="348"/>
        <w:jc w:val="both"/>
        <w:rPr>
          <w:lang w:val="es-ES"/>
        </w:rPr>
      </w:pPr>
      <w:r>
        <w:rPr>
          <w:lang w:val="es-ES"/>
        </w:rPr>
      </w:r>
    </w:p>
    <w:p>
      <w:pPr>
        <w:pStyle w:val="Normal"/>
        <w:ind w:left="360" w:firstLine="348"/>
        <w:jc w:val="both"/>
        <w:rPr>
          <w:lang w:val="es-ES"/>
        </w:rPr>
      </w:pPr>
      <w:r>
        <w:rPr>
          <w:lang w:val="es-ES"/>
        </w:rPr>
        <w:t>Y el waitpid es para que el padre vaya recogiendo a sus hijos, y no termine sin hacerlo.</w:t>
      </w:r>
    </w:p>
    <w:p>
      <w:pPr>
        <w:pStyle w:val="Normal"/>
        <w:jc w:val="both"/>
        <w:rPr>
          <w:lang w:val="es-ES"/>
        </w:rPr>
      </w:pPr>
      <w:r>
        <w:rPr>
          <w:lang w:val="es-ES"/>
        </w:rPr>
      </w:r>
    </w:p>
    <w:p>
      <w:pPr>
        <w:pStyle w:val="Normal"/>
        <w:jc w:val="both"/>
        <w:rPr>
          <w:b/>
          <w:b/>
          <w:lang w:val="es-ES"/>
        </w:rPr>
      </w:pPr>
      <w:r>
        <w:rPr>
          <w:b/>
          <w:lang w:val="es-ES"/>
        </w:rPr>
        <w:t>Ejercicio 6</w:t>
      </w:r>
    </w:p>
    <w:p>
      <w:pPr>
        <w:pStyle w:val="Normal"/>
        <w:jc w:val="both"/>
        <w:rPr>
          <w:b/>
          <w:b/>
          <w:lang w:val="es-ES"/>
        </w:rPr>
      </w:pPr>
      <w:r>
        <w:rPr>
          <w:b/>
          <w:lang w:val="es-ES"/>
        </w:rPr>
      </w:r>
    </w:p>
    <w:p>
      <w:pPr>
        <w:pStyle w:val="Normal"/>
        <w:ind w:firstLine="708"/>
        <w:jc w:val="both"/>
        <w:rPr/>
      </w:pPr>
      <w:r>
        <w:rPr>
          <w:lang w:val="es-ES"/>
        </w:rPr>
        <w:t xml:space="preserve">El proceso padre no tiene acceso a ese valor. </w:t>
      </w:r>
    </w:p>
    <w:p>
      <w:pPr>
        <w:pStyle w:val="Normal"/>
        <w:ind w:firstLine="708"/>
        <w:jc w:val="both"/>
        <w:rPr>
          <w:lang w:val="es-ES"/>
        </w:rPr>
      </w:pPr>
      <w:r>
        <w:rPr>
          <w:lang w:val="es-ES"/>
        </w:rPr>
      </w:r>
    </w:p>
    <w:p>
      <w:pPr>
        <w:pStyle w:val="Normal"/>
        <w:ind w:firstLine="708"/>
        <w:jc w:val="both"/>
        <w:rPr/>
      </w:pPr>
      <w:r>
        <w:rPr>
          <w:lang w:val="es-ES"/>
        </w:rPr>
        <w:t>Al hacer un fork, el proceso hijo copia la información y variables del proceso padre, pero una vez separados todo lo que hagan lo harán independientemente (diferentes regiones de memoria). Esto implica que, si el proceso hijo guarda información en una variable local suya, el proceso padre no tendrá acceso a esta variable.</w:t>
      </w:r>
    </w:p>
    <w:p>
      <w:pPr>
        <w:pStyle w:val="Normal"/>
        <w:ind w:firstLine="708"/>
        <w:jc w:val="both"/>
        <w:rPr>
          <w:lang w:val="es-ES"/>
        </w:rPr>
      </w:pPr>
      <w:r>
        <w:rPr>
          <w:lang w:val="es-ES"/>
        </w:rPr>
      </w:r>
    </w:p>
    <w:p>
      <w:pPr>
        <w:pStyle w:val="Normal"/>
        <w:ind w:firstLine="708"/>
        <w:jc w:val="both"/>
        <w:rPr/>
      </w:pPr>
      <w:r>
        <w:rPr>
          <w:lang w:val="es-ES"/>
        </w:rPr>
        <w:t>Ambos procesos tendrán que liberar la memoria, pues a pesar de que la reservó únicamente el padre, al hacer el fork el hijo también reserva esa memoria. Por eso hemos hecho el free para los dos procesos al final del código.</w:t>
      </w:r>
    </w:p>
    <w:p>
      <w:pPr>
        <w:pStyle w:val="Normal"/>
        <w:jc w:val="both"/>
        <w:rPr>
          <w:lang w:val="es-ES"/>
        </w:rPr>
      </w:pPr>
      <w:r>
        <w:rPr>
          <w:lang w:val="es-ES"/>
        </w:rPr>
      </w:r>
    </w:p>
    <w:p>
      <w:pPr>
        <w:pStyle w:val="Normal"/>
        <w:jc w:val="both"/>
        <w:rPr>
          <w:b/>
          <w:b/>
          <w:lang w:val="es-ES"/>
        </w:rPr>
      </w:pPr>
      <w:r>
        <w:rPr/>
      </w:r>
    </w:p>
    <w:p>
      <w:pPr>
        <w:pStyle w:val="Normal"/>
        <w:jc w:val="both"/>
        <w:rPr>
          <w:b/>
          <w:b/>
          <w:lang w:val="es-ES"/>
        </w:rPr>
      </w:pPr>
      <w:r>
        <w:rPr/>
      </w:r>
    </w:p>
    <w:p>
      <w:pPr>
        <w:pStyle w:val="Normal"/>
        <w:jc w:val="both"/>
        <w:rPr>
          <w:b/>
          <w:b/>
          <w:lang w:val="es-ES"/>
        </w:rPr>
      </w:pPr>
      <w:r>
        <w:rPr/>
      </w:r>
    </w:p>
    <w:p>
      <w:pPr>
        <w:pStyle w:val="Normal"/>
        <w:jc w:val="both"/>
        <w:rPr>
          <w:b/>
          <w:b/>
          <w:lang w:val="es-ES"/>
        </w:rPr>
      </w:pPr>
      <w:r>
        <w:rPr/>
      </w:r>
    </w:p>
    <w:p>
      <w:pPr>
        <w:pStyle w:val="Normal"/>
        <w:jc w:val="both"/>
        <w:rPr>
          <w:b/>
          <w:b/>
          <w:lang w:val="es-ES"/>
        </w:rPr>
      </w:pPr>
      <w:r>
        <w:rPr/>
      </w:r>
    </w:p>
    <w:p>
      <w:pPr>
        <w:pStyle w:val="Normal"/>
        <w:jc w:val="both"/>
        <w:rPr>
          <w:b/>
          <w:b/>
          <w:lang w:val="es-ES"/>
        </w:rPr>
      </w:pPr>
      <w:r>
        <w:rPr/>
      </w:r>
    </w:p>
    <w:p>
      <w:pPr>
        <w:pStyle w:val="Normal"/>
        <w:jc w:val="both"/>
        <w:rPr>
          <w:b/>
          <w:b/>
          <w:lang w:val="es-ES"/>
        </w:rPr>
      </w:pPr>
      <w:r>
        <w:rPr/>
      </w:r>
    </w:p>
    <w:p>
      <w:pPr>
        <w:pStyle w:val="Normal"/>
        <w:jc w:val="both"/>
        <w:rPr>
          <w:b/>
          <w:b/>
          <w:lang w:val="es-ES"/>
        </w:rPr>
      </w:pPr>
      <w:r>
        <w:rPr/>
      </w:r>
    </w:p>
    <w:p>
      <w:pPr>
        <w:pStyle w:val="Normal"/>
        <w:jc w:val="both"/>
        <w:rPr>
          <w:b/>
          <w:b/>
          <w:lang w:val="es-ES"/>
        </w:rPr>
      </w:pPr>
      <w:r>
        <w:rPr/>
      </w:r>
    </w:p>
    <w:p>
      <w:pPr>
        <w:pStyle w:val="Normal"/>
        <w:jc w:val="both"/>
        <w:rPr>
          <w:b/>
          <w:b/>
          <w:lang w:val="es-ES"/>
        </w:rPr>
      </w:pPr>
      <w:r>
        <w:rPr/>
      </w:r>
    </w:p>
    <w:p>
      <w:pPr>
        <w:pStyle w:val="Normal"/>
        <w:jc w:val="both"/>
        <w:rPr>
          <w:b/>
          <w:b/>
          <w:lang w:val="es-ES"/>
        </w:rPr>
      </w:pPr>
      <w:r>
        <w:rPr/>
      </w:r>
    </w:p>
    <w:p>
      <w:pPr>
        <w:pStyle w:val="Normal"/>
        <w:jc w:val="both"/>
        <w:rPr>
          <w:b/>
          <w:b/>
          <w:lang w:val="es-ES"/>
        </w:rPr>
      </w:pPr>
      <w:r>
        <w:rPr/>
      </w:r>
    </w:p>
    <w:p>
      <w:pPr>
        <w:pStyle w:val="Normal"/>
        <w:jc w:val="both"/>
        <w:rPr>
          <w:b/>
          <w:b/>
          <w:lang w:val="es-ES"/>
        </w:rPr>
      </w:pPr>
      <w:r>
        <w:rPr>
          <w:b/>
          <w:lang w:val="es-ES"/>
        </w:rPr>
        <w:t>Ejercicio 9</w:t>
      </w:r>
    </w:p>
    <w:p>
      <w:pPr>
        <w:pStyle w:val="Normal"/>
        <w:jc w:val="both"/>
        <w:rPr>
          <w:b/>
          <w:b/>
          <w:lang w:val="es-ES"/>
        </w:rPr>
      </w:pPr>
      <w:r>
        <w:rPr>
          <w:b/>
          <w:lang w:val="es-ES"/>
        </w:rPr>
        <w:drawing>
          <wp:anchor behindDoc="0" distT="0" distB="0" distL="0" distR="0" simplePos="0" locked="0" layoutInCell="1" allowOverlap="1" relativeHeight="12">
            <wp:simplePos x="0" y="0"/>
            <wp:positionH relativeFrom="column">
              <wp:posOffset>133350</wp:posOffset>
            </wp:positionH>
            <wp:positionV relativeFrom="paragraph">
              <wp:posOffset>255905</wp:posOffset>
            </wp:positionV>
            <wp:extent cx="5400040" cy="241871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400040" cy="2418715"/>
                    </a:xfrm>
                    <a:prstGeom prst="rect">
                      <a:avLst/>
                    </a:prstGeom>
                  </pic:spPr>
                </pic:pic>
              </a:graphicData>
            </a:graphic>
          </wp:anchor>
        </w:drawing>
      </w:r>
    </w:p>
    <w:p>
      <w:pPr>
        <w:pStyle w:val="Normal"/>
        <w:jc w:val="both"/>
        <w:rPr>
          <w:b/>
          <w:b/>
          <w:lang w:val="es-ES"/>
        </w:rPr>
      </w:pPr>
      <w:r>
        <w:rPr/>
      </w:r>
    </w:p>
    <w:p>
      <w:pPr>
        <w:pStyle w:val="Normal"/>
        <w:jc w:val="both"/>
        <w:rPr>
          <w:b/>
          <w:b/>
          <w:lang w:val="es-ES"/>
        </w:rPr>
      </w:pPr>
      <w:r>
        <w:rPr/>
      </w:r>
    </w:p>
    <w:p>
      <w:pPr>
        <w:pStyle w:val="Normal"/>
        <w:jc w:val="both"/>
        <w:rPr/>
      </w:pPr>
      <w:r>
        <w:rPr>
          <w:b/>
          <w:lang w:val="es-ES"/>
        </w:rPr>
        <w:tab/>
      </w:r>
      <w:r>
        <w:rPr>
          <w:b w:val="false"/>
          <w:bCs w:val="false"/>
          <w:lang w:val="es-ES"/>
        </w:rPr>
        <w:t>A continuación comentaremos los distintos casos en los que devolveremos error en cada una de nuestras operaciones (asumiendo que se escriben dos enteros por teclado):</w:t>
      </w:r>
    </w:p>
    <w:p>
      <w:pPr>
        <w:pStyle w:val="Normal"/>
        <w:jc w:val="both"/>
        <w:rPr/>
      </w:pPr>
      <w:r>
        <w:rPr>
          <w:b w:val="false"/>
          <w:bCs w:val="false"/>
          <w:lang w:val="es-ES"/>
        </w:rPr>
        <w:tab/>
      </w:r>
    </w:p>
    <w:p>
      <w:pPr>
        <w:pStyle w:val="Normal"/>
        <w:jc w:val="both"/>
        <w:rPr/>
      </w:pPr>
      <w:r>
        <w:rPr>
          <w:b w:val="false"/>
          <w:bCs w:val="false"/>
          <w:lang w:val="es-ES"/>
        </w:rPr>
        <w:tab/>
        <w:t>En el caso de la potencia no hay ningún problema. Se pasan dos enteros y se devuelve el primero elevado al segundo.</w:t>
      </w:r>
    </w:p>
    <w:p>
      <w:pPr>
        <w:pStyle w:val="Normal"/>
        <w:jc w:val="both"/>
        <w:rPr>
          <w:b w:val="false"/>
          <w:b w:val="false"/>
          <w:bCs w:val="false"/>
          <w:lang w:val="es-ES"/>
        </w:rPr>
      </w:pPr>
      <w:r>
        <w:rPr/>
      </w:r>
    </w:p>
    <w:p>
      <w:pPr>
        <w:pStyle w:val="Normal"/>
        <w:jc w:val="both"/>
        <w:rPr/>
      </w:pPr>
      <w:r>
        <w:rPr>
          <w:b w:val="false"/>
          <w:bCs w:val="false"/>
          <w:lang w:val="es-ES"/>
        </w:rPr>
        <w:tab/>
        <w:t>En la segunda operación nos aseguramos de que el primer entero sea positivo para poder calcular correctamente el factorial, puesto que no existe el factorial de un número negativo; y de que el segundo entero no sea 0 para no dividir entre 0.</w:t>
      </w:r>
    </w:p>
    <w:p>
      <w:pPr>
        <w:pStyle w:val="Normal"/>
        <w:jc w:val="both"/>
        <w:rPr>
          <w:b w:val="false"/>
          <w:b w:val="false"/>
          <w:bCs w:val="false"/>
          <w:lang w:val="es-ES"/>
        </w:rPr>
      </w:pPr>
      <w:r>
        <w:rPr/>
      </w:r>
    </w:p>
    <w:p>
      <w:pPr>
        <w:pStyle w:val="Normal"/>
        <w:jc w:val="both"/>
        <w:rPr/>
      </w:pPr>
      <w:r>
        <w:rPr>
          <w:b w:val="false"/>
          <w:bCs w:val="false"/>
          <w:lang w:val="es-ES"/>
        </w:rPr>
        <w:tab/>
        <w:t>En la tercera operación, la del número combinatorio, nos aseguramos de que ninguno de los dos parámetros sea menor o igual que cero, y también de que el segundo no sea mayor que el primero.</w:t>
      </w:r>
    </w:p>
    <w:p>
      <w:pPr>
        <w:pStyle w:val="Normal"/>
        <w:jc w:val="both"/>
        <w:rPr/>
      </w:pPr>
      <w:r>
        <w:rPr>
          <w:b w:val="false"/>
          <w:bCs w:val="false"/>
          <w:lang w:val="es-ES"/>
        </w:rPr>
        <w:tab/>
      </w:r>
    </w:p>
    <w:p>
      <w:pPr>
        <w:pStyle w:val="Normal"/>
        <w:jc w:val="both"/>
        <w:rPr/>
      </w:pPr>
      <w:r>
        <w:rPr>
          <w:b w:val="false"/>
          <w:bCs w:val="false"/>
          <w:lang w:val="es-ES"/>
        </w:rPr>
        <w:tab/>
        <w:t>Y por último, para el de los valores absolutos se comprueba si alguno de los enteros es negativo para cambiarlo a positivo.</w:t>
      </w:r>
    </w:p>
    <w:p>
      <w:pPr>
        <w:pStyle w:val="Normal"/>
        <w:jc w:val="both"/>
        <w:rPr/>
      </w:pPr>
      <w:r>
        <w:rPr>
          <w:b/>
          <w:lang w:val="es-ES"/>
        </w:rPr>
        <w:tab/>
      </w:r>
    </w:p>
    <w:p>
      <w:pPr>
        <w:pStyle w:val="Normal"/>
        <w:jc w:val="both"/>
        <w:rPr>
          <w:lang w:val="es-ES"/>
        </w:rPr>
      </w:pPr>
      <w:r>
        <w:rPr>
          <w:lang w:val="es-ES"/>
        </w:rPr>
        <w:tab/>
      </w:r>
      <w:r>
        <w:rPr>
          <w:lang w:val="es-ES"/>
        </w:rPr>
        <w:t>En caso de no ser un parámetro correcto la función devuelve “No se ha podido calcular”.</w:t>
      </w:r>
    </w:p>
    <w:p>
      <w:pPr>
        <w:pStyle w:val="Normal"/>
        <w:jc w:val="both"/>
        <w:rPr>
          <w:lang w:val="es-ES"/>
        </w:rPr>
      </w:pPr>
      <w:r>
        <w:rPr>
          <w:lang w:val="es-ES"/>
        </w:rPr>
      </w:r>
    </w:p>
    <w:p>
      <w:pPr>
        <w:pStyle w:val="Normal"/>
        <w:jc w:val="both"/>
        <w:rPr>
          <w:b/>
          <w:b/>
          <w:lang w:val="es-ES"/>
        </w:rPr>
      </w:pPr>
      <w:r>
        <w:rPr>
          <w:b/>
          <w:lang w:val="es-ES"/>
        </w:rPr>
        <w:t>Ejercicio 12</w:t>
      </w:r>
    </w:p>
    <w:p>
      <w:pPr>
        <w:pStyle w:val="Normal"/>
        <w:jc w:val="both"/>
        <w:rPr>
          <w:b/>
          <w:b/>
          <w:lang w:val="es-ES"/>
        </w:rPr>
      </w:pPr>
      <w:r>
        <w:rPr>
          <w:b/>
          <w:lang w:val="es-ES"/>
        </w:rPr>
      </w:r>
    </w:p>
    <w:p>
      <w:pPr>
        <w:pStyle w:val="Normal"/>
        <w:ind w:firstLine="708"/>
        <w:jc w:val="both"/>
        <w:rPr/>
      </w:pPr>
      <w:r>
        <w:rPr>
          <w:lang w:val="es-ES"/>
        </w:rPr>
        <w:t>Es más rápido el ejercicio12b, la opción en la que se usan hilos. Esto es claro debido a que el tiempo de creación y terminación de los hilos es más corto que el de los procesos.</w:t>
      </w:r>
    </w:p>
    <w:p>
      <w:pPr>
        <w:pStyle w:val="Normal"/>
        <w:ind w:firstLine="708"/>
        <w:jc w:val="both"/>
        <w:rPr/>
      </w:pPr>
      <w:r>
        <w:rPr>
          <w:lang w:val="es-ES"/>
        </w:rPr>
        <w:t xml:space="preserve">12 a → 102738 milisegundos </w:t>
      </w:r>
    </w:p>
    <w:p>
      <w:pPr>
        <w:pStyle w:val="Normal"/>
        <w:ind w:firstLine="708"/>
        <w:jc w:val="both"/>
        <w:rPr/>
      </w:pPr>
      <w:r>
        <w:rPr>
          <w:lang w:val="es-ES"/>
        </w:rPr>
        <w:t>12 b → 102054 milisegundos</w:t>
      </w:r>
    </w:p>
    <w:p>
      <w:pPr>
        <w:pStyle w:val="Normal"/>
        <w:jc w:val="both"/>
        <w:rPr>
          <w:lang w:val="es-ES"/>
        </w:rPr>
      </w:pPr>
      <w:r>
        <w:rPr>
          <w:lang w:val="es-ES"/>
        </w:rPr>
      </w:r>
    </w:p>
    <w:p>
      <w:pPr>
        <w:pStyle w:val="Normal"/>
        <w:jc w:val="both"/>
        <w:rPr>
          <w:b/>
          <w:b/>
          <w:lang w:val="es-ES"/>
        </w:rPr>
      </w:pPr>
      <w:r>
        <w:rPr/>
      </w:r>
    </w:p>
    <w:p>
      <w:pPr>
        <w:pStyle w:val="Normal"/>
        <w:jc w:val="both"/>
        <w:rPr>
          <w:b/>
          <w:b/>
          <w:lang w:val="es-ES"/>
        </w:rPr>
      </w:pPr>
      <w:r>
        <w:rPr/>
      </w:r>
    </w:p>
    <w:p>
      <w:pPr>
        <w:pStyle w:val="Normal"/>
        <w:jc w:val="both"/>
        <w:rPr>
          <w:b/>
          <w:b/>
          <w:lang w:val="es-ES"/>
        </w:rPr>
      </w:pPr>
      <w:r>
        <w:rPr>
          <w:b/>
          <w:lang w:val="es-ES"/>
        </w:rPr>
        <w:t>Ejercicio 13</w:t>
      </w:r>
    </w:p>
    <w:p>
      <w:pPr>
        <w:pStyle w:val="Normal"/>
        <w:jc w:val="both"/>
        <w:rPr>
          <w:b/>
          <w:b/>
          <w:lang w:val="es-ES"/>
        </w:rPr>
      </w:pPr>
      <w:r>
        <w:rPr>
          <w:b/>
          <w:lang w:val="es-ES"/>
        </w:rPr>
      </w:r>
    </w:p>
    <w:p>
      <w:pPr>
        <w:pStyle w:val="Normal"/>
        <w:ind w:firstLine="708"/>
        <w:jc w:val="both"/>
        <w:rPr/>
      </w:pPr>
      <w:r>
        <w:rPr>
          <w:lang w:val="es-ES"/>
        </w:rPr>
        <w:t>Compartir información entre hilos es mucho más sencillo que entre procesos. Esto es debido a que los hilos comparten la memoria y los recursos del proceso al que pertenecen, luego no es necesario el uso de pipes. Simplemente modificando el valor de una variable global del proceso pueden pasarse información.</w:t>
      </w:r>
    </w:p>
    <w:p>
      <w:pPr>
        <w:pStyle w:val="Normal"/>
        <w:ind w:firstLine="708"/>
        <w:jc w:val="both"/>
        <w:rPr>
          <w:lang w:val="es-ES"/>
        </w:rPr>
      </w:pPr>
      <w:r>
        <w:rPr/>
      </w:r>
    </w:p>
    <w:p>
      <w:pPr>
        <w:pStyle w:val="Normal"/>
        <w:ind w:firstLine="708"/>
        <w:jc w:val="both"/>
        <w:rPr>
          <w:lang w:val="es-ES"/>
        </w:rPr>
      </w:pPr>
      <w:r>
        <w:rPr/>
      </w:r>
    </w:p>
    <w:p>
      <w:pPr>
        <w:pStyle w:val="Normal"/>
        <w:ind w:firstLine="708"/>
        <w:jc w:val="both"/>
        <w:rPr>
          <w:b/>
          <w:b/>
          <w:bCs/>
        </w:rPr>
      </w:pPr>
      <w:r>
        <w:rPr>
          <w:b/>
          <w:bCs/>
          <w:lang w:val="es-ES"/>
        </w:rPr>
        <w:t xml:space="preserve">Nota: </w:t>
      </w:r>
      <w:r>
        <w:rPr>
          <w:b w:val="false"/>
          <w:bCs w:val="false"/>
          <w:lang w:val="es-ES"/>
        </w:rPr>
        <w:t>todos los comentarios respectivos al código y a la implementación concreta de cada código se encuentra en el propio código y en doxygen.</w:t>
      </w:r>
    </w:p>
    <w:sectPr>
      <w:headerReference w:type="default" r:id="rId4"/>
      <w:footerReference w:type="default" r:id="rId5"/>
      <w:type w:val="nextPage"/>
      <w:pgSz w:w="11906" w:h="16838"/>
      <w:pgMar w:left="1701" w:right="1701"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Verdan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5340492"/>
    </w:sdtPr>
    <w:sdtContent>
      <w:p>
        <w:pPr>
          <w:pStyle w:val="Piedepgina"/>
          <w:rPr/>
        </w:pPr>
        <w:r>
          <w:rPr/>
          <w:fldChar w:fldCharType="begin"/>
        </w:r>
        <w:r>
          <w:instrText> PAGE </w:instrText>
        </w:r>
        <w:r>
          <w:fldChar w:fldCharType="separate"/>
        </w:r>
        <w:r>
          <w:t>5</w:t>
        </w:r>
        <w: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lang w:val="es-ES"/>
      </w:rPr>
    </w:pPr>
    <w:r>
      <w:rPr>
        <w:lang w:val="es-ES"/>
      </w:rPr>
      <mc:AlternateContent>
        <mc:Choice Requires="wps">
          <w:drawing>
            <wp:anchor behindDoc="1" distT="0" distB="0" distL="118745" distR="118745" simplePos="0" locked="0" layoutInCell="1" allowOverlap="1" relativeHeight="6">
              <wp:simplePos x="0" y="0"/>
              <wp:positionH relativeFrom="margin">
                <wp:posOffset>-54610</wp:posOffset>
              </wp:positionH>
              <wp:positionV relativeFrom="page">
                <wp:posOffset>686435</wp:posOffset>
              </wp:positionV>
              <wp:extent cx="5487035" cy="307975"/>
              <wp:effectExtent l="0" t="0" r="0" b="0"/>
              <wp:wrapSquare wrapText="bothSides"/>
              <wp:docPr id="3" name="Marco1"/>
              <a:graphic xmlns:a="http://schemas.openxmlformats.org/drawingml/2006/main">
                <a:graphicData uri="http://schemas.microsoft.com/office/word/2010/wordprocessingShape">
                  <wps:wsp>
                    <wps:cNvSpPr/>
                    <wps:spPr>
                      <a:xfrm>
                        <a:off x="0" y="0"/>
                        <a:ext cx="5486400" cy="307440"/>
                      </a:xfrm>
                      <a:prstGeom prst="rect">
                        <a:avLst/>
                      </a:prstGeom>
                      <a:noFill/>
                      <a:ln>
                        <a:noFill/>
                      </a:ln>
                    </wps:spPr>
                    <wps:style>
                      <a:lnRef idx="0"/>
                      <a:fillRef idx="0"/>
                      <a:effectRef idx="0"/>
                      <a:fontRef idx="minor"/>
                    </wps:style>
                    <wps:txbx>
                      <w:txbxContent>
                        <w:tbl>
                          <w:tblPr>
                            <w:tblW w:w="8640" w:type="dxa"/>
                            <w:jc w:val="left"/>
                            <w:tblInd w:w="0" w:type="dxa"/>
                            <w:tblBorders>
                              <w:left w:val="single" w:sz="4" w:space="0" w:color="999999"/>
                            </w:tblBorders>
                            <w:tblCellMar>
                              <w:top w:w="0" w:type="dxa"/>
                              <w:left w:w="76" w:type="dxa"/>
                              <w:bottom w:w="0" w:type="dxa"/>
                              <w:right w:w="86" w:type="dxa"/>
                            </w:tblCellMar>
                            <w:tblLook w:lastRow="0" w:firstRow="0" w:lastColumn="0" w:firstColumn="0" w:val="0000" w:noHBand="0" w:noVBand="0"/>
                          </w:tblPr>
                          <w:tblGrid>
                            <w:gridCol w:w="2274"/>
                            <w:gridCol w:w="2454"/>
                            <w:gridCol w:w="3912"/>
                          </w:tblGrid>
                          <w:tr>
                            <w:trPr>
                              <w:trHeight w:val="484" w:hRule="atLeast"/>
                            </w:trPr>
                            <w:tc>
                              <w:tcPr>
                                <w:tcW w:w="2274" w:type="dxa"/>
                                <w:tcBorders>
                                  <w:left w:val="single" w:sz="4" w:space="0" w:color="999999"/>
                                </w:tcBorders>
                                <w:shd w:fill="auto" w:val="clear"/>
                                <w:tcMar>
                                  <w:left w:w="76" w:type="dxa"/>
                                </w:tcMar>
                                <w:vAlign w:val="center"/>
                              </w:tcPr>
                              <w:p>
                                <w:pPr>
                                  <w:pStyle w:val="Normal"/>
                                  <w:rPr>
                                    <w:rFonts w:ascii="Verdana" w:hAnsi="Verdana" w:eastAsia="Times New Roman" w:cs="Verdana"/>
                                    <w:color w:val="808080"/>
                                    <w:sz w:val="15"/>
                                    <w:szCs w:val="15"/>
                                    <w:lang w:eastAsia="en-US" w:bidi="en-US"/>
                                  </w:rPr>
                                </w:pPr>
                                <w:bookmarkStart w:id="2" w:name="__UnoMark__92_252578178"/>
                                <w:bookmarkStart w:id="3" w:name="__UnoMark__92_252578178"/>
                                <w:bookmarkEnd w:id="3"/>
                                <w:r>
                                  <w:rPr>
                                    <w:rFonts w:eastAsia="Times New Roman" w:cs="Verdana" w:ascii="Verdana" w:hAnsi="Verdana"/>
                                    <w:color w:val="808080"/>
                                    <w:sz w:val="15"/>
                                    <w:szCs w:val="15"/>
                                    <w:lang w:eastAsia="en-US" w:bidi="en-US"/>
                                  </w:rPr>
                                </w:r>
                              </w:p>
                            </w:tc>
                            <w:tc>
                              <w:tcPr>
                                <w:tcW w:w="2454" w:type="dxa"/>
                                <w:tcBorders>
                                  <w:left w:val="single" w:sz="4" w:space="0" w:color="999999"/>
                                  <w:right w:val="single" w:sz="4" w:space="0" w:color="999999"/>
                                  <w:insideV w:val="single" w:sz="4" w:space="0" w:color="999999"/>
                                </w:tcBorders>
                                <w:shd w:fill="auto" w:val="clear"/>
                                <w:tcMar>
                                  <w:left w:w="76" w:type="dxa"/>
                                </w:tcMar>
                                <w:vAlign w:val="center"/>
                              </w:tcPr>
                              <w:p>
                                <w:pPr>
                                  <w:pStyle w:val="Normal"/>
                                  <w:rPr/>
                                </w:pPr>
                                <w:bookmarkStart w:id="4" w:name="__UnoMark__93_252578178"/>
                                <w:bookmarkEnd w:id="4"/>
                                <w:r>
                                  <w:rPr>
                                    <w:rFonts w:eastAsia="Times New Roman" w:cs="Verdana" w:ascii="Verdana" w:hAnsi="Verdana"/>
                                    <w:color w:val="808080"/>
                                    <w:sz w:val="15"/>
                                    <w:szCs w:val="15"/>
                                    <w:lang w:val="es-ES" w:eastAsia="en-US" w:bidi="en-US"/>
                                  </w:rPr>
                                  <w:t>Miguel Ángel Sánchez</w:t>
                                </w:r>
                              </w:p>
                              <w:p>
                                <w:pPr>
                                  <w:pStyle w:val="Normal"/>
                                  <w:rPr/>
                                </w:pPr>
                                <w:bookmarkStart w:id="5" w:name="__UnoMark__94_252578178"/>
                                <w:bookmarkEnd w:id="5"/>
                                <w:r>
                                  <w:rPr>
                                    <w:rFonts w:eastAsia="Times New Roman" w:cs="Verdana" w:ascii="Verdana" w:hAnsi="Verdana"/>
                                    <w:color w:val="808080"/>
                                    <w:sz w:val="15"/>
                                    <w:szCs w:val="15"/>
                                    <w:lang w:val="es-ES" w:eastAsia="en-US" w:bidi="en-US"/>
                                  </w:rPr>
                                  <w:t xml:space="preserve">Juan Velasco </w:t>
                                </w:r>
                              </w:p>
                            </w:tc>
                            <w:tc>
                              <w:tcPr>
                                <w:tcW w:w="3912" w:type="dxa"/>
                                <w:tcBorders>
                                  <w:left w:val="single" w:sz="4" w:space="0" w:color="999999"/>
                                  <w:right w:val="single" w:sz="4" w:space="0" w:color="999999"/>
                                  <w:insideV w:val="single" w:sz="4" w:space="0" w:color="999999"/>
                                </w:tcBorders>
                                <w:shd w:fill="auto" w:val="clear"/>
                                <w:vAlign w:val="center"/>
                              </w:tcPr>
                              <w:p>
                                <w:pPr>
                                  <w:pStyle w:val="Normal"/>
                                  <w:rPr/>
                                </w:pPr>
                                <w:hyperlink r:id="rId1">
                                  <w:bookmarkStart w:id="6" w:name="__UnoMark__95_252578178"/>
                                  <w:bookmarkEnd w:id="6"/>
                                  <w:r>
                                    <w:rPr>
                                      <w:rStyle w:val="EnlacedeInternet"/>
                                      <w:rFonts w:eastAsia="Times New Roman" w:cs="Verdana" w:ascii="Verdana" w:hAnsi="Verdana"/>
                                      <w:i/>
                                      <w:sz w:val="15"/>
                                      <w:szCs w:val="15"/>
                                      <w:lang w:val="es-ES" w:eastAsia="en-US" w:bidi="en-US"/>
                                    </w:rPr>
                                    <w:t>miguelangel.sanchezm@estudiante.uam.es</w:t>
                                  </w:r>
                                </w:hyperlink>
                              </w:p>
                              <w:p>
                                <w:pPr>
                                  <w:pStyle w:val="Normal"/>
                                  <w:rPr/>
                                </w:pPr>
                                <w:hyperlink r:id="rId2">
                                  <w:r>
                                    <w:rPr>
                                      <w:rStyle w:val="EnlacedeInternet"/>
                                      <w:rFonts w:eastAsia="Times New Roman" w:cs="Verdana" w:ascii="Verdana" w:hAnsi="Verdana"/>
                                      <w:i/>
                                      <w:sz w:val="15"/>
                                      <w:szCs w:val="15"/>
                                      <w:lang w:val="es-ES" w:eastAsia="en-US" w:bidi="en-US"/>
                                    </w:rPr>
                                    <w:t>juan.velascoi@estudiante.uam.es</w:t>
                                  </w:r>
                                </w:hyperlink>
                              </w:p>
                            </w:tc>
                          </w:tr>
                        </w:tbl>
                      </w:txbxContent>
                    </wps:txbx>
                    <wps:bodyPr lIns="0" rIns="0" tIns="0" bIns="0">
                      <a:spAutoFit/>
                    </wps:bodyPr>
                  </wps:wsp>
                </a:graphicData>
              </a:graphic>
            </wp:anchor>
          </w:drawing>
        </mc:Choice>
        <mc:Fallback>
          <w:pict>
            <v:rect id="shape_0" ID="Marco1" stroked="f" style="position:absolute;margin-left:-4.3pt;margin-top:54.05pt;width:431.95pt;height:24.15pt;mso-position-horizontal-relative:margin;mso-position-vertical-relative:page">
              <w10:wrap type="none"/>
              <v:fill o:detectmouseclick="t" on="false"/>
              <v:stroke color="#3465a4" joinstyle="round" endcap="flat"/>
              <v:textbox>
                <w:txbxContent>
                  <w:tbl>
                    <w:tblPr>
                      <w:tblW w:w="8640" w:type="dxa"/>
                      <w:jc w:val="left"/>
                      <w:tblInd w:w="0" w:type="dxa"/>
                      <w:tblBorders>
                        <w:left w:val="single" w:sz="4" w:space="0" w:color="999999"/>
                      </w:tblBorders>
                      <w:tblCellMar>
                        <w:top w:w="0" w:type="dxa"/>
                        <w:left w:w="76" w:type="dxa"/>
                        <w:bottom w:w="0" w:type="dxa"/>
                        <w:right w:w="86" w:type="dxa"/>
                      </w:tblCellMar>
                      <w:tblLook w:lastRow="0" w:firstRow="0" w:lastColumn="0" w:firstColumn="0" w:val="0000" w:noHBand="0" w:noVBand="0"/>
                    </w:tblPr>
                    <w:tblGrid>
                      <w:gridCol w:w="2274"/>
                      <w:gridCol w:w="2454"/>
                      <w:gridCol w:w="3912"/>
                    </w:tblGrid>
                    <w:tr>
                      <w:trPr>
                        <w:trHeight w:val="484" w:hRule="atLeast"/>
                      </w:trPr>
                      <w:tc>
                        <w:tcPr>
                          <w:tcW w:w="2274" w:type="dxa"/>
                          <w:tcBorders>
                            <w:left w:val="single" w:sz="4" w:space="0" w:color="999999"/>
                          </w:tcBorders>
                          <w:shd w:fill="auto" w:val="clear"/>
                          <w:tcMar>
                            <w:left w:w="76" w:type="dxa"/>
                          </w:tcMar>
                          <w:vAlign w:val="center"/>
                        </w:tcPr>
                        <w:p>
                          <w:pPr>
                            <w:pStyle w:val="Normal"/>
                            <w:rPr>
                              <w:rFonts w:ascii="Verdana" w:hAnsi="Verdana" w:eastAsia="Times New Roman" w:cs="Verdana"/>
                              <w:color w:val="808080"/>
                              <w:sz w:val="15"/>
                              <w:szCs w:val="15"/>
                              <w:lang w:eastAsia="en-US" w:bidi="en-US"/>
                            </w:rPr>
                          </w:pPr>
                          <w:bookmarkStart w:id="7" w:name="__UnoMark__92_252578178"/>
                          <w:bookmarkStart w:id="8" w:name="__UnoMark__92_252578178"/>
                          <w:bookmarkEnd w:id="8"/>
                          <w:r>
                            <w:rPr>
                              <w:rFonts w:eastAsia="Times New Roman" w:cs="Verdana" w:ascii="Verdana" w:hAnsi="Verdana"/>
                              <w:color w:val="808080"/>
                              <w:sz w:val="15"/>
                              <w:szCs w:val="15"/>
                              <w:lang w:eastAsia="en-US" w:bidi="en-US"/>
                            </w:rPr>
                          </w:r>
                        </w:p>
                      </w:tc>
                      <w:tc>
                        <w:tcPr>
                          <w:tcW w:w="2454" w:type="dxa"/>
                          <w:tcBorders>
                            <w:left w:val="single" w:sz="4" w:space="0" w:color="999999"/>
                            <w:right w:val="single" w:sz="4" w:space="0" w:color="999999"/>
                            <w:insideV w:val="single" w:sz="4" w:space="0" w:color="999999"/>
                          </w:tcBorders>
                          <w:shd w:fill="auto" w:val="clear"/>
                          <w:tcMar>
                            <w:left w:w="76" w:type="dxa"/>
                          </w:tcMar>
                          <w:vAlign w:val="center"/>
                        </w:tcPr>
                        <w:p>
                          <w:pPr>
                            <w:pStyle w:val="Normal"/>
                            <w:rPr/>
                          </w:pPr>
                          <w:bookmarkStart w:id="9" w:name="__UnoMark__93_252578178"/>
                          <w:bookmarkEnd w:id="9"/>
                          <w:r>
                            <w:rPr>
                              <w:rFonts w:eastAsia="Times New Roman" w:cs="Verdana" w:ascii="Verdana" w:hAnsi="Verdana"/>
                              <w:color w:val="808080"/>
                              <w:sz w:val="15"/>
                              <w:szCs w:val="15"/>
                              <w:lang w:val="es-ES" w:eastAsia="en-US" w:bidi="en-US"/>
                            </w:rPr>
                            <w:t>Miguel Ángel Sánchez</w:t>
                          </w:r>
                        </w:p>
                        <w:p>
                          <w:pPr>
                            <w:pStyle w:val="Normal"/>
                            <w:rPr/>
                          </w:pPr>
                          <w:bookmarkStart w:id="10" w:name="__UnoMark__94_252578178"/>
                          <w:bookmarkEnd w:id="10"/>
                          <w:r>
                            <w:rPr>
                              <w:rFonts w:eastAsia="Times New Roman" w:cs="Verdana" w:ascii="Verdana" w:hAnsi="Verdana"/>
                              <w:color w:val="808080"/>
                              <w:sz w:val="15"/>
                              <w:szCs w:val="15"/>
                              <w:lang w:val="es-ES" w:eastAsia="en-US" w:bidi="en-US"/>
                            </w:rPr>
                            <w:t xml:space="preserve">Juan Velasco </w:t>
                          </w:r>
                        </w:p>
                      </w:tc>
                      <w:tc>
                        <w:tcPr>
                          <w:tcW w:w="3912" w:type="dxa"/>
                          <w:tcBorders>
                            <w:left w:val="single" w:sz="4" w:space="0" w:color="999999"/>
                            <w:right w:val="single" w:sz="4" w:space="0" w:color="999999"/>
                            <w:insideV w:val="single" w:sz="4" w:space="0" w:color="999999"/>
                          </w:tcBorders>
                          <w:shd w:fill="auto" w:val="clear"/>
                          <w:vAlign w:val="center"/>
                        </w:tcPr>
                        <w:p>
                          <w:pPr>
                            <w:pStyle w:val="Normal"/>
                            <w:rPr/>
                          </w:pPr>
                          <w:hyperlink r:id="rId3">
                            <w:bookmarkStart w:id="11" w:name="__UnoMark__95_252578178"/>
                            <w:bookmarkEnd w:id="11"/>
                            <w:r>
                              <w:rPr>
                                <w:rStyle w:val="EnlacedeInternet"/>
                                <w:rFonts w:eastAsia="Times New Roman" w:cs="Verdana" w:ascii="Verdana" w:hAnsi="Verdana"/>
                                <w:i/>
                                <w:sz w:val="15"/>
                                <w:szCs w:val="15"/>
                                <w:lang w:val="es-ES" w:eastAsia="en-US" w:bidi="en-US"/>
                              </w:rPr>
                              <w:t>miguelangel.sanchezm@estudiante.uam.es</w:t>
                            </w:r>
                          </w:hyperlink>
                        </w:p>
                        <w:p>
                          <w:pPr>
                            <w:pStyle w:val="Normal"/>
                            <w:rPr/>
                          </w:pPr>
                          <w:hyperlink r:id="rId4">
                            <w:r>
                              <w:rPr>
                                <w:rStyle w:val="EnlacedeInternet"/>
                                <w:rFonts w:eastAsia="Times New Roman" w:cs="Verdana" w:ascii="Verdana" w:hAnsi="Verdana"/>
                                <w:i/>
                                <w:sz w:val="15"/>
                                <w:szCs w:val="15"/>
                                <w:lang w:val="es-ES" w:eastAsia="en-US" w:bidi="en-US"/>
                              </w:rPr>
                              <w:t>juan.velascoi@estudiante.uam.es</w:t>
                            </w:r>
                          </w:hyperlink>
                        </w:p>
                      </w:tc>
                    </w:tr>
                  </w:tbl>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41820"/>
    <w:pPr>
      <w:widowControl/>
      <w:bidi w:val="0"/>
      <w:spacing w:lineRule="auto" w:line="240" w:before="0" w:after="0"/>
      <w:jc w:val="left"/>
    </w:pPr>
    <w:rPr>
      <w:rFonts w:ascii="Times New Roman" w:hAnsi="Times New Roman" w:eastAsia="SimSun" w:cs="Times New Roman"/>
      <w:color w:val="00000A"/>
      <w:kern w:val="0"/>
      <w:sz w:val="24"/>
      <w:szCs w:val="24"/>
      <w:lang w:val="en-US" w:eastAsia="zh-CN" w:bidi="ar-SA"/>
    </w:rPr>
  </w:style>
  <w:style w:type="paragraph" w:styleId="Ttulo1">
    <w:name w:val="Heading 1"/>
    <w:basedOn w:val="Normal"/>
    <w:link w:val="Ttulo1Car"/>
    <w:qFormat/>
    <w:rsid w:val="00141820"/>
    <w:pPr>
      <w:spacing w:beforeAutospacing="1" w:afterAutospacing="1"/>
      <w:outlineLvl w:val="0"/>
    </w:pPr>
    <w:rPr>
      <w:b/>
      <w:bCs/>
      <w:kern w:val="2"/>
      <w:sz w:val="48"/>
      <w:szCs w:val="48"/>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qFormat/>
    <w:rsid w:val="00141820"/>
    <w:rPr>
      <w:rFonts w:ascii="Times New Roman" w:hAnsi="Times New Roman" w:eastAsia="SimSun" w:cs="Times New Roman"/>
      <w:b/>
      <w:bCs/>
      <w:kern w:val="2"/>
      <w:sz w:val="48"/>
      <w:szCs w:val="48"/>
      <w:lang w:val="en-US" w:eastAsia="zh-CN"/>
    </w:rPr>
  </w:style>
  <w:style w:type="character" w:styleId="SubttuloCar" w:customStyle="1">
    <w:name w:val="Subtítulo Car"/>
    <w:basedOn w:val="DefaultParagraphFont"/>
    <w:link w:val="Subttulo"/>
    <w:qFormat/>
    <w:rsid w:val="00141820"/>
    <w:rPr>
      <w:rFonts w:ascii="Verdana" w:hAnsi="Verdana" w:eastAsia="Times New Roman" w:cs="Verdana"/>
      <w:i/>
      <w:sz w:val="24"/>
      <w:szCs w:val="24"/>
      <w:lang w:val="en-US" w:bidi="en-US"/>
    </w:rPr>
  </w:style>
  <w:style w:type="character" w:styleId="EncabezadoCar" w:customStyle="1">
    <w:name w:val="Encabezado Car"/>
    <w:basedOn w:val="DefaultParagraphFont"/>
    <w:link w:val="Encabezado"/>
    <w:uiPriority w:val="99"/>
    <w:qFormat/>
    <w:rsid w:val="00141820"/>
    <w:rPr>
      <w:rFonts w:ascii="Times New Roman" w:hAnsi="Times New Roman" w:eastAsia="SimSun" w:cs="Times New Roman"/>
      <w:sz w:val="24"/>
      <w:szCs w:val="24"/>
      <w:lang w:val="en-US" w:eastAsia="zh-CN"/>
    </w:rPr>
  </w:style>
  <w:style w:type="character" w:styleId="PiedepginaCar" w:customStyle="1">
    <w:name w:val="Pie de página Car"/>
    <w:basedOn w:val="DefaultParagraphFont"/>
    <w:link w:val="Piedepgina"/>
    <w:uiPriority w:val="99"/>
    <w:qFormat/>
    <w:rsid w:val="00141820"/>
    <w:rPr>
      <w:rFonts w:ascii="Times New Roman" w:hAnsi="Times New Roman" w:eastAsia="SimSun" w:cs="Times New Roman"/>
      <w:sz w:val="24"/>
      <w:szCs w:val="24"/>
      <w:lang w:val="en-US" w:eastAsia="zh-CN"/>
    </w:rPr>
  </w:style>
  <w:style w:type="character" w:styleId="EnlacedeInternet">
    <w:name w:val="Enlace de Internet"/>
    <w:uiPriority w:val="99"/>
    <w:rsid w:val="00141820"/>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b/>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bttulo">
    <w:name w:val="Subtitle"/>
    <w:basedOn w:val="Normal"/>
    <w:link w:val="SubttuloCar"/>
    <w:qFormat/>
    <w:rsid w:val="00141820"/>
    <w:pPr>
      <w:spacing w:lineRule="auto" w:line="312"/>
    </w:pPr>
    <w:rPr>
      <w:rFonts w:ascii="Verdana" w:hAnsi="Verdana" w:eastAsia="Times New Roman" w:cs="Verdana"/>
      <w:i/>
      <w:lang w:eastAsia="en-US" w:bidi="en-US"/>
    </w:rPr>
  </w:style>
  <w:style w:type="paragraph" w:styleId="Cabecera">
    <w:name w:val="Header"/>
    <w:basedOn w:val="Normal"/>
    <w:link w:val="EncabezadoCar"/>
    <w:uiPriority w:val="99"/>
    <w:unhideWhenUsed/>
    <w:rsid w:val="00141820"/>
    <w:pPr>
      <w:tabs>
        <w:tab w:val="center" w:pos="4252" w:leader="none"/>
        <w:tab w:val="right" w:pos="8504" w:leader="none"/>
      </w:tabs>
    </w:pPr>
    <w:rPr/>
  </w:style>
  <w:style w:type="paragraph" w:styleId="Piedepgina">
    <w:name w:val="Footer"/>
    <w:basedOn w:val="Normal"/>
    <w:link w:val="PiedepginaCar"/>
    <w:uiPriority w:val="99"/>
    <w:unhideWhenUsed/>
    <w:rsid w:val="00141820"/>
    <w:pPr>
      <w:tabs>
        <w:tab w:val="center" w:pos="4252" w:leader="none"/>
        <w:tab w:val="right" w:pos="8504" w:leader="none"/>
      </w:tabs>
    </w:pPr>
    <w:rPr/>
  </w:style>
  <w:style w:type="paragraph" w:styleId="ListParagraph">
    <w:name w:val="List Paragraph"/>
    <w:basedOn w:val="Normal"/>
    <w:uiPriority w:val="34"/>
    <w:qFormat/>
    <w:rsid w:val="00cc728b"/>
    <w:pPr>
      <w:spacing w:before="0" w:after="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mailto:miguelangel.sanchezm@estudiante.uam.es" TargetMode="External"/><Relationship Id="rId2" Type="http://schemas.openxmlformats.org/officeDocument/2006/relationships/hyperlink" Target="mailto:juan.velascoi@estudiante.uam.es" TargetMode="External"/><Relationship Id="rId3" Type="http://schemas.openxmlformats.org/officeDocument/2006/relationships/hyperlink" Target="mailto:miguelangel.sanchezm@estudiante.uam.es" TargetMode="External"/><Relationship Id="rId4" Type="http://schemas.openxmlformats.org/officeDocument/2006/relationships/hyperlink" Target="mailto:juan.velascoi@estudiante.uam.es"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Application>LibreOffice/5.4.5.1$Linux_X86_64 LibreOffice_project/40m0$Build-1</Application>
  <Pages>5</Pages>
  <Words>758</Words>
  <Characters>3527</Characters>
  <CharactersWithSpaces>4260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2018-03-07T23:23:00Z</dcterms:created>
  <dc:creator>Juan Velasco</dc:creator>
  <dc:description/>
  <dc:language>es-ES</dc:language>
  <cp:lastModifiedBy/>
  <dcterms:modified xsi:type="dcterms:W3CDTF">2018-03-08T22:32:25Z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