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B8648" w14:textId="77777777" w:rsidR="0065081D" w:rsidRDefault="00921426">
      <w:pPr>
        <w:pStyle w:val="3"/>
      </w:pPr>
      <w:r>
        <w:t>基本框架</w:t>
      </w:r>
    </w:p>
    <w:p w14:paraId="71C4E41F" w14:textId="4042B25F" w:rsidR="0065081D" w:rsidRDefault="00921426">
      <w:pPr>
        <w:rPr>
          <w:rFonts w:hint="eastAsia"/>
        </w:rPr>
      </w:pPr>
      <w:r>
        <w:tab/>
      </w:r>
      <w:r w:rsidR="00510239">
        <w:rPr>
          <w:rFonts w:hint="eastAsia"/>
        </w:rPr>
        <w:t>构建</w:t>
      </w:r>
      <w:r>
        <w:t>基于</w:t>
      </w:r>
      <w:r w:rsidR="00390803">
        <w:rPr>
          <w:rFonts w:hint="eastAsia"/>
        </w:rPr>
        <w:t>深度</w:t>
      </w:r>
      <w:r>
        <w:t>学习</w:t>
      </w:r>
      <w:r w:rsidR="00390803">
        <w:rPr>
          <w:rFonts w:hint="eastAsia"/>
        </w:rPr>
        <w:t>和神经网络</w:t>
      </w:r>
      <w:r>
        <w:t>的水质预测模型，采用历史</w:t>
      </w:r>
      <w:r>
        <w:t>水质</w:t>
      </w:r>
      <w:r w:rsidR="00510239">
        <w:rPr>
          <w:rFonts w:hint="eastAsia"/>
        </w:rPr>
        <w:t>、气象等</w:t>
      </w:r>
      <w:r>
        <w:t>数据进行监督学习训练。</w:t>
      </w:r>
      <w:r w:rsidR="00390803">
        <w:rPr>
          <w:rFonts w:hint="eastAsia"/>
        </w:rPr>
        <w:t>经过技术选型</w:t>
      </w:r>
      <w:r>
        <w:t>，本模型</w:t>
      </w:r>
      <w:r w:rsidR="00390803">
        <w:rPr>
          <w:rFonts w:hint="eastAsia"/>
        </w:rPr>
        <w:t>拟</w:t>
      </w:r>
      <w:r>
        <w:t>采用</w:t>
      </w:r>
      <w:proofErr w:type="spellStart"/>
      <w:r>
        <w:t>Keras</w:t>
      </w:r>
      <w:proofErr w:type="spellEnd"/>
      <w:r>
        <w:t>和</w:t>
      </w:r>
      <w:proofErr w:type="spellStart"/>
      <w:r>
        <w:t>Tensorflow</w:t>
      </w:r>
      <w:proofErr w:type="spellEnd"/>
      <w:r>
        <w:t>。</w:t>
      </w:r>
    </w:p>
    <w:p w14:paraId="297074AC" w14:textId="77777777" w:rsidR="0065081D" w:rsidRDefault="00921426">
      <w:pPr>
        <w:pStyle w:val="3"/>
      </w:pPr>
      <w:r>
        <w:t>预测模型程序结构约定</w:t>
      </w:r>
    </w:p>
    <w:p w14:paraId="5A38A441" w14:textId="5B94722F" w:rsidR="0065081D" w:rsidRDefault="00921426">
      <w:pPr>
        <w:ind w:firstLine="420"/>
      </w:pPr>
      <w:r>
        <w:t>整个</w:t>
      </w:r>
      <w:r w:rsidR="005B29CB">
        <w:rPr>
          <w:rFonts w:hint="eastAsia"/>
        </w:rPr>
        <w:t>模型训练、预测的计算模块</w:t>
      </w:r>
      <w:r>
        <w:t>最终要求能够打包成</w:t>
      </w:r>
      <w:r>
        <w:t>JAVA</w:t>
      </w:r>
      <w:r>
        <w:t>的</w:t>
      </w:r>
      <w:r>
        <w:t>jar</w:t>
      </w:r>
      <w:r>
        <w:t>包，以方便不同的项目引入并使用。</w:t>
      </w:r>
    </w:p>
    <w:p w14:paraId="3D8F0AE6" w14:textId="0C439912" w:rsidR="00CA7FC3" w:rsidRDefault="00921426" w:rsidP="004054DB">
      <w:pPr>
        <w:ind w:firstLine="420"/>
        <w:rPr>
          <w:rFonts w:hint="eastAsia"/>
        </w:rPr>
      </w:pPr>
      <w:r>
        <w:t>程序顶层</w:t>
      </w:r>
      <w:r>
        <w:t>API</w:t>
      </w:r>
      <w:r>
        <w:t>以</w:t>
      </w:r>
      <w:r>
        <w:t>JAVA</w:t>
      </w:r>
      <w:r>
        <w:t>接口的方式暴露，底层实现采</w:t>
      </w:r>
      <w:r>
        <w:t>用</w:t>
      </w:r>
      <w:r>
        <w:t>Python</w:t>
      </w:r>
      <w:r>
        <w:t>语言编写，约定</w:t>
      </w:r>
      <w:r>
        <w:t>JDK</w:t>
      </w:r>
      <w:r>
        <w:t>支持</w:t>
      </w:r>
      <w:r>
        <w:t>1.8</w:t>
      </w:r>
      <w:r>
        <w:t>，</w:t>
      </w:r>
      <w:r>
        <w:t>Python</w:t>
      </w:r>
      <w:r>
        <w:t>解释器采用</w:t>
      </w:r>
      <w:r>
        <w:t>3.6</w:t>
      </w:r>
      <w:r>
        <w:t>版本，这将要求预测模型程序运行的宿主机具备以上环境。</w:t>
      </w:r>
    </w:p>
    <w:p w14:paraId="06A1E989" w14:textId="77777777" w:rsidR="0065081D" w:rsidRDefault="00921426">
      <w:pPr>
        <w:pStyle w:val="3"/>
      </w:pPr>
      <w:r>
        <w:rPr>
          <w:rFonts w:hint="eastAsia"/>
        </w:rPr>
        <w:t>神经网络层选择</w:t>
      </w:r>
    </w:p>
    <w:p w14:paraId="0C88CDE4" w14:textId="389D6A75" w:rsidR="0065081D" w:rsidRDefault="00921426">
      <w:pPr>
        <w:ind w:firstLine="420"/>
      </w:pPr>
      <w:r>
        <w:rPr>
          <w:rFonts w:hint="eastAsia"/>
        </w:rPr>
        <w:t>水质监测、水文和气象数据是一种按照时间排序的数据，那么</w:t>
      </w:r>
      <w:r>
        <w:rPr>
          <w:rFonts w:hint="eastAsia"/>
        </w:rPr>
        <w:t>RNN</w:t>
      </w:r>
      <w:r>
        <w:rPr>
          <w:rFonts w:hint="eastAsia"/>
        </w:rPr>
        <w:t>神经网络非常适合这一数据类型的训练和预测。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已提供了</w:t>
      </w:r>
      <w:r>
        <w:rPr>
          <w:rFonts w:hint="eastAsia"/>
        </w:rPr>
        <w:t>LSTM</w:t>
      </w:r>
      <w:r>
        <w:rPr>
          <w:rFonts w:hint="eastAsia"/>
        </w:rPr>
        <w:t>、</w:t>
      </w:r>
      <w:r>
        <w:rPr>
          <w:rFonts w:hint="eastAsia"/>
        </w:rPr>
        <w:t>GRU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SimpleRNN</w:t>
      </w:r>
      <w:proofErr w:type="spellEnd"/>
      <w:r>
        <w:rPr>
          <w:rFonts w:hint="eastAsia"/>
        </w:rPr>
        <w:t>等常见的循环神经网络实现</w:t>
      </w:r>
      <w:r w:rsidR="007D109E">
        <w:rPr>
          <w:rFonts w:hint="eastAsia"/>
        </w:rPr>
        <w:t>，目前演示示例采用</w:t>
      </w:r>
      <w:r w:rsidR="007D109E">
        <w:rPr>
          <w:rFonts w:hint="eastAsia"/>
        </w:rPr>
        <w:t>L</w:t>
      </w:r>
      <w:r w:rsidR="007D109E">
        <w:t>STM</w:t>
      </w:r>
      <w:r w:rsidR="007D109E">
        <w:rPr>
          <w:rFonts w:hint="eastAsia"/>
        </w:rPr>
        <w:t>神经网络</w:t>
      </w:r>
      <w:r>
        <w:rPr>
          <w:rFonts w:hint="eastAsia"/>
        </w:rPr>
        <w:t>，最终的神经网络结构需要经过反复</w:t>
      </w:r>
      <w:proofErr w:type="gramStart"/>
      <w:r>
        <w:rPr>
          <w:rFonts w:hint="eastAsia"/>
        </w:rPr>
        <w:t>调优来确定</w:t>
      </w:r>
      <w:proofErr w:type="gramEnd"/>
      <w:r>
        <w:rPr>
          <w:rFonts w:hint="eastAsia"/>
        </w:rPr>
        <w:t>。</w:t>
      </w:r>
    </w:p>
    <w:p w14:paraId="774F623E" w14:textId="77777777" w:rsidR="0065081D" w:rsidRDefault="00921426">
      <w:pPr>
        <w:pStyle w:val="3"/>
      </w:pPr>
      <w:r>
        <w:rPr>
          <w:rFonts w:hint="eastAsia"/>
        </w:rPr>
        <w:t>机器学习模型训练</w:t>
      </w:r>
    </w:p>
    <w:p w14:paraId="3B78CA20" w14:textId="5D56133F" w:rsidR="0065081D" w:rsidRDefault="00921426">
      <w:pPr>
        <w:ind w:firstLine="420"/>
      </w:pPr>
      <w:r>
        <w:t>目前已有的</w:t>
      </w:r>
      <w:r>
        <w:t>数据</w:t>
      </w:r>
      <w:proofErr w:type="gramStart"/>
      <w:r w:rsidR="00152478">
        <w:rPr>
          <w:rFonts w:hint="eastAsia"/>
        </w:rPr>
        <w:t>集</w:t>
      </w:r>
      <w:r w:rsidR="00C52FAD">
        <w:rPr>
          <w:rFonts w:hint="eastAsia"/>
        </w:rPr>
        <w:t>包括</w:t>
      </w:r>
      <w:proofErr w:type="gramEnd"/>
      <w:r>
        <w:t xml:space="preserve">: </w:t>
      </w:r>
      <w:r>
        <w:t>各因子监测值、监测时间、水文数据</w:t>
      </w:r>
      <w:r>
        <w:t>(</w:t>
      </w:r>
      <w:r>
        <w:t>水位和</w:t>
      </w:r>
      <w:r>
        <w:rPr>
          <w:rFonts w:hint="eastAsia"/>
        </w:rPr>
        <w:t>流量</w:t>
      </w:r>
      <w:r>
        <w:t>)</w:t>
      </w:r>
      <w:r>
        <w:t>和气象数据</w:t>
      </w:r>
      <w:r>
        <w:t>(</w:t>
      </w:r>
      <w:r>
        <w:t>降</w:t>
      </w:r>
      <w:r>
        <w:t>雨量</w:t>
      </w:r>
      <w:r>
        <w:rPr>
          <w:rFonts w:hint="eastAsia"/>
        </w:rPr>
        <w:t>和气温</w:t>
      </w:r>
      <w:r>
        <w:t>)</w:t>
      </w:r>
      <w:r>
        <w:t>。</w:t>
      </w:r>
    </w:p>
    <w:p w14:paraId="23EF1328" w14:textId="77777777" w:rsidR="0065081D" w:rsidRDefault="00921426">
      <w:pPr>
        <w:ind w:firstLine="420"/>
      </w:pPr>
      <w:r>
        <w:rPr>
          <w:rFonts w:hint="eastAsia"/>
        </w:rPr>
        <w:t>监督学习的训练需要训练数据集</w:t>
      </w:r>
      <w:r>
        <w:rPr>
          <w:rFonts w:hint="eastAsia"/>
        </w:rPr>
        <w:t xml:space="preserve"> TRAIN_X, TRAIN_Y</w:t>
      </w:r>
      <w:r>
        <w:rPr>
          <w:rFonts w:hint="eastAsia"/>
        </w:rPr>
        <w:t>。约定</w:t>
      </w:r>
      <w:r>
        <w:t>以监测时间、水文数据和气象数据作为</w:t>
      </w:r>
      <w:r>
        <w:rPr>
          <w:rFonts w:hint="eastAsia"/>
        </w:rPr>
        <w:t xml:space="preserve"> TRAN_X</w:t>
      </w:r>
      <w:r>
        <w:rPr>
          <w:rFonts w:hint="eastAsia"/>
        </w:rPr>
        <w:t>，以</w:t>
      </w:r>
      <w:r>
        <w:t>各个因子监测值</w:t>
      </w:r>
      <w:r>
        <w:rPr>
          <w:rFonts w:hint="eastAsia"/>
        </w:rPr>
        <w:t>作为</w:t>
      </w:r>
      <w:r>
        <w:rPr>
          <w:rFonts w:hint="eastAsia"/>
        </w:rPr>
        <w:t xml:space="preserve"> TRAIN_Y</w:t>
      </w:r>
      <w:r>
        <w:rPr>
          <w:rFonts w:hint="eastAsia"/>
        </w:rPr>
        <w:t>。</w:t>
      </w:r>
    </w:p>
    <w:p w14:paraId="25BE9DBB" w14:textId="241AD231" w:rsidR="0065081D" w:rsidRDefault="00921426">
      <w:pPr>
        <w:ind w:firstLine="420"/>
      </w:pPr>
      <w:r>
        <w:rPr>
          <w:rFonts w:hint="eastAsia"/>
        </w:rPr>
        <w:t>以下给出测试模型，测试模型使用了璧山两路口在线监测数据作为训练集，两个监测数据间的时间间隔为</w:t>
      </w:r>
      <w:r>
        <w:rPr>
          <w:rFonts w:hint="eastAsia"/>
        </w:rPr>
        <w:t>4</w:t>
      </w:r>
      <w:r>
        <w:rPr>
          <w:rFonts w:hint="eastAsia"/>
        </w:rPr>
        <w:t>小时，最终模型将能够根据前</w:t>
      </w:r>
      <w:r>
        <w:rPr>
          <w:rFonts w:hint="eastAsia"/>
        </w:rPr>
        <w:t>7</w:t>
      </w:r>
      <w:r>
        <w:rPr>
          <w:rFonts w:hint="eastAsia"/>
        </w:rPr>
        <w:t>个</w:t>
      </w:r>
      <w:r w:rsidR="0000037D">
        <w:rPr>
          <w:rFonts w:hint="eastAsia"/>
        </w:rPr>
        <w:t>历史</w:t>
      </w:r>
      <w:r>
        <w:rPr>
          <w:rFonts w:hint="eastAsia"/>
        </w:rPr>
        <w:t>数据预测未来的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rPr>
          <w:rFonts w:hint="eastAsia"/>
        </w:rPr>
        <w:t>数据。</w:t>
      </w:r>
    </w:p>
    <w:p w14:paraId="1CB5CB41" w14:textId="77777777" w:rsidR="0065081D" w:rsidRDefault="00921426">
      <w:pPr>
        <w:jc w:val="center"/>
      </w:pPr>
      <w:r>
        <w:rPr>
          <w:noProof/>
        </w:rPr>
        <w:lastRenderedPageBreak/>
        <w:drawing>
          <wp:inline distT="0" distB="0" distL="114300" distR="114300" wp14:anchorId="5DCEE536" wp14:editId="653C29DF">
            <wp:extent cx="5271770" cy="3182620"/>
            <wp:effectExtent l="9525" t="9525" r="14605" b="2095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2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3388F" w14:textId="77777777" w:rsidR="0065081D" w:rsidRDefault="00921426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</w:t>
      </w:r>
      <w:r>
        <w:rPr>
          <w:rFonts w:hint="eastAsia"/>
        </w:rPr>
        <w:t>预测氨氮、总磷和高猛酸盐指</w:t>
      </w:r>
      <w:proofErr w:type="gramStart"/>
      <w:r>
        <w:rPr>
          <w:rFonts w:hint="eastAsia"/>
        </w:rPr>
        <w:t>数未来</w:t>
      </w:r>
      <w:proofErr w:type="gramEnd"/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个监测数据（红色曲线为预测值，蓝色曲线为真实值。左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至左三分别为氨氮、总磷、高猛酸盐指数）</w:t>
      </w:r>
    </w:p>
    <w:p w14:paraId="7EDD8569" w14:textId="77777777" w:rsidR="0065081D" w:rsidRDefault="0065081D">
      <w:pPr>
        <w:jc w:val="center"/>
      </w:pPr>
    </w:p>
    <w:p w14:paraId="13540795" w14:textId="05E77C0F" w:rsidR="0065081D" w:rsidRDefault="00CA7FC3">
      <w:pPr>
        <w:ind w:firstLine="420"/>
        <w:jc w:val="center"/>
      </w:pPr>
      <w:r>
        <w:object w:dxaOrig="1440" w:dyaOrig="1300" w14:anchorId="501F47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1in;height:65.25pt" o:ole="">
            <v:imagedata r:id="rId9" o:title=""/>
          </v:shape>
          <o:OLEObject Type="Embed" ProgID="Excel.Sheet.12" ShapeID="_x0000_i1027" DrawAspect="Icon" ObjectID="_1706360761" r:id="rId10"/>
        </w:object>
      </w:r>
    </w:p>
    <w:p w14:paraId="19B38B1D" w14:textId="77777777" w:rsidR="0065081D" w:rsidRDefault="00921426">
      <w:pPr>
        <w:ind w:firstLine="420"/>
        <w:jc w:val="center"/>
      </w:pPr>
      <w:r>
        <w:rPr>
          <w:rFonts w:hint="eastAsia"/>
        </w:rPr>
        <w:t>[</w:t>
      </w:r>
      <w:r>
        <w:rPr>
          <w:rFonts w:hint="eastAsia"/>
        </w:rPr>
        <w:t>数据</w:t>
      </w:r>
      <w:r>
        <w:rPr>
          <w:rFonts w:hint="eastAsia"/>
        </w:rPr>
        <w:t>]</w:t>
      </w:r>
      <w:r>
        <w:rPr>
          <w:rFonts w:hint="eastAsia"/>
        </w:rPr>
        <w:t>两河口水质监测数据，可用数据量约</w:t>
      </w:r>
      <w:r>
        <w:rPr>
          <w:rFonts w:hint="eastAsia"/>
        </w:rPr>
        <w:t>5000</w:t>
      </w:r>
      <w:r>
        <w:rPr>
          <w:rFonts w:hint="eastAsia"/>
        </w:rPr>
        <w:t>条</w:t>
      </w:r>
    </w:p>
    <w:p w14:paraId="17ECA2EA" w14:textId="77777777" w:rsidR="0065081D" w:rsidRDefault="0065081D">
      <w:pPr>
        <w:ind w:firstLine="420"/>
        <w:jc w:val="center"/>
      </w:pPr>
    </w:p>
    <w:p w14:paraId="34A58BF7" w14:textId="31EADC7A" w:rsidR="0065081D" w:rsidRDefault="00CA7FC3" w:rsidP="00CA7FC3">
      <w:pPr>
        <w:pStyle w:val="3"/>
      </w:pPr>
      <w:r>
        <w:rPr>
          <w:rFonts w:hint="eastAsia"/>
        </w:rPr>
        <w:lastRenderedPageBreak/>
        <w:t>模型调用接口设计示意</w:t>
      </w:r>
    </w:p>
    <w:p w14:paraId="680BB4F7" w14:textId="77777777" w:rsidR="00CA7FC3" w:rsidRDefault="00CA7FC3" w:rsidP="00CA7FC3">
      <w:r>
        <w:rPr>
          <w:noProof/>
        </w:rPr>
        <w:drawing>
          <wp:inline distT="0" distB="0" distL="114300" distR="114300" wp14:anchorId="06A07301" wp14:editId="5468A63C">
            <wp:extent cx="5265420" cy="31680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5235" w14:textId="77777777" w:rsidR="00CA7FC3" w:rsidRDefault="00CA7FC3" w:rsidP="00CA7FC3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>] JAVA</w:t>
      </w:r>
      <w:r>
        <w:rPr>
          <w:rFonts w:hint="eastAsia"/>
        </w:rPr>
        <w:t>接口设计</w:t>
      </w:r>
    </w:p>
    <w:p w14:paraId="216CDA9E" w14:textId="77777777" w:rsidR="00CA7FC3" w:rsidRDefault="00CA7FC3">
      <w:pPr>
        <w:rPr>
          <w:rFonts w:hint="eastAsia"/>
        </w:rPr>
      </w:pPr>
    </w:p>
    <w:p w14:paraId="4DF74065" w14:textId="77777777" w:rsidR="0065081D" w:rsidRDefault="00921426">
      <w:pPr>
        <w:pStyle w:val="3"/>
      </w:pPr>
      <w:r>
        <w:t>其他问题</w:t>
      </w:r>
    </w:p>
    <w:p w14:paraId="41F7557D" w14:textId="5703A0E1" w:rsidR="00CC09D7" w:rsidRDefault="00CC09D7">
      <w:pPr>
        <w:numPr>
          <w:ilvl w:val="0"/>
          <w:numId w:val="1"/>
        </w:numPr>
      </w:pPr>
      <w:r>
        <w:rPr>
          <w:rFonts w:hint="eastAsia"/>
        </w:rPr>
        <w:t>后续可将气象预报数据作为模型输入数据之一，以提高预测准确度；</w:t>
      </w:r>
    </w:p>
    <w:p w14:paraId="216E4F57" w14:textId="33FE6862" w:rsidR="0065081D" w:rsidRDefault="00921426">
      <w:pPr>
        <w:numPr>
          <w:ilvl w:val="0"/>
          <w:numId w:val="1"/>
        </w:numPr>
      </w:pPr>
      <w:r>
        <w:t>目前受限于数据</w:t>
      </w:r>
      <w:r>
        <w:rPr>
          <w:rFonts w:hint="eastAsia"/>
        </w:rPr>
        <w:t>仅</w:t>
      </w:r>
      <w:proofErr w:type="gramStart"/>
      <w:r>
        <w:rPr>
          <w:rFonts w:hint="eastAsia"/>
        </w:rPr>
        <w:t>含历史</w:t>
      </w:r>
      <w:proofErr w:type="gramEnd"/>
      <w:r>
        <w:rPr>
          <w:rFonts w:hint="eastAsia"/>
        </w:rPr>
        <w:t>数据</w:t>
      </w:r>
      <w:r>
        <w:t>，以后可设想使用水面图像作为模型输入参数进行水质预测，参考文献</w:t>
      </w:r>
      <w:r>
        <w:t xml:space="preserve">: </w:t>
      </w:r>
      <w:hyperlink r:id="rId12" w:history="1">
        <w:r>
          <w:rPr>
            <w:rStyle w:val="a4"/>
            <w:rFonts w:hint="eastAsia"/>
          </w:rPr>
          <w:t>https://www.mdpi.com/2072-4292/11/6/617</w:t>
        </w:r>
      </w:hyperlink>
    </w:p>
    <w:p w14:paraId="1FE67E9F" w14:textId="77777777" w:rsidR="0065081D" w:rsidRDefault="0065081D"/>
    <w:p w14:paraId="68944E36" w14:textId="77777777" w:rsidR="0065081D" w:rsidRDefault="00921426">
      <w:pPr>
        <w:pStyle w:val="3"/>
      </w:pPr>
      <w:r>
        <w:rPr>
          <w:rFonts w:hint="eastAsia"/>
        </w:rPr>
        <w:t>参考文献</w:t>
      </w:r>
    </w:p>
    <w:p w14:paraId="1C894D27" w14:textId="77777777" w:rsidR="0065081D" w:rsidRDefault="00921426">
      <w:pPr>
        <w:numPr>
          <w:ilvl w:val="0"/>
          <w:numId w:val="2"/>
        </w:numPr>
        <w:ind w:firstLine="420"/>
      </w:pPr>
      <w:hyperlink r:id="rId13" w:history="1">
        <w:r>
          <w:rPr>
            <w:rStyle w:val="a4"/>
            <w:rFonts w:hint="eastAsia"/>
          </w:rPr>
          <w:t>https://www.zjujournals.com/eng/article/2021/1008-973X/202104001.shtml</w:t>
        </w:r>
      </w:hyperlink>
    </w:p>
    <w:p w14:paraId="5A619B58" w14:textId="77777777" w:rsidR="0065081D" w:rsidRDefault="00921426">
      <w:pPr>
        <w:numPr>
          <w:ilvl w:val="0"/>
          <w:numId w:val="2"/>
        </w:numPr>
        <w:ind w:firstLine="420"/>
      </w:pPr>
      <w:hyperlink r:id="rId14" w:history="1">
        <w:r>
          <w:rPr>
            <w:rStyle w:val="a4"/>
          </w:rPr>
          <w:t>https://www.mdpi.com/2072-4292/11/6/617</w:t>
        </w:r>
      </w:hyperlink>
    </w:p>
    <w:p w14:paraId="6D91786D" w14:textId="77777777" w:rsidR="0065081D" w:rsidRDefault="00921426">
      <w:pPr>
        <w:numPr>
          <w:ilvl w:val="0"/>
          <w:numId w:val="2"/>
        </w:numPr>
        <w:ind w:firstLine="420"/>
      </w:pPr>
      <w:hyperlink r:id="rId15" w:history="1">
        <w:r>
          <w:rPr>
            <w:rStyle w:val="a4"/>
          </w:rPr>
          <w:t>http://html.rhhz.net/JLDXXBDQKXB/html/1612253480466-787180513.htm</w:t>
        </w:r>
      </w:hyperlink>
    </w:p>
    <w:sectPr w:rsidR="006508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89495" w14:textId="77777777" w:rsidR="00921426" w:rsidRDefault="00921426" w:rsidP="00390803">
      <w:r>
        <w:separator/>
      </w:r>
    </w:p>
  </w:endnote>
  <w:endnote w:type="continuationSeparator" w:id="0">
    <w:p w14:paraId="11C42671" w14:textId="77777777" w:rsidR="00921426" w:rsidRDefault="00921426" w:rsidP="00390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1335A" w14:textId="77777777" w:rsidR="00921426" w:rsidRDefault="00921426" w:rsidP="00390803">
      <w:r>
        <w:separator/>
      </w:r>
    </w:p>
  </w:footnote>
  <w:footnote w:type="continuationSeparator" w:id="0">
    <w:p w14:paraId="0DEC23FF" w14:textId="77777777" w:rsidR="00921426" w:rsidRDefault="00921426" w:rsidP="003908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8EC747"/>
    <w:multiLevelType w:val="singleLevel"/>
    <w:tmpl w:val="A48EC747"/>
    <w:lvl w:ilvl="0">
      <w:start w:val="1"/>
      <w:numFmt w:val="decimal"/>
      <w:suff w:val="nothing"/>
      <w:lvlText w:val="%1、"/>
      <w:lvlJc w:val="left"/>
      <w:pPr>
        <w:ind w:left="420" w:firstLine="0"/>
      </w:pPr>
    </w:lvl>
  </w:abstractNum>
  <w:abstractNum w:abstractNumId="1" w15:restartNumberingAfterBreak="0">
    <w:nsid w:val="E0526937"/>
    <w:multiLevelType w:val="singleLevel"/>
    <w:tmpl w:val="E0526937"/>
    <w:lvl w:ilvl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81D"/>
    <w:rsid w:val="0000037D"/>
    <w:rsid w:val="00152478"/>
    <w:rsid w:val="00390803"/>
    <w:rsid w:val="004054DB"/>
    <w:rsid w:val="004A0266"/>
    <w:rsid w:val="00510239"/>
    <w:rsid w:val="005B29CB"/>
    <w:rsid w:val="0065081D"/>
    <w:rsid w:val="0077084E"/>
    <w:rsid w:val="007D109E"/>
    <w:rsid w:val="00921426"/>
    <w:rsid w:val="00C52FAD"/>
    <w:rsid w:val="00CA7FC3"/>
    <w:rsid w:val="00CC09D7"/>
    <w:rsid w:val="058B6A9D"/>
    <w:rsid w:val="05907F96"/>
    <w:rsid w:val="05FE0636"/>
    <w:rsid w:val="063A6739"/>
    <w:rsid w:val="099866AB"/>
    <w:rsid w:val="0ABF0394"/>
    <w:rsid w:val="0B5464CB"/>
    <w:rsid w:val="0B552AA6"/>
    <w:rsid w:val="0F11361A"/>
    <w:rsid w:val="12EC6EE1"/>
    <w:rsid w:val="13385187"/>
    <w:rsid w:val="13A97E33"/>
    <w:rsid w:val="19334543"/>
    <w:rsid w:val="1D901397"/>
    <w:rsid w:val="1EE03AE5"/>
    <w:rsid w:val="242E5610"/>
    <w:rsid w:val="249D12EE"/>
    <w:rsid w:val="2BB86A0D"/>
    <w:rsid w:val="2BE8255B"/>
    <w:rsid w:val="2CDA6E57"/>
    <w:rsid w:val="31511503"/>
    <w:rsid w:val="36537830"/>
    <w:rsid w:val="36745C27"/>
    <w:rsid w:val="36AC6876"/>
    <w:rsid w:val="3B55139D"/>
    <w:rsid w:val="3DCA4B2F"/>
    <w:rsid w:val="3EC17F9D"/>
    <w:rsid w:val="40C91210"/>
    <w:rsid w:val="415446F7"/>
    <w:rsid w:val="418E60D6"/>
    <w:rsid w:val="4886559D"/>
    <w:rsid w:val="4FCB46B2"/>
    <w:rsid w:val="502B33A2"/>
    <w:rsid w:val="515F7E3E"/>
    <w:rsid w:val="51DC2BA6"/>
    <w:rsid w:val="5587737B"/>
    <w:rsid w:val="5C0C4088"/>
    <w:rsid w:val="5C2C0286"/>
    <w:rsid w:val="5C3B496D"/>
    <w:rsid w:val="60D86C2E"/>
    <w:rsid w:val="622814F0"/>
    <w:rsid w:val="64B74F76"/>
    <w:rsid w:val="654900FB"/>
    <w:rsid w:val="662F72F1"/>
    <w:rsid w:val="66A15D8A"/>
    <w:rsid w:val="67FB0254"/>
    <w:rsid w:val="697B0A9F"/>
    <w:rsid w:val="6A303637"/>
    <w:rsid w:val="713F6856"/>
    <w:rsid w:val="76B51A0E"/>
    <w:rsid w:val="7D4B0A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4D899"/>
  <w15:docId w15:val="{C7AFAC58-5A8E-41B6-9B9D-33BDA742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Arial"/>
      <w:kern w:val="2"/>
      <w:sz w:val="21"/>
      <w:szCs w:val="2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qFormat/>
    <w:rPr>
      <w:color w:val="0000FF"/>
      <w:u w:val="single"/>
    </w:rPr>
  </w:style>
  <w:style w:type="paragraph" w:styleId="a5">
    <w:name w:val="header"/>
    <w:basedOn w:val="a"/>
    <w:link w:val="a6"/>
    <w:rsid w:val="003908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390803"/>
    <w:rPr>
      <w:rFonts w:ascii="Calibri" w:hAnsi="Calibri" w:cs="Arial"/>
      <w:kern w:val="2"/>
      <w:sz w:val="18"/>
      <w:szCs w:val="18"/>
    </w:rPr>
  </w:style>
  <w:style w:type="paragraph" w:styleId="a7">
    <w:name w:val="footer"/>
    <w:basedOn w:val="a"/>
    <w:link w:val="a8"/>
    <w:rsid w:val="003908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390803"/>
    <w:rPr>
      <w:rFonts w:ascii="Calibri" w:hAnsi="Calibri" w:cs="Arial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zjujournals.com/eng/article/2021/1008-973X/202104001.s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mdpi.com/2072-4292/11/6/617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html.rhhz.net/JLDXXBDQKXB/html/1612253480466-787180513.htm" TargetMode="External"/><Relationship Id="rId10" Type="http://schemas.openxmlformats.org/officeDocument/2006/relationships/package" Target="embeddings/Microsoft_Excel_Worksheet.xls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mdpi.com/2072-4292/11/6/6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196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Not-eReader</dc:creator>
  <cp:lastModifiedBy>胡 斌</cp:lastModifiedBy>
  <cp:revision>14</cp:revision>
  <dcterms:created xsi:type="dcterms:W3CDTF">2022-02-14T08:04:00Z</dcterms:created>
  <dcterms:modified xsi:type="dcterms:W3CDTF">2022-02-14T08:18:00Z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2c274941215640d7a19acfb1265010c7</vt:lpwstr>
  </property>
  <property fmtid="{D5CDD505-2E9C-101B-9397-08002B2CF9AE}" pid="3" name="KSOProductBuildVer">
    <vt:lpwstr>2052-11.1.0.11294</vt:lpwstr>
  </property>
</Properties>
</file>