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B07" w:rsidRDefault="001F0911">
      <w:r>
        <w:rPr>
          <w:rFonts w:ascii="Arial" w:hAnsi="Arial" w:cs="Arial"/>
          <w:color w:val="5F5F5F"/>
          <w:shd w:val="clear" w:color="auto" w:fill="FFFFFF"/>
        </w:rPr>
        <w:t xml:space="preserve">Coriander powder, derived from the dried seeds of the coriander plant (Coriandrum sativum), is a versatile spice widely used in various cuisines around the world. It possesses a warm, citrusy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flavor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with hints of earthiness and sweetness, making it a staple in both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savory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and sweet dishes.</w:t>
      </w:r>
      <w:r>
        <w:rPr>
          <w:rFonts w:ascii="Arial" w:hAnsi="Arial" w:cs="Arial"/>
          <w:color w:val="5F5F5F"/>
        </w:rPr>
        <w:br/>
      </w:r>
      <w:r>
        <w:rPr>
          <w:rFonts w:ascii="Arial" w:hAnsi="Arial" w:cs="Arial"/>
          <w:color w:val="5F5F5F"/>
        </w:rPr>
        <w:br/>
      </w:r>
      <w:r>
        <w:rPr>
          <w:rFonts w:ascii="Arial" w:hAnsi="Arial" w:cs="Arial"/>
          <w:color w:val="5F5F5F"/>
          <w:shd w:val="clear" w:color="auto" w:fill="FFFFFF"/>
        </w:rPr>
        <w:t>In Indian cuisine, coriander powder is a fundamental component of curry powders and masalas, adding depth and complexity to dishes such as curries, dals, and vegetable stir-fries. It is also commonly used in marinades for meats and seafood, as well as in chutneys and pickles.</w:t>
      </w:r>
      <w:bookmarkStart w:id="0" w:name="_GoBack"/>
      <w:bookmarkEnd w:id="0"/>
    </w:p>
    <w:sectPr w:rsidR="00462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11"/>
    <w:rsid w:val="001F0911"/>
    <w:rsid w:val="0046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BB168-6974-4FCA-866E-FFAF3970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2024-12-20T17:43:00Z</dcterms:created>
  <dcterms:modified xsi:type="dcterms:W3CDTF">2024-12-20T17:44:00Z</dcterms:modified>
</cp:coreProperties>
</file>