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FACE" w14:textId="77777777" w:rsidR="00532580" w:rsidRPr="00E33F31" w:rsidRDefault="00532580" w:rsidP="00532580">
      <w:pPr>
        <w:rPr>
          <w:b/>
        </w:rPr>
      </w:pPr>
      <w:r>
        <w:rPr>
          <w:rFonts w:hint="eastAsia"/>
          <w:b/>
        </w:rPr>
        <w:t>Case group</w:t>
      </w:r>
      <w:r w:rsidRPr="00E33F31">
        <w:rPr>
          <w:rFonts w:hint="eastAsia"/>
          <w:b/>
        </w:rPr>
        <w:t xml:space="preserve"> 9</w:t>
      </w:r>
      <w:r>
        <w:rPr>
          <w:b/>
        </w:rPr>
        <w:t>.</w:t>
      </w:r>
      <w:r w:rsidRPr="00E33F31">
        <w:rPr>
          <w:rFonts w:hint="eastAsia"/>
          <w:b/>
        </w:rPr>
        <w:t xml:space="preserve"> team member：</w:t>
      </w:r>
      <w:proofErr w:type="spellStart"/>
      <w:r w:rsidRPr="00E33F31">
        <w:rPr>
          <w:rFonts w:hint="eastAsia"/>
          <w:b/>
        </w:rPr>
        <w:t>Wensen</w:t>
      </w:r>
      <w:proofErr w:type="spellEnd"/>
      <w:r w:rsidRPr="00E33F31">
        <w:rPr>
          <w:rFonts w:hint="eastAsia"/>
          <w:b/>
        </w:rPr>
        <w:t xml:space="preserve"> Wang，Zhengjie Yang</w:t>
      </w:r>
    </w:p>
    <w:p w14:paraId="798B5C2C" w14:textId="77777777" w:rsidR="00532580" w:rsidRDefault="00532580"/>
    <w:p w14:paraId="06651576" w14:textId="1D3C365C" w:rsidR="005A5D4F" w:rsidRDefault="003D042B">
      <w:r>
        <w:rPr>
          <w:rFonts w:hint="eastAsia"/>
        </w:rPr>
        <w:t>Q1:</w:t>
      </w:r>
      <w:r w:rsidR="003822D1">
        <w:t xml:space="preserve"> </w:t>
      </w:r>
      <w:r>
        <w:rPr>
          <w:rFonts w:hint="eastAsia"/>
        </w:rPr>
        <w:t>the</w:t>
      </w:r>
      <w:r>
        <w:t xml:space="preserve"> average heating degree days for this winter is 135.18. In the history the number is 150.19. So the</w:t>
      </w:r>
      <w:r w:rsidRPr="003D042B">
        <w:t xml:space="preserve"> heating degree days this winter</w:t>
      </w:r>
      <w:r>
        <w:t xml:space="preserve"> are </w:t>
      </w:r>
      <w:r w:rsidRPr="003D042B">
        <w:t xml:space="preserve">below average relative to all prior winters by </w:t>
      </w:r>
      <w:r>
        <w:t>135.18/150.19-1=-9.99%.</w:t>
      </w:r>
    </w:p>
    <w:p w14:paraId="0E5EAA9A" w14:textId="77777777" w:rsidR="008607B3" w:rsidRDefault="008607B3">
      <w:bookmarkStart w:id="0" w:name="_GoBack"/>
      <w:bookmarkEnd w:id="0"/>
    </w:p>
    <w:p w14:paraId="01B15B26" w14:textId="41C947E5" w:rsidR="003D042B" w:rsidRDefault="003822D1">
      <w:r>
        <w:t xml:space="preserve">Q2: </w:t>
      </w:r>
      <w:r w:rsidR="00561F96" w:rsidRPr="00561F96">
        <w:t>R-squared</w:t>
      </w:r>
      <w:r w:rsidR="00561F96">
        <w:t xml:space="preserve">=0.9, </w:t>
      </w:r>
      <w:r w:rsidR="00561F96" w:rsidRPr="00561F96">
        <w:t>beta</w:t>
      </w:r>
      <w:r w:rsidR="00561F96">
        <w:t xml:space="preserve">=-1.498, </w:t>
      </w:r>
      <w:r w:rsidR="00561F96" w:rsidRPr="00561F96">
        <w:t>intercept</w:t>
      </w:r>
      <w:r w:rsidR="00561F96">
        <w:t>=159.38</w:t>
      </w:r>
    </w:p>
    <w:p w14:paraId="5B7F6818" w14:textId="59C54F0C" w:rsidR="00561F96" w:rsidRDefault="002544DA">
      <w:r>
        <w:rPr>
          <w:noProof/>
        </w:rPr>
        <w:drawing>
          <wp:inline distT="0" distB="0" distL="0" distR="0" wp14:anchorId="017675E6" wp14:editId="2B61DAB9">
            <wp:extent cx="5270500" cy="22891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3DAF" w14:textId="77777777" w:rsidR="00FB2E15" w:rsidRDefault="00FB2E15"/>
    <w:p w14:paraId="61D7FA99" w14:textId="1E776281" w:rsidR="00561F96" w:rsidRDefault="00561F96">
      <w:r>
        <w:t>Q3:</w:t>
      </w:r>
      <w:r w:rsidR="00F30CC6">
        <w:t xml:space="preserve"> </w:t>
      </w:r>
      <w:r w:rsidR="005E3C3D">
        <w:t>Historically the intercept is 154.48 and the Beta is -1.48. The historical average is 135.18</w:t>
      </w:r>
      <w:r w:rsidR="00747AC1">
        <w:t>, s</w:t>
      </w:r>
      <w:r w:rsidR="005E3C3D">
        <w:t>o the e</w:t>
      </w:r>
      <w:r w:rsidR="00F30CC6" w:rsidRPr="00F30CC6">
        <w:t>xpected withdrawal</w:t>
      </w:r>
      <w:r w:rsidR="00F30CC6">
        <w:t>=</w:t>
      </w:r>
      <w:r w:rsidR="005E3C3D">
        <w:t>154.48+(-1.48)</w:t>
      </w:r>
      <w:r w:rsidR="00747AC1">
        <w:t xml:space="preserve"> </w:t>
      </w:r>
      <w:r w:rsidR="005E3C3D">
        <w:t>*</w:t>
      </w:r>
      <w:r w:rsidR="00747AC1">
        <w:t xml:space="preserve"> </w:t>
      </w:r>
      <w:r w:rsidR="005E3C3D">
        <w:t>135.18=-46</w:t>
      </w:r>
      <w:r w:rsidR="007A37C9">
        <w:t>.</w:t>
      </w:r>
    </w:p>
    <w:p w14:paraId="6F104B00" w14:textId="77777777" w:rsidR="00DD0C21" w:rsidRDefault="00DD0C21"/>
    <w:p w14:paraId="5C151B4F" w14:textId="04B554DC" w:rsidR="00747AC1" w:rsidRDefault="006152DF">
      <w:r>
        <w:t>Q4:</w:t>
      </w:r>
      <w:r w:rsidR="00F367AB">
        <w:t xml:space="preserve"> </w:t>
      </w:r>
      <w:r w:rsidR="00364965">
        <w:t>T</w:t>
      </w:r>
      <w:r w:rsidR="00F367AB">
        <w:t>he beta from the</w:t>
      </w:r>
      <w:r w:rsidR="00F367AB" w:rsidRPr="00F367AB">
        <w:t xml:space="preserve"> regression</w:t>
      </w:r>
      <w:r w:rsidR="00F367AB">
        <w:t xml:space="preserve"> is </w:t>
      </w:r>
      <w:r w:rsidR="00364965">
        <w:t xml:space="preserve">-86.57 and the intercept is 2970, when the natural gas price moves with total 48 current year storage. While the beta is 0 and the intercept is 2.87 when the total 48 current year storage changes with natural gas price. However, in both cases, the R square is </w:t>
      </w:r>
      <w:r w:rsidR="00747AC1">
        <w:t xml:space="preserve">0.004, which is so small that the regression model is not reliable. </w:t>
      </w:r>
    </w:p>
    <w:p w14:paraId="3B853E16" w14:textId="77777777" w:rsidR="00F5263C" w:rsidRDefault="00F5263C"/>
    <w:p w14:paraId="5F1A1F5B" w14:textId="3ABF549F" w:rsidR="00DD0C21" w:rsidRDefault="00747AC1">
      <w:r>
        <w:t xml:space="preserve">When using the correlation method, correlation between the natural gas price and </w:t>
      </w:r>
      <w:r w:rsidRPr="00747AC1">
        <w:t>Total Lower 48 Current Year Storage</w:t>
      </w:r>
      <w:r>
        <w:t xml:space="preserve"> is -0.061, which indicates that </w:t>
      </w:r>
      <w:r w:rsidR="00F5263C">
        <w:t>the straight-line model through the data explains 0.061^2=0.0037 = 0.37% of the variance of the data, and the negative sign indicates that the slop of the line is negative.</w:t>
      </w:r>
      <w:r w:rsidR="00532580">
        <w:t xml:space="preserve"> </w:t>
      </w:r>
      <w:r w:rsidRPr="00747AC1">
        <w:t>We may have to consider other types of statistics that allow us to evaluate our model.</w:t>
      </w:r>
    </w:p>
    <w:p w14:paraId="598DD4F8" w14:textId="77777777" w:rsidR="00F367AB" w:rsidRDefault="00F367AB"/>
    <w:p w14:paraId="1B6AE4F7" w14:textId="34ECE978" w:rsidR="00F367AB" w:rsidRDefault="00F367AB" w:rsidP="00747AC1">
      <w:pPr>
        <w:jc w:val="left"/>
        <w:rPr>
          <w:noProof/>
        </w:rPr>
      </w:pPr>
      <w:r>
        <w:lastRenderedPageBreak/>
        <w:t xml:space="preserve">Q5: </w:t>
      </w:r>
      <w:r w:rsidR="00747AC1">
        <w:t>T</w:t>
      </w:r>
      <w:r>
        <w:t>he beta from the</w:t>
      </w:r>
      <w:r w:rsidRPr="00F367AB">
        <w:t xml:space="preserve"> regression</w:t>
      </w:r>
      <w:r>
        <w:t xml:space="preserve"> is </w:t>
      </w:r>
      <w:r w:rsidR="00747AC1">
        <w:t>-257.5 and the intercept is 966.3 when</w:t>
      </w:r>
      <w:r w:rsidR="00747AC1" w:rsidRPr="00747AC1">
        <w:t xml:space="preserve"> </w:t>
      </w:r>
      <w:r w:rsidR="00747AC1" w:rsidRPr="00747AC1">
        <w:t xml:space="preserve">the natural gas price moves with </w:t>
      </w:r>
      <w:r w:rsidR="00F5263C" w:rsidRPr="00F5263C">
        <w:t>storage levels normalized by average storage levels</w:t>
      </w:r>
      <w:r w:rsidR="00747AC1" w:rsidRPr="00747AC1">
        <w:t>.</w:t>
      </w:r>
      <w:r w:rsidR="007A37C9" w:rsidRPr="007A37C9">
        <w:rPr>
          <w:noProof/>
        </w:rPr>
        <w:t xml:space="preserve"> </w:t>
      </w:r>
    </w:p>
    <w:p w14:paraId="02973FC5" w14:textId="3B745B32" w:rsidR="007A37C9" w:rsidRDefault="003D12B9" w:rsidP="00747AC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DDB188B" wp14:editId="1B197A45">
            <wp:extent cx="4546600" cy="27559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2EC7" w14:textId="76601BCD" w:rsidR="006152DF" w:rsidRDefault="006152DF" w:rsidP="007A37C9">
      <w:pPr>
        <w:jc w:val="center"/>
      </w:pPr>
    </w:p>
    <w:p w14:paraId="42808A53" w14:textId="6410A8DF" w:rsidR="00364965" w:rsidRDefault="00364965">
      <w:r>
        <w:t xml:space="preserve">With an R square of 0.25, </w:t>
      </w:r>
      <w:r w:rsidR="00F5263C">
        <w:t>this chart</w:t>
      </w:r>
      <w:r>
        <w:t xml:space="preserve"> expresses that the regressor is contributing </w:t>
      </w:r>
      <w:r w:rsidR="00747AC1">
        <w:t xml:space="preserve">moderately to </w:t>
      </w:r>
      <w:r>
        <w:t>the explanation of the response variable.</w:t>
      </w:r>
      <w:r w:rsidR="00F5263C">
        <w:t xml:space="preserve"> </w:t>
      </w:r>
    </w:p>
    <w:p w14:paraId="6E2B5FA8" w14:textId="77777777" w:rsidR="002544DA" w:rsidRDefault="002544DA"/>
    <w:p w14:paraId="495D5E75" w14:textId="1E207976" w:rsidR="00C361DC" w:rsidRDefault="00F5263C">
      <w:r>
        <w:t>C</w:t>
      </w:r>
      <w:r w:rsidRPr="00F5263C">
        <w:t>orrelation between the natural gas price and</w:t>
      </w:r>
      <w:r>
        <w:t xml:space="preserve"> </w:t>
      </w:r>
      <w:r w:rsidRPr="00F5263C">
        <w:t>storage levels normalized by average storage levels</w:t>
      </w:r>
      <w:r>
        <w:t xml:space="preserve"> is -0.506</w:t>
      </w:r>
      <w:r w:rsidR="007A37C9">
        <w:t>, which also indicating a</w:t>
      </w:r>
      <w:r w:rsidR="007A37C9" w:rsidRPr="007A37C9">
        <w:t xml:space="preserve"> moderate downhill (negative) relationship</w:t>
      </w:r>
      <w:r w:rsidR="007A37C9">
        <w:t>.</w:t>
      </w:r>
      <w:r w:rsidR="003D12B9">
        <w:t xml:space="preserve"> Related to class content, </w:t>
      </w:r>
      <w:r w:rsidR="006B5A8B">
        <w:t>it is reasonable that storage level goes adversely with gas price.</w:t>
      </w:r>
    </w:p>
    <w:p w14:paraId="2CAE34A3" w14:textId="16DA2140" w:rsidR="007A37C9" w:rsidRDefault="007A37C9"/>
    <w:p w14:paraId="0831D6AE" w14:textId="1C938EA0" w:rsidR="00DD0C21" w:rsidRDefault="00DD0C21">
      <w:r>
        <w:t>Q</w:t>
      </w:r>
      <w:r w:rsidR="00484241">
        <w:t>6</w:t>
      </w:r>
      <w:r>
        <w:t>: I would</w:t>
      </w:r>
      <w:r w:rsidRPr="00DD0C21">
        <w:t xml:space="preserve"> recommend a comprehensive model of natural gas storage include</w:t>
      </w:r>
      <w:r w:rsidR="00C361DC">
        <w:t xml:space="preserve"> heating days</w:t>
      </w:r>
      <w:r w:rsidR="0085337D">
        <w:t xml:space="preserve"> </w:t>
      </w:r>
      <w:r w:rsidR="00F760B5">
        <w:t xml:space="preserve">number of rigs </w:t>
      </w:r>
      <w:r w:rsidR="0085337D">
        <w:t xml:space="preserve">and maximum storage </w:t>
      </w:r>
      <w:r w:rsidR="00431AA5">
        <w:t>capacity</w:t>
      </w:r>
      <w:r w:rsidR="0085337D">
        <w:t>.</w:t>
      </w:r>
    </w:p>
    <w:p w14:paraId="63D3562E" w14:textId="77777777" w:rsidR="002544DA" w:rsidRDefault="002544DA"/>
    <w:sectPr w:rsidR="002544DA" w:rsidSect="00532580">
      <w:pgSz w:w="11900" w:h="16840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3E0"/>
    <w:rsid w:val="000E2F1C"/>
    <w:rsid w:val="002544DA"/>
    <w:rsid w:val="002F53E0"/>
    <w:rsid w:val="00364965"/>
    <w:rsid w:val="003822D1"/>
    <w:rsid w:val="003D042B"/>
    <w:rsid w:val="003D12B9"/>
    <w:rsid w:val="00431AA5"/>
    <w:rsid w:val="00484241"/>
    <w:rsid w:val="00532580"/>
    <w:rsid w:val="00561F96"/>
    <w:rsid w:val="005E3C3D"/>
    <w:rsid w:val="005F4E8E"/>
    <w:rsid w:val="006152DF"/>
    <w:rsid w:val="00633D34"/>
    <w:rsid w:val="006B5A8B"/>
    <w:rsid w:val="00747AC1"/>
    <w:rsid w:val="007A37C9"/>
    <w:rsid w:val="0085337D"/>
    <w:rsid w:val="008607B3"/>
    <w:rsid w:val="00B95051"/>
    <w:rsid w:val="00C361DC"/>
    <w:rsid w:val="00DD0C21"/>
    <w:rsid w:val="00EE2682"/>
    <w:rsid w:val="00F30CC6"/>
    <w:rsid w:val="00F367AB"/>
    <w:rsid w:val="00F5263C"/>
    <w:rsid w:val="00F760B5"/>
    <w:rsid w:val="00FB2E15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8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Yang, Zhengjie</cp:lastModifiedBy>
  <cp:revision>2</cp:revision>
  <dcterms:created xsi:type="dcterms:W3CDTF">2020-01-28T03:27:00Z</dcterms:created>
  <dcterms:modified xsi:type="dcterms:W3CDTF">2020-01-28T03:27:00Z</dcterms:modified>
</cp:coreProperties>
</file>