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a2a2a"/>
          <w:sz w:val="24"/>
          <w:szCs w:val="24"/>
        </w:rPr>
      </w:pPr>
      <w:r w:rsidDel="00000000" w:rsidR="00000000" w:rsidRPr="00000000">
        <w:rPr>
          <w:color w:val="2a2a2a"/>
          <w:sz w:val="24"/>
          <w:szCs w:val="24"/>
          <w:rtl w:val="0"/>
        </w:rPr>
        <w:t xml:space="preserve">For the UNESCO World Heritage Treasures dashboard, users such as students, researchers, and travelers want accurate and easy-to-understand information about heritage sites. They think about country-wise distribution and simple comparisons. They feel curious and interested in learning about world culture and history. They say they need clear insights, attractive visuals, and easy filters. They use the dashboard to apply filters, view maps and charts, and analyze data for study, research, or travel planning.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a2a2a"/>
          <w:sz w:val="24"/>
          <w:szCs w:val="24"/>
        </w:rPr>
      </w:pPr>
      <w:r w:rsidDel="00000000" w:rsidR="00000000" w:rsidRPr="00000000">
        <w:rPr>
          <w:rtl w:val="0"/>
        </w:rPr>
      </w:r>
    </w:p>
    <w:p w:rsidR="00000000" w:rsidDel="00000000" w:rsidP="00000000" w:rsidRDefault="00000000" w:rsidRPr="00000000" w14:paraId="00000010">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1">
      <w:pPr>
        <w:jc w:val="both"/>
        <w:rPr/>
      </w:pPr>
      <w:r w:rsidDel="00000000" w:rsidR="00000000" w:rsidRPr="00000000">
        <w:rPr>
          <w:rtl w:val="0"/>
        </w:rPr>
        <w:t xml:space="preserve">    </w:t>
      </w:r>
      <w:r w:rsidDel="00000000" w:rsidR="00000000" w:rsidRPr="00000000">
        <w:rPr/>
        <w:drawing>
          <wp:inline distB="114300" distT="114300" distL="114300" distR="114300">
            <wp:extent cx="5731200" cy="4318000"/>
            <wp:effectExtent b="0" l="0" r="0" t="0"/>
            <wp:docPr id="8"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D">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E">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F">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20">
      <w:pPr>
        <w:rPr>
          <w:sz w:val="24"/>
          <w:szCs w:val="24"/>
        </w:rPr>
      </w:pPr>
      <w:r w:rsidDel="00000000" w:rsidR="00000000" w:rsidRPr="00000000">
        <w:rPr/>
        <w:drawing>
          <wp:inline distB="0" distT="0" distL="0" distR="0">
            <wp:extent cx="5100449" cy="4371490"/>
            <wp:effectExtent b="0" l="0" r="0" t="0"/>
            <wp:docPr descr="Diagram&#10;&#10;Description automatically generated" id="7"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bFquplBSZVAfh3+SRe0UrxZUOg==">CgMxLjA4AHIhMTJwaTJ1aC04TnhERDZ4eWhHR2FrNVpXdk9ZZXZwZWVv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