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widowControl w:val="0"/>
        <w:spacing w:after="0" w:before="80" w:line="240" w:lineRule="auto"/>
        <w:ind w:left="360" w:firstLine="0"/>
        <w:jc w:val="center"/>
        <w:rPr>
          <w:sz w:val="74"/>
          <w:szCs w:val="74"/>
        </w:rPr>
      </w:pPr>
      <w:r w:rsidDel="00000000" w:rsidR="00000000" w:rsidRPr="00000000">
        <w:rPr>
          <w:b w:val="1"/>
          <w:sz w:val="50"/>
          <w:szCs w:val="50"/>
          <w:u w:val="single"/>
          <w:rtl w:val="0"/>
        </w:rPr>
        <w:t xml:space="preserve">Project Report Format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spacing w:before="480" w:lineRule="auto"/>
        <w:ind w:left="720" w:firstLine="0"/>
        <w:rPr>
          <w:b w:val="1"/>
          <w:sz w:val="46"/>
          <w:szCs w:val="46"/>
        </w:rPr>
      </w:pPr>
      <w:bookmarkStart w:colFirst="0" w:colLast="0" w:name="_hsqc06c4qypa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Grain Palette: A Deep Learning Odyssey in Rice Type Classification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structured format aligns with the typical software development lifecycle and academic standards. Each section below includes a suggested structure and content guidance.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34"/>
          <w:szCs w:val="34"/>
        </w:rPr>
      </w:pPr>
      <w:bookmarkStart w:colFirst="0" w:colLast="0" w:name="_yivr7vzqz01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1. Title Page</w:t>
      </w:r>
    </w:p>
    <w:p w:rsidR="00000000" w:rsidDel="00000000" w:rsidP="00000000" w:rsidRDefault="00000000" w:rsidRPr="00000000" w14:paraId="00000007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Project Title:</w:t>
      </w:r>
      <w:r w:rsidDel="00000000" w:rsidR="00000000" w:rsidRPr="00000000">
        <w:rPr>
          <w:rtl w:val="0"/>
        </w:rPr>
        <w:t xml:space="preserve"> Grain Palette: A Deep Learning Odyssey in Rice Type Classification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Team Members:</w:t>
      </w:r>
      <w:r w:rsidDel="00000000" w:rsidR="00000000" w:rsidRPr="00000000">
        <w:rPr>
          <w:rtl w:val="0"/>
        </w:rPr>
        <w:t xml:space="preserve"> Savaram Rishitha ,223N1A0555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Institution Name</w:t>
        <w:br w:type="textWrapping"/>
        <w:t xml:space="preserve">Pvkk Institute of Technology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Date of Submission</w:t>
        <w:br w:type="textWrapping"/>
        <w:t xml:space="preserve">25/06/2025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34"/>
          <w:szCs w:val="34"/>
        </w:rPr>
      </w:pPr>
      <w:bookmarkStart w:colFirst="0" w:colLast="0" w:name="_o6qze45ytzmh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2. Abstract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brief overview of the project (150–250 words)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Highlight the problem statement, proposed solution, methodology (Deep Learning), and key results</w:t>
        <w:br w:type="textWrapping"/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34"/>
          <w:szCs w:val="34"/>
        </w:rPr>
      </w:pPr>
      <w:bookmarkStart w:colFirst="0" w:colLast="0" w:name="_np4ms1bkku19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3. Table of Contents</w:t>
      </w:r>
    </w:p>
    <w:p w:rsidR="00000000" w:rsidDel="00000000" w:rsidP="00000000" w:rsidRDefault="00000000" w:rsidRPr="00000000" w14:paraId="00000011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Auto-generated based on document structure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Include page numbers for each section</w:t>
        <w:br w:type="textWrapping"/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4. Ideation Phase</w:t>
      </w:r>
    </w:p>
    <w:p w:rsidR="00000000" w:rsidDel="00000000" w:rsidP="00000000" w:rsidRDefault="00000000" w:rsidRPr="00000000" w14:paraId="00000015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Background:</w:t>
      </w:r>
      <w:r w:rsidDel="00000000" w:rsidR="00000000" w:rsidRPr="00000000">
        <w:rPr>
          <w:rtl w:val="0"/>
        </w:rPr>
        <w:t xml:space="preserve"> What inspired the project?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Problem Identification:</w:t>
      </w:r>
      <w:r w:rsidDel="00000000" w:rsidR="00000000" w:rsidRPr="00000000">
        <w:rPr>
          <w:rtl w:val="0"/>
        </w:rPr>
        <w:t xml:space="preserve"> Challenges in rice type classification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Motivation:</w:t>
      </w:r>
      <w:r w:rsidDel="00000000" w:rsidR="00000000" w:rsidRPr="00000000">
        <w:rPr>
          <w:rtl w:val="0"/>
        </w:rPr>
        <w:t xml:space="preserve"> Importance in agriculture, trade, and quality control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Goals &amp; Objectives:</w:t>
      </w:r>
      <w:r w:rsidDel="00000000" w:rsidR="00000000" w:rsidRPr="00000000">
        <w:rPr>
          <w:rtl w:val="0"/>
        </w:rPr>
        <w:t xml:space="preserve"> What the system aims to achieve</w:t>
        <w:br w:type="textWrapping"/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34"/>
          <w:szCs w:val="34"/>
        </w:rPr>
      </w:pPr>
      <w:bookmarkStart w:colFirst="0" w:colLast="0" w:name="_gqck2ipvfk0j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5. Requirement Analysis</w:t>
      </w:r>
    </w:p>
    <w:p w:rsidR="00000000" w:rsidDel="00000000" w:rsidP="00000000" w:rsidRDefault="00000000" w:rsidRPr="00000000" w14:paraId="0000001B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Functional Requirements:</w:t>
        <w:br w:type="textWrapping"/>
      </w:r>
    </w:p>
    <w:p w:rsidR="00000000" w:rsidDel="00000000" w:rsidP="00000000" w:rsidRDefault="00000000" w:rsidRPr="00000000" w14:paraId="0000001C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Upload rice grain images</w:t>
        <w:br w:type="textWrapping"/>
      </w:r>
    </w:p>
    <w:p w:rsidR="00000000" w:rsidDel="00000000" w:rsidP="00000000" w:rsidRDefault="00000000" w:rsidRPr="00000000" w14:paraId="0000001D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Classify into specific types (e.g., Basmati, Jasmine, etc.)</w:t>
        <w:br w:type="textWrapping"/>
      </w:r>
    </w:p>
    <w:p w:rsidR="00000000" w:rsidDel="00000000" w:rsidP="00000000" w:rsidRDefault="00000000" w:rsidRPr="00000000" w14:paraId="0000001E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Display confidence score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Non-Functional Requirements:</w:t>
        <w:br w:type="textWrapping"/>
      </w:r>
    </w:p>
    <w:p w:rsidR="00000000" w:rsidDel="00000000" w:rsidP="00000000" w:rsidRDefault="00000000" w:rsidRPr="00000000" w14:paraId="00000020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Accuracy threshold</w:t>
        <w:br w:type="textWrapping"/>
      </w:r>
    </w:p>
    <w:p w:rsidR="00000000" w:rsidDel="00000000" w:rsidP="00000000" w:rsidRDefault="00000000" w:rsidRPr="00000000" w14:paraId="00000021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Response time</w:t>
        <w:br w:type="textWrapping"/>
      </w:r>
    </w:p>
    <w:p w:rsidR="00000000" w:rsidDel="00000000" w:rsidP="00000000" w:rsidRDefault="00000000" w:rsidRPr="00000000" w14:paraId="00000022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Scalability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Hardware &amp; Software Requirements:</w:t>
        <w:br w:type="textWrapping"/>
      </w:r>
    </w:p>
    <w:p w:rsidR="00000000" w:rsidDel="00000000" w:rsidP="00000000" w:rsidRDefault="00000000" w:rsidRPr="00000000" w14:paraId="00000024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Deep Learning framework (e.g., TensorFlow/PyTorch)</w:t>
        <w:br w:type="textWrapping"/>
      </w:r>
    </w:p>
    <w:p w:rsidR="00000000" w:rsidDel="00000000" w:rsidP="00000000" w:rsidRDefault="00000000" w:rsidRPr="00000000" w14:paraId="00000025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Dataset source (Kaggle, custom, etc.)</w:t>
        <w:br w:type="textWrapping"/>
      </w:r>
    </w:p>
    <w:p w:rsidR="00000000" w:rsidDel="00000000" w:rsidP="00000000" w:rsidRDefault="00000000" w:rsidRPr="00000000" w14:paraId="00000026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GPU for training</w:t>
        <w:br w:type="textWrapping"/>
      </w:r>
    </w:p>
    <w:p w:rsidR="00000000" w:rsidDel="00000000" w:rsidP="00000000" w:rsidRDefault="00000000" w:rsidRPr="00000000" w14:paraId="00000027">
      <w:pPr>
        <w:numPr>
          <w:ilvl w:val="1"/>
          <w:numId w:val="10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Programming tools (Python, Jupyter, etc.)</w:t>
        <w:br w:type="textWrapping"/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34"/>
          <w:szCs w:val="34"/>
        </w:rPr>
      </w:pPr>
      <w:bookmarkStart w:colFirst="0" w:colLast="0" w:name="_stt2ca30e29m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34"/>
          <w:szCs w:val="34"/>
        </w:rPr>
      </w:pPr>
      <w:bookmarkStart w:colFirst="0" w:colLast="0" w:name="_by8fdq5hj08g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6. Project Design</w:t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System Architecture:</w:t>
      </w:r>
      <w:r w:rsidDel="00000000" w:rsidR="00000000" w:rsidRPr="00000000">
        <w:rPr>
          <w:rtl w:val="0"/>
        </w:rPr>
        <w:t xml:space="preserve"> (Include a diagram)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Pipeline:</w:t>
        <w:br w:type="textWrapping"/>
      </w:r>
    </w:p>
    <w:p w:rsidR="00000000" w:rsidDel="00000000" w:rsidP="00000000" w:rsidRDefault="00000000" w:rsidRPr="00000000" w14:paraId="0000002D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Image preprocessing</w:t>
        <w:br w:type="textWrapping"/>
      </w:r>
    </w:p>
    <w:p w:rsidR="00000000" w:rsidDel="00000000" w:rsidP="00000000" w:rsidRDefault="00000000" w:rsidRPr="00000000" w14:paraId="0000002E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Augmentation</w:t>
        <w:br w:type="textWrapping"/>
      </w:r>
    </w:p>
    <w:p w:rsidR="00000000" w:rsidDel="00000000" w:rsidP="00000000" w:rsidRDefault="00000000" w:rsidRPr="00000000" w14:paraId="0000002F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Normalization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Model Architecture:</w:t>
        <w:br w:type="textWrapping"/>
      </w:r>
    </w:p>
    <w:p w:rsidR="00000000" w:rsidDel="00000000" w:rsidP="00000000" w:rsidRDefault="00000000" w:rsidRPr="00000000" w14:paraId="00000031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CNN-based model (ResNet, VGG, Custom CNN)</w:t>
        <w:br w:type="textWrapping"/>
      </w:r>
    </w:p>
    <w:p w:rsidR="00000000" w:rsidDel="00000000" w:rsidP="00000000" w:rsidRDefault="00000000" w:rsidRPr="00000000" w14:paraId="00000032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Justification for choice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Flowchart/Block Diagram</w:t>
      </w:r>
      <w:r w:rsidDel="00000000" w:rsidR="00000000" w:rsidRPr="00000000">
        <w:rPr>
          <w:rtl w:val="0"/>
        </w:rPr>
        <w:t xml:space="preserve"> of the entire system</w:t>
        <w:br w:type="textWrapping"/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34"/>
          <w:szCs w:val="34"/>
        </w:rPr>
      </w:pPr>
      <w:bookmarkStart w:colFirst="0" w:colLast="0" w:name="_4x4dbsa5m6ql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7. Project Planning &amp; Scheduling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Timeline:</w:t>
      </w:r>
      <w:r w:rsidDel="00000000" w:rsidR="00000000" w:rsidRPr="00000000">
        <w:rPr>
          <w:rtl w:val="0"/>
        </w:rPr>
        <w:t xml:space="preserve"> (Include Gantt Chart if possible)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Phases:</w:t>
        <w:br w:type="textWrapping"/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Data collection</w:t>
        <w:br w:type="textWrapping"/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Model building</w:t>
        <w:br w:type="textWrapping"/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Training and testing</w:t>
        <w:br w:type="textWrapping"/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Deployment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Milestones &amp; Deliverables</w:t>
        <w:br w:type="textWrapping"/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keepNext w:val="0"/>
        <w:keepLines w:val="0"/>
        <w:spacing w:after="80" w:lineRule="auto"/>
        <w:ind w:left="0" w:firstLine="0"/>
        <w:rPr>
          <w:b w:val="1"/>
          <w:sz w:val="34"/>
          <w:szCs w:val="34"/>
        </w:rPr>
      </w:pPr>
      <w:bookmarkStart w:colFirst="0" w:colLast="0" w:name="_tdvr6mgzityd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keepNext w:val="0"/>
        <w:keepLines w:val="0"/>
        <w:spacing w:after="80" w:lineRule="auto"/>
        <w:ind w:left="0" w:firstLine="0"/>
        <w:rPr>
          <w:b w:val="1"/>
          <w:sz w:val="34"/>
          <w:szCs w:val="34"/>
        </w:rPr>
      </w:pPr>
      <w:bookmarkStart w:colFirst="0" w:colLast="0" w:name="_el0or5dq588w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keepNext w:val="0"/>
        <w:keepLines w:val="0"/>
        <w:spacing w:after="80" w:lineRule="auto"/>
        <w:ind w:left="0" w:firstLine="0"/>
        <w:rPr>
          <w:b w:val="1"/>
          <w:sz w:val="34"/>
          <w:szCs w:val="34"/>
        </w:rPr>
      </w:pPr>
      <w:bookmarkStart w:colFirst="0" w:colLast="0" w:name="_cfn2whtan15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keepNext w:val="0"/>
        <w:keepLines w:val="0"/>
        <w:spacing w:after="80" w:lineRule="auto"/>
        <w:ind w:left="0" w:firstLine="0"/>
        <w:rPr>
          <w:b w:val="1"/>
          <w:sz w:val="34"/>
          <w:szCs w:val="34"/>
        </w:rPr>
      </w:pPr>
      <w:bookmarkStart w:colFirst="0" w:colLast="0" w:name="_5ompn9l1zjbp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8. Functional and Performance Testing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Testing Strategy:</w:t>
        <w:br w:type="textWrapping"/>
      </w:r>
    </w:p>
    <w:p w:rsidR="00000000" w:rsidDel="00000000" w:rsidP="00000000" w:rsidRDefault="00000000" w:rsidRPr="00000000" w14:paraId="00000043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Train/test/validation split</w:t>
        <w:br w:type="textWrapping"/>
      </w:r>
    </w:p>
    <w:p w:rsidR="00000000" w:rsidDel="00000000" w:rsidP="00000000" w:rsidRDefault="00000000" w:rsidRPr="00000000" w14:paraId="00000044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 of cross-validation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Performance Metrics:</w:t>
        <w:br w:type="textWrapping"/>
      </w:r>
    </w:p>
    <w:p w:rsidR="00000000" w:rsidDel="00000000" w:rsidP="00000000" w:rsidRDefault="00000000" w:rsidRPr="00000000" w14:paraId="00000046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Accuracy, Precision, Recall, F1-score</w:t>
        <w:br w:type="textWrapping"/>
      </w:r>
    </w:p>
    <w:p w:rsidR="00000000" w:rsidDel="00000000" w:rsidP="00000000" w:rsidRDefault="00000000" w:rsidRPr="00000000" w14:paraId="00000047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Confusion matrix</w:t>
        <w:br w:type="textWrapping"/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Results:</w:t>
        <w:br w:type="textWrapping"/>
      </w:r>
    </w:p>
    <w:p w:rsidR="00000000" w:rsidDel="00000000" w:rsidP="00000000" w:rsidRDefault="00000000" w:rsidRPr="00000000" w14:paraId="00000049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Graphs/plots showing training/validation loss and accuracy</w:t>
        <w:br w:type="textWrapping"/>
      </w:r>
    </w:p>
    <w:p w:rsidR="00000000" w:rsidDel="00000000" w:rsidP="00000000" w:rsidRDefault="00000000" w:rsidRPr="00000000" w14:paraId="0000004A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Classification report</w:t>
        <w:br w:type="textWrapping"/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34"/>
          <w:szCs w:val="34"/>
        </w:rPr>
      </w:pPr>
      <w:bookmarkStart w:colFirst="0" w:colLast="0" w:name="_e7bx6iqljqid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9. Advantages &amp; Disadvantages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Advantages:</w:t>
        <w:br w:type="textWrapping"/>
      </w:r>
    </w:p>
    <w:p w:rsidR="00000000" w:rsidDel="00000000" w:rsidP="00000000" w:rsidRDefault="00000000" w:rsidRPr="00000000" w14:paraId="0000004E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Automates manual classification</w:t>
        <w:br w:type="textWrapping"/>
      </w:r>
    </w:p>
    <w:p w:rsidR="00000000" w:rsidDel="00000000" w:rsidP="00000000" w:rsidRDefault="00000000" w:rsidRPr="00000000" w14:paraId="0000004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Scalable to other grains</w:t>
        <w:br w:type="textWrapping"/>
      </w:r>
    </w:p>
    <w:p w:rsidR="00000000" w:rsidDel="00000000" w:rsidP="00000000" w:rsidRDefault="00000000" w:rsidRPr="00000000" w14:paraId="0000005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Fast and accurate</w:t>
        <w:br w:type="textWrapping"/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Disadvantages:</w:t>
        <w:br w:type="textWrapping"/>
      </w:r>
    </w:p>
    <w:p w:rsidR="00000000" w:rsidDel="00000000" w:rsidP="00000000" w:rsidRDefault="00000000" w:rsidRPr="00000000" w14:paraId="00000052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Needs quality dataset</w:t>
        <w:br w:type="textWrapping"/>
      </w:r>
    </w:p>
    <w:p w:rsidR="00000000" w:rsidDel="00000000" w:rsidP="00000000" w:rsidRDefault="00000000" w:rsidRPr="00000000" w14:paraId="0000005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Performance varies with lighting/background</w:t>
        <w:br w:type="textWrapping"/>
      </w:r>
    </w:p>
    <w:p w:rsidR="00000000" w:rsidDel="00000000" w:rsidP="00000000" w:rsidRDefault="00000000" w:rsidRPr="00000000" w14:paraId="00000054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Limited to trained classes</w:t>
        <w:br w:type="textWrapping"/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34"/>
          <w:szCs w:val="34"/>
        </w:rPr>
      </w:pPr>
      <w:bookmarkStart w:colFirst="0" w:colLast="0" w:name="_ar0zjhrf4mst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34"/>
          <w:szCs w:val="34"/>
        </w:rPr>
      </w:pPr>
      <w:bookmarkStart w:colFirst="0" w:colLast="0" w:name="_h0swr19pvfbc" w:id="14"/>
      <w:bookmarkEnd w:id="14"/>
      <w:r w:rsidDel="00000000" w:rsidR="00000000" w:rsidRPr="00000000">
        <w:rPr>
          <w:b w:val="1"/>
          <w:sz w:val="34"/>
          <w:szCs w:val="34"/>
          <w:rtl w:val="0"/>
        </w:rPr>
        <w:t xml:space="preserve">10. Conclusion</w:t>
      </w:r>
    </w:p>
    <w:p w:rsidR="00000000" w:rsidDel="00000000" w:rsidP="00000000" w:rsidRDefault="00000000" w:rsidRPr="00000000" w14:paraId="00000058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Summarize the outcome</w:t>
        <w:br w:type="textWrapping"/>
      </w:r>
    </w:p>
    <w:p w:rsidR="00000000" w:rsidDel="00000000" w:rsidP="00000000" w:rsidRDefault="00000000" w:rsidRPr="00000000" w14:paraId="00000059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Was the objective met?</w:t>
        <w:br w:type="textWrapping"/>
      </w:r>
    </w:p>
    <w:p w:rsidR="00000000" w:rsidDel="00000000" w:rsidP="00000000" w:rsidRDefault="00000000" w:rsidRPr="00000000" w14:paraId="0000005A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Challenges overcome during development</w:t>
        <w:br w:type="textWrapping"/>
      </w:r>
    </w:p>
    <w:p w:rsidR="00000000" w:rsidDel="00000000" w:rsidP="00000000" w:rsidRDefault="00000000" w:rsidRPr="00000000" w14:paraId="0000005B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Key findings</w:t>
        <w:br w:type="textWrapping"/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34"/>
          <w:szCs w:val="34"/>
        </w:rPr>
      </w:pPr>
      <w:bookmarkStart w:colFirst="0" w:colLast="0" w:name="_sgvcmrn0s7k4" w:id="15"/>
      <w:bookmarkEnd w:id="15"/>
      <w:r w:rsidDel="00000000" w:rsidR="00000000" w:rsidRPr="00000000">
        <w:rPr>
          <w:b w:val="1"/>
          <w:sz w:val="34"/>
          <w:szCs w:val="34"/>
          <w:rtl w:val="0"/>
        </w:rPr>
        <w:t xml:space="preserve">11. Future Scope</w:t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Expand to more rice/grain types</w:t>
        <w:br w:type="textWrapping"/>
      </w:r>
    </w:p>
    <w:p w:rsidR="00000000" w:rsidDel="00000000" w:rsidP="00000000" w:rsidRDefault="00000000" w:rsidRPr="00000000" w14:paraId="0000005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Improve model with larger datasets</w:t>
        <w:br w:type="textWrapping"/>
      </w:r>
    </w:p>
    <w:p w:rsidR="00000000" w:rsidDel="00000000" w:rsidP="00000000" w:rsidRDefault="00000000" w:rsidRPr="00000000" w14:paraId="0000006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Mobile/web-based application</w:t>
        <w:br w:type="textWrapping"/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of ensemble or hybrid models for better accuracy</w:t>
        <w:br w:type="textWrapping"/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34"/>
          <w:szCs w:val="34"/>
        </w:rPr>
      </w:pPr>
      <w:bookmarkStart w:colFirst="0" w:colLast="0" w:name="_ncd1amwjda2h" w:id="16"/>
      <w:bookmarkEnd w:id="16"/>
      <w:r w:rsidDel="00000000" w:rsidR="00000000" w:rsidRPr="00000000">
        <w:rPr>
          <w:b w:val="1"/>
          <w:sz w:val="34"/>
          <w:szCs w:val="34"/>
          <w:rtl w:val="0"/>
        </w:rPr>
        <w:t xml:space="preserve">12. Appendix</w:t>
      </w:r>
    </w:p>
    <w:p w:rsidR="00000000" w:rsidDel="00000000" w:rsidP="00000000" w:rsidRDefault="00000000" w:rsidRPr="00000000" w14:paraId="0000006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Output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7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71438</wp:posOffset>
            </wp:positionH>
            <wp:positionV relativeFrom="paragraph">
              <wp:posOffset>352425</wp:posOffset>
            </wp:positionV>
            <wp:extent cx="5862638" cy="2771775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2638" cy="2771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9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GitHub link :</w:t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