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2708"/>
        <w:gridCol w:w="6318"/>
      </w:tblGrid>
      <w:tr>
        <w:tc>
          <w:tcPr>
            <w:tcW w:type="pct" w:w="1500"/>
          </w:tcPr>
          <w:p>
            <w:pPr>
              <w:pStyle w:val="Heading2"/>
            </w:pPr>
            <w:r>
              <w:t xml:space="preserve">Contact</w:t>
            </w:r>
          </w:p>
          <w:p>
            <w:r>
              <w:rPr>
                <w:sz w:val="20"/>
                <w:szCs w:val="20"/>
              </w:rPr>
              <w:t xml:space="preserve">hannah.whitlock@example.com</w:t>
            </w:r>
          </w:p>
          <w:p>
            <w:r>
              <w:rPr>
                <w:sz w:val="20"/>
                <w:szCs w:val="20"/>
              </w:rPr>
              <w:t xml:space="preserve">+44 7700 900318</w:t>
            </w:r>
          </w:p>
          <w:p>
            <w:r>
              <w:rPr>
                <w:sz w:val="20"/>
                <w:szCs w:val="20"/>
              </w:rPr>
              <w:t xml:space="preserve">Manchester</w:t>
            </w:r>
          </w:p>
          <w:p>
            <w:r>
              <w:rPr>
                <w:sz w:val="20"/>
                <w:szCs w:val="20"/>
              </w:rPr>
              <w:t xml:space="preserve">linkedin.com/in/hannahwhitlock-data</w:t>
            </w:r>
          </w:p>
          <w:p>
            <w:pPr>
              <w:pStyle w:val="Heading2"/>
            </w:pPr>
            <w:r>
              <w:t xml:space="preserve">Skills</w:t>
            </w:r>
          </w:p>
          <w:p>
            <w:pPr>
              <w:pStyle w:val="ListParagraph"/>
              <w:numPr>
                <w:ilvl w:val="0"/>
                <w:numId w:val="1"/>
              </w:numPr>
            </w:pPr>
            <w:r>
              <w:rPr>
                <w:sz w:val="20"/>
                <w:szCs w:val="20"/>
              </w:rPr>
              <w:t xml:space="preserve">Python</w:t>
            </w:r>
          </w:p>
          <w:p>
            <w:pPr>
              <w:pStyle w:val="ListParagraph"/>
              <w:numPr>
                <w:ilvl w:val="0"/>
                <w:numId w:val="1"/>
              </w:numPr>
            </w:pPr>
            <w:r>
              <w:rPr>
                <w:sz w:val="20"/>
                <w:szCs w:val="20"/>
              </w:rPr>
              <w:t xml:space="preserve">R</w:t>
            </w:r>
          </w:p>
          <w:p>
            <w:pPr>
              <w:pStyle w:val="ListParagraph"/>
              <w:numPr>
                <w:ilvl w:val="0"/>
                <w:numId w:val="1"/>
              </w:numPr>
            </w:pPr>
            <w:r>
              <w:rPr>
                <w:sz w:val="20"/>
                <w:szCs w:val="20"/>
              </w:rPr>
              <w:t xml:space="preserve">SQL</w:t>
            </w:r>
          </w:p>
          <w:p>
            <w:pPr>
              <w:pStyle w:val="ListParagraph"/>
              <w:numPr>
                <w:ilvl w:val="0"/>
                <w:numId w:val="1"/>
              </w:numPr>
            </w:pPr>
            <w:r>
              <w:rPr>
                <w:sz w:val="20"/>
                <w:szCs w:val="20"/>
              </w:rPr>
              <w:t xml:space="preserve">scikit-learn</w:t>
            </w:r>
          </w:p>
          <w:p>
            <w:pPr>
              <w:pStyle w:val="ListParagraph"/>
              <w:numPr>
                <w:ilvl w:val="0"/>
                <w:numId w:val="1"/>
              </w:numPr>
            </w:pPr>
            <w:r>
              <w:rPr>
                <w:sz w:val="20"/>
                <w:szCs w:val="20"/>
              </w:rPr>
              <w:t xml:space="preserve">PyTorch</w:t>
            </w:r>
          </w:p>
          <w:p>
            <w:pPr>
              <w:pStyle w:val="ListParagraph"/>
              <w:numPr>
                <w:ilvl w:val="0"/>
                <w:numId w:val="1"/>
              </w:numPr>
            </w:pPr>
            <w:r>
              <w:rPr>
                <w:sz w:val="20"/>
                <w:szCs w:val="20"/>
              </w:rPr>
              <w:t xml:space="preserve">dbt</w:t>
            </w:r>
          </w:p>
          <w:p>
            <w:pPr>
              <w:pStyle w:val="ListParagraph"/>
              <w:numPr>
                <w:ilvl w:val="0"/>
                <w:numId w:val="1"/>
              </w:numPr>
            </w:pPr>
            <w:r>
              <w:rPr>
                <w:sz w:val="20"/>
                <w:szCs w:val="20"/>
              </w:rPr>
              <w:t xml:space="preserve">Snowflake</w:t>
            </w:r>
          </w:p>
          <w:p>
            <w:pPr>
              <w:pStyle w:val="ListParagraph"/>
              <w:numPr>
                <w:ilvl w:val="0"/>
                <w:numId w:val="1"/>
              </w:numPr>
            </w:pPr>
            <w:r>
              <w:rPr>
                <w:sz w:val="20"/>
                <w:szCs w:val="20"/>
              </w:rPr>
              <w:t xml:space="preserve">Tableau</w:t>
            </w:r>
          </w:p>
          <w:p>
            <w:pPr>
              <w:pStyle w:val="Heading2"/>
            </w:pPr>
            <w:r>
              <w:t xml:space="preserve">Languages</w:t>
            </w:r>
          </w:p>
          <w:p>
            <w:r>
              <w:rPr>
                <w:sz w:val="20"/>
                <w:szCs w:val="20"/>
              </w:rPr>
              <w:t xml:space="preserve">English — Native</w:t>
            </w:r>
          </w:p>
          <w:p>
            <w:r>
              <w:rPr>
                <w:sz w:val="20"/>
                <w:szCs w:val="20"/>
              </w:rPr>
              <w:t xml:space="preserve">French — C1</w:t>
            </w:r>
          </w:p>
        </w:tc>
        <w:tc>
          <w:tcPr>
            <w:tcW w:type="pct" w:w="3500"/>
          </w:tcPr>
          <w:p>
            <w:pPr>
              <w:pStyle w:val="Title"/>
            </w:pPr>
            <w:r>
              <w:t xml:space="preserve">Hannah Whitlock</w:t>
            </w:r>
          </w:p>
          <w:p>
            <w:r>
              <w:rPr>
                <w:sz w:val="20"/>
                <w:szCs w:val="20"/>
              </w:rPr>
              <w:t xml:space="preserve">Data Scientist</w:t>
            </w:r>
          </w:p>
          <w:p>
            <w:pPr>
              <w:pStyle w:val="Heading2"/>
            </w:pPr>
            <w:r>
              <w:t xml:space="preserve">Profile</w:t>
            </w:r>
          </w:p>
          <w:p>
            <w:r>
              <w:rPr>
                <w:sz w:val="20"/>
                <w:szCs w:val="20"/>
              </w:rPr>
              <w:t xml:space="preserve">Data scientist with six years of experience turning retail and loyalty data into pricing and forecasting decisions. Comfortable owning models end to end, from SQL and feature engineering to deployment and stakeholder presentations.</w:t>
            </w:r>
          </w:p>
          <w:p>
            <w:pPr>
              <w:pStyle w:val="Heading2"/>
            </w:pPr>
            <w:r>
              <w:t xml:space="preserve">Experience</w:t>
            </w:r>
          </w:p>
          <w:p>
            <w:pPr>
              <w:tabs>
                <w:tab w:val="right" w:pos="9000"/>
              </w:tabs>
            </w:pPr>
            <w:r>
              <w:rPr>
                <w:b/>
                <w:bCs/>
                <w:sz w:val="20"/>
                <w:szCs w:val="20"/>
              </w:rPr>
              <w:t xml:space="preserve">Senior Data Scientist, Kestrel Analytics Ltd</w:t>
            </w:r>
            <w:r>
              <w:rPr>
                <w:sz w:val="20"/>
                <w:szCs w:val="20"/>
              </w:rPr>
              <w:t xml:space="preserve">	01/2021 – Present</w:t>
            </w:r>
          </w:p>
          <w:p>
            <w:r>
              <w:rPr>
                <w:i/>
                <w:iCs/>
                <w:sz w:val="20"/>
                <w:szCs w:val="20"/>
              </w:rPr>
              <w:t xml:space="preserve">Manchester</w:t>
            </w:r>
          </w:p>
          <w:p>
            <w:pPr>
              <w:pStyle w:val="ListParagraph"/>
              <w:numPr>
                <w:ilvl w:val="0"/>
                <w:numId w:val="1"/>
              </w:numPr>
            </w:pPr>
            <w:r>
              <w:rPr>
                <w:sz w:val="20"/>
                <w:szCs w:val="20"/>
              </w:rPr>
              <w:t xml:space="preserve">Built a demand-forecasting model for 14,000 SKUs that reduced stock-outs by 18% for a national grocery client.</w:t>
            </w:r>
          </w:p>
          <w:p>
            <w:pPr>
              <w:pStyle w:val="ListParagraph"/>
              <w:numPr>
                <w:ilvl w:val="0"/>
                <w:numId w:val="1"/>
              </w:numPr>
            </w:pPr>
            <w:r>
              <w:rPr>
                <w:sz w:val="20"/>
                <w:szCs w:val="20"/>
              </w:rPr>
              <w:t xml:space="preserve">Designed uplift models for loyalty campaigns, adding an estimated £1.8M in annual incremental revenue.</w:t>
            </w:r>
          </w:p>
          <w:p>
            <w:pPr>
              <w:pStyle w:val="ListParagraph"/>
              <w:numPr>
                <w:ilvl w:val="0"/>
                <w:numId w:val="1"/>
              </w:numPr>
            </w:pPr>
            <w:r>
              <w:rPr>
                <w:sz w:val="20"/>
                <w:szCs w:val="20"/>
              </w:rPr>
              <w:t xml:space="preserve">Moved model training from notebooks to scheduled pipelines on Snowflake and dbt, cutting refresh time from 2 days to 3 hours.</w:t>
            </w:r>
          </w:p>
          <w:p>
            <w:pPr>
              <w:pStyle w:val="ListParagraph"/>
              <w:numPr>
                <w:ilvl w:val="0"/>
                <w:numId w:val="1"/>
              </w:numPr>
            </w:pPr>
            <w:r>
              <w:rPr>
                <w:sz w:val="20"/>
                <w:szCs w:val="20"/>
              </w:rPr>
              <w:t xml:space="preserve">Line-managed 3 junior data scientists and ran the team's fortnightly reading group.</w:t>
            </w:r>
          </w:p>
          <w:p>
            <w:pPr>
              <w:tabs>
                <w:tab w:val="right" w:pos="9000"/>
              </w:tabs>
            </w:pPr>
            <w:r>
              <w:rPr>
                <w:b/>
                <w:bCs/>
                <w:sz w:val="20"/>
                <w:szCs w:val="20"/>
              </w:rPr>
              <w:t xml:space="preserve">Data Analyst, Northgate Retail Group</w:t>
            </w:r>
            <w:r>
              <w:rPr>
                <w:sz w:val="20"/>
                <w:szCs w:val="20"/>
              </w:rPr>
              <w:t xml:space="preserve">	03/2019 – 12/2020</w:t>
            </w:r>
          </w:p>
          <w:p>
            <w:r>
              <w:rPr>
                <w:i/>
                <w:iCs/>
                <w:sz w:val="20"/>
                <w:szCs w:val="20"/>
              </w:rPr>
              <w:t xml:space="preserve">Leeds</w:t>
            </w:r>
          </w:p>
          <w:p>
            <w:pPr>
              <w:pStyle w:val="ListParagraph"/>
              <w:numPr>
                <w:ilvl w:val="0"/>
                <w:numId w:val="1"/>
              </w:numPr>
            </w:pPr>
            <w:r>
              <w:rPr>
                <w:sz w:val="20"/>
                <w:szCs w:val="20"/>
              </w:rPr>
              <w:t xml:space="preserve">Automated weekly trading reports in Tableau, saving the commercial team 10 hours per week.</w:t>
            </w:r>
          </w:p>
          <w:p>
            <w:pPr>
              <w:pStyle w:val="ListParagraph"/>
              <w:numPr>
                <w:ilvl w:val="0"/>
                <w:numId w:val="1"/>
              </w:numPr>
            </w:pPr>
            <w:r>
              <w:rPr>
                <w:sz w:val="20"/>
                <w:szCs w:val="20"/>
              </w:rPr>
              <w:t xml:space="preserve">Analysed 2 years of basket data to redesign promotional calendars across 120 stores.</w:t>
            </w:r>
          </w:p>
          <w:p>
            <w:pPr>
              <w:pStyle w:val="ListParagraph"/>
              <w:numPr>
                <w:ilvl w:val="0"/>
                <w:numId w:val="1"/>
              </w:numPr>
            </w:pPr>
            <w:r>
              <w:rPr>
                <w:sz w:val="20"/>
                <w:szCs w:val="20"/>
              </w:rPr>
              <w:t xml:space="preserve">Ran A/B tests on email campaigns reaching 450,000 customers.</w:t>
            </w:r>
          </w:p>
          <w:p>
            <w:pPr>
              <w:pStyle w:val="Heading2"/>
            </w:pPr>
            <w:r>
              <w:t xml:space="preserve">Education</w:t>
            </w:r>
          </w:p>
          <w:p>
            <w:pPr>
              <w:tabs>
                <w:tab w:val="right" w:pos="9000"/>
              </w:tabs>
            </w:pPr>
            <w:r>
              <w:rPr>
                <w:b/>
                <w:bCs/>
                <w:sz w:val="20"/>
                <w:szCs w:val="20"/>
              </w:rPr>
              <w:t xml:space="preserve">MSc Statistics, University of Leeds</w:t>
            </w:r>
            <w:r>
              <w:rPr>
                <w:sz w:val="20"/>
                <w:szCs w:val="20"/>
              </w:rPr>
              <w:t xml:space="preserve">	2017 – 2018</w:t>
            </w:r>
          </w:p>
          <w:p>
            <w:r>
              <w:rPr>
                <w:i/>
                <w:iCs/>
                <w:sz w:val="20"/>
                <w:szCs w:val="20"/>
              </w:rPr>
              <w:t xml:space="preserve">Distinction</w:t>
            </w:r>
          </w:p>
          <w:p>
            <w:pPr>
              <w:tabs>
                <w:tab w:val="right" w:pos="9000"/>
              </w:tabs>
            </w:pPr>
            <w:r>
              <w:rPr>
                <w:b/>
                <w:bCs/>
                <w:sz w:val="20"/>
                <w:szCs w:val="20"/>
              </w:rPr>
              <w:t xml:space="preserve">BSc Mathematics, University of Sheffield</w:t>
            </w:r>
            <w:r>
              <w:rPr>
                <w:sz w:val="20"/>
                <w:szCs w:val="20"/>
              </w:rPr>
              <w:t xml:space="preserve">	2014 – 2017</w:t>
            </w:r>
          </w:p>
          <w:p>
            <w:r>
              <w:rPr>
                <w:i/>
                <w:iCs/>
                <w:sz w:val="20"/>
                <w:szCs w:val="20"/>
              </w:rPr>
              <w:t xml:space="preserve">First Class Honours</w:t>
            </w:r>
          </w:p>
          <w:p>
            <w:pPr>
              <w:pStyle w:val="Heading2"/>
            </w:pPr>
            <w:r>
              <w:t xml:space="preserve">Publications</w:t>
            </w:r>
          </w:p>
          <w:p>
            <w:pPr>
              <w:tabs>
                <w:tab w:val="right" w:pos="9000"/>
              </w:tabs>
            </w:pPr>
            <w:r>
              <w:rPr>
                <w:b/>
                <w:bCs/>
                <w:sz w:val="20"/>
                <w:szCs w:val="20"/>
              </w:rPr>
              <w:t xml:space="preserve">Forecasting basket demand with hierarchical models</w:t>
            </w:r>
            <w:r>
              <w:rPr>
                <w:sz w:val="20"/>
                <w:szCs w:val="20"/>
              </w:rPr>
              <w:t xml:space="preserve">	2020</w:t>
            </w:r>
          </w:p>
          <w:p>
            <w:r>
              <w:rPr>
                <w:i/>
                <w:iCs/>
                <w:sz w:val="20"/>
                <w:szCs w:val="20"/>
              </w:rPr>
              <w:t xml:space="preserve">Journal of Retail Analytics</w:t>
            </w:r>
          </w:p>
          <w:p>
            <w:pPr>
              <w:tabs>
                <w:tab w:val="right" w:pos="9000"/>
              </w:tabs>
            </w:pPr>
            <w:r>
              <w:rPr>
                <w:b/>
                <w:bCs/>
                <w:sz w:val="20"/>
                <w:szCs w:val="20"/>
              </w:rPr>
              <w:t xml:space="preserve">Causal uplift modelling for loyalty campaigns</w:t>
            </w:r>
            <w:r>
              <w:rPr>
                <w:sz w:val="20"/>
                <w:szCs w:val="20"/>
              </w:rPr>
              <w:t xml:space="preserve">	Jun 2022</w:t>
            </w:r>
          </w:p>
          <w:p>
            <w:r>
              <w:rPr>
                <w:i/>
                <w:iCs/>
                <w:sz w:val="20"/>
                <w:szCs w:val="20"/>
              </w:rPr>
              <w:t xml:space="preserve">PyData Manchester</w:t>
            </w:r>
          </w:p>
          <w:p>
            <w:pPr>
              <w:pStyle w:val="Heading2"/>
            </w:pPr>
            <w:r>
              <w:t xml:space="preserve">Certifications</w:t>
            </w:r>
          </w:p>
          <w:p>
            <w:r>
              <w:rPr>
                <w:sz w:val="20"/>
                <w:szCs w:val="20"/>
              </w:rPr>
              <w:t xml:space="preserve">AWS Certified Machine Learning – Specialty, Amazon Web Services, 04/2022</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pPr>
        <w:jc w:val="lef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en-02-data-sidebar-publications</dc:title>
  <dc:creator>BruteForceHR eval fixtures</dc:creator>
  <cp:lastModifiedBy>Un-named</cp:lastModifiedBy>
  <cp:revision>1</cp:revision>
  <dcterms:created xsi:type="dcterms:W3CDTF">2026-10-23T11:11:52.760Z</dcterms:created>
  <dcterms:modified xsi:type="dcterms:W3CDTF">2026-10-23T11:11:52.761Z</dcterms:modified>
</cp:coreProperties>
</file>

<file path=docProps/custom.xml><?xml version="1.0" encoding="utf-8"?>
<Properties xmlns="http://schemas.openxmlformats.org/officeDocument/2006/custom-properties" xmlns:vt="http://schemas.openxmlformats.org/officeDocument/2006/docPropsVTypes"/>
</file>