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D7A91" w14:textId="663A1E6E" w:rsidR="009A6C24" w:rsidRPr="009A6C24" w:rsidRDefault="009A6C24" w:rsidP="009A6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C24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60975258" w14:textId="391B3C40" w:rsidR="009A6C24" w:rsidRDefault="0030062F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Запрограммировали модель распространения сигнала, с помощью постепенного увеличения расстояния в цикле определили момент, когда сигнал ослабевает до критического значения в -9.4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AEB31B7" w14:textId="77777777" w:rsidR="00BB1D78" w:rsidRPr="00BB1D78" w:rsidRDefault="00BB1D78" w:rsidP="009A6C24">
      <w:pPr>
        <w:jc w:val="both"/>
        <w:rPr>
          <w:noProof/>
        </w:rPr>
      </w:pPr>
    </w:p>
    <w:p w14:paraId="1A00E3DD" w14:textId="77777777" w:rsidR="0072249F" w:rsidRDefault="00BB1D78" w:rsidP="00112A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B1D7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A6B40" wp14:editId="3AA558FD">
            <wp:extent cx="5940425" cy="4468495"/>
            <wp:effectExtent l="0" t="0" r="3175" b="8255"/>
            <wp:docPr id="1729381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3812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397E" w14:textId="6AAF96FE" w:rsidR="0030062F" w:rsidRDefault="0072249F" w:rsidP="00112A4C">
      <w:pPr>
        <w:jc w:val="center"/>
        <w:rPr>
          <w:rFonts w:ascii="Times New Roman" w:hAnsi="Times New Roman" w:cs="Times New Roman"/>
          <w:sz w:val="28"/>
          <w:szCs w:val="28"/>
        </w:rPr>
      </w:pPr>
      <w:r w:rsidRPr="0072249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724BBA" wp14:editId="4075587B">
            <wp:extent cx="5940425" cy="3899535"/>
            <wp:effectExtent l="0" t="0" r="3175" b="5715"/>
            <wp:docPr id="416866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664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3FCCD" w14:textId="70B5BE1E" w:rsidR="0030062F" w:rsidRDefault="0030062F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справки, радиус покрытия в </w:t>
      </w:r>
      <w:r w:rsidRPr="0030062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3006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 частоте 90</w:t>
      </w:r>
      <w:r w:rsidRPr="0030062F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>МГц в сельской местности может достигать 35 км</w:t>
      </w:r>
      <w:r w:rsidR="00D51036">
        <w:rPr>
          <w:rFonts w:ascii="Times New Roman" w:hAnsi="Times New Roman" w:cs="Times New Roman"/>
          <w:sz w:val="28"/>
          <w:szCs w:val="28"/>
        </w:rPr>
        <w:t>, в городе до 5 км.</w:t>
      </w:r>
    </w:p>
    <w:p w14:paraId="11928F36" w14:textId="557055BE" w:rsidR="00D51036" w:rsidRDefault="0030062F" w:rsidP="009A6C24">
      <w:pPr>
        <w:jc w:val="both"/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>На частоте 28 ГГц значительное влияние оказывает поглощение атмосферой, в частности кислородом и водяным паром, а также затухание из-за препятствий, таких как здания и листва.</w:t>
      </w:r>
    </w:p>
    <w:p w14:paraId="51963F8D" w14:textId="77777777" w:rsidR="00D51036" w:rsidRDefault="00D510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48DFD29" w14:textId="5032B332" w:rsidR="009A6C24" w:rsidRPr="009A6C24" w:rsidRDefault="009A6C24" w:rsidP="009A6C2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A6C2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A6C2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DC6AFC9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>Теорема Шеннона для канала с шумом гласит:</w:t>
      </w:r>
    </w:p>
    <w:p w14:paraId="51E24293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62F">
        <w:rPr>
          <w:rFonts w:ascii="Times New Roman" w:hAnsi="Times New Roman" w:cs="Times New Roman"/>
          <w:sz w:val="28"/>
          <w:szCs w:val="28"/>
          <w:lang w:val="en-US"/>
        </w:rPr>
        <w:t>C = B * log2(1 + SNR),</w:t>
      </w:r>
    </w:p>
    <w:p w14:paraId="373CEE8F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0062F">
        <w:rPr>
          <w:rFonts w:ascii="Times New Roman" w:hAnsi="Times New Roman" w:cs="Times New Roman"/>
          <w:sz w:val="28"/>
          <w:szCs w:val="28"/>
        </w:rPr>
        <w:t>где</w:t>
      </w:r>
      <w:r w:rsidRPr="0030062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98B566" w14:textId="0BF92563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 xml:space="preserve">C - максимальная скорость передачи </w:t>
      </w:r>
      <w:proofErr w:type="gramStart"/>
      <w:r w:rsidRPr="0030062F">
        <w:rPr>
          <w:rFonts w:ascii="Times New Roman" w:hAnsi="Times New Roman" w:cs="Times New Roman"/>
          <w:sz w:val="28"/>
          <w:szCs w:val="28"/>
        </w:rPr>
        <w:t>данных  в</w:t>
      </w:r>
      <w:proofErr w:type="gramEnd"/>
      <w:r w:rsidRPr="0030062F">
        <w:rPr>
          <w:rFonts w:ascii="Times New Roman" w:hAnsi="Times New Roman" w:cs="Times New Roman"/>
          <w:sz w:val="28"/>
          <w:szCs w:val="28"/>
        </w:rPr>
        <w:t xml:space="preserve"> бит/с,</w:t>
      </w:r>
    </w:p>
    <w:p w14:paraId="7873CE89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>B - полоса пропускания канала в Гц,</w:t>
      </w:r>
    </w:p>
    <w:p w14:paraId="0DC75EB9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>SNR - отношение сигнал/шум (безразмерная величина).</w:t>
      </w:r>
    </w:p>
    <w:p w14:paraId="3489A9E9" w14:textId="77777777" w:rsidR="0030062F" w:rsidRPr="0030062F" w:rsidRDefault="0030062F" w:rsidP="0030062F">
      <w:pPr>
        <w:rPr>
          <w:rFonts w:ascii="Times New Roman" w:hAnsi="Times New Roman" w:cs="Times New Roman"/>
          <w:sz w:val="28"/>
          <w:szCs w:val="28"/>
        </w:rPr>
      </w:pPr>
    </w:p>
    <w:p w14:paraId="04F4E159" w14:textId="20482D28" w:rsidR="009A6C24" w:rsidRPr="00E40270" w:rsidRDefault="0030062F" w:rsidP="0030062F">
      <w:pPr>
        <w:jc w:val="both"/>
        <w:rPr>
          <w:rFonts w:ascii="Times New Roman" w:hAnsi="Times New Roman" w:cs="Times New Roman"/>
          <w:sz w:val="28"/>
          <w:szCs w:val="28"/>
        </w:rPr>
      </w:pPr>
      <w:r w:rsidRPr="0030062F">
        <w:rPr>
          <w:rFonts w:ascii="Times New Roman" w:hAnsi="Times New Roman" w:cs="Times New Roman"/>
          <w:sz w:val="28"/>
          <w:szCs w:val="28"/>
        </w:rPr>
        <w:t>Поскольку SNR уменьшается с увеличением расстояния от БС из-за увеличения затухания сигнала, можно ожидать, что скорость передачи данных также будет уменьшаться с расстоянием. Таким образом, скорость на расстоянии R/10 будет выше, чем на расстоянии R/2, и, соответственно, на расстоянии R/2 будет выше, чем на максимальном расстоянии R.</w:t>
      </w:r>
    </w:p>
    <w:p w14:paraId="006DF65B" w14:textId="4BE6BEC4" w:rsidR="0000524D" w:rsidRDefault="0000524D" w:rsidP="00112A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24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E313FDD" wp14:editId="0CF8BE81">
            <wp:extent cx="5940425" cy="4500880"/>
            <wp:effectExtent l="0" t="0" r="3175" b="0"/>
            <wp:docPr id="294215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215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F196" w14:textId="77777777" w:rsidR="00021949" w:rsidRDefault="00021949" w:rsidP="003006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A638997" w14:textId="12363986" w:rsidR="0000524D" w:rsidRPr="0000524D" w:rsidRDefault="00E40270" w:rsidP="00EA1D8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027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D6EDF43" wp14:editId="2177F5CB">
            <wp:extent cx="4829849" cy="1257475"/>
            <wp:effectExtent l="0" t="0" r="8890" b="0"/>
            <wp:docPr id="1238279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2793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CA1C" w14:textId="0822EFDD" w:rsidR="009A6C24" w:rsidRDefault="002D16A1" w:rsidP="002D16A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D16A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5899AC" wp14:editId="2768197E">
            <wp:extent cx="4785857" cy="4021041"/>
            <wp:effectExtent l="0" t="0" r="0" b="0"/>
            <wp:docPr id="9403306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3306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9843" cy="402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D1185" w14:textId="14B89C0D" w:rsidR="00E226EA" w:rsidRPr="00E226EA" w:rsidRDefault="00E226EA" w:rsidP="00E226E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0524D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A9568A4" wp14:editId="20DC24A3">
            <wp:extent cx="4921858" cy="4162666"/>
            <wp:effectExtent l="0" t="0" r="0" b="0"/>
            <wp:docPr id="2219042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9042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735" cy="416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0E0AE" w14:textId="6931BB83" w:rsidR="00D51036" w:rsidRDefault="00D51036" w:rsidP="00D5103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ADE56A" w14:textId="63B441A1" w:rsidR="00CD6DC0" w:rsidRDefault="009A6C24" w:rsidP="00D51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D6DC0">
        <w:rPr>
          <w:rFonts w:ascii="Times New Roman" w:hAnsi="Times New Roman" w:cs="Times New Roman"/>
          <w:b/>
          <w:bCs/>
          <w:sz w:val="28"/>
          <w:szCs w:val="28"/>
        </w:rPr>
        <w:t>Задание 3.</w:t>
      </w:r>
      <w:r w:rsidRPr="00CD6DC0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22C05AF7" w14:textId="1DB3E44B" w:rsidR="00D51036" w:rsidRPr="00E40270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Представили сигнал в виде случайной величины со средним -9.4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дисперсией 3 </w:t>
      </w:r>
      <w:proofErr w:type="spellStart"/>
      <w:r>
        <w:rPr>
          <w:rFonts w:ascii="Times New Roman" w:hAnsi="Times New Roman" w:cs="Times New Roman"/>
          <w:sz w:val="28"/>
          <w:szCs w:val="28"/>
        </w:rPr>
        <w:t>дБм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747574" w14:textId="1758FF0D" w:rsidR="00D7173C" w:rsidRDefault="00D7173C" w:rsidP="00A01C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717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C3D5BC8" wp14:editId="7A8139D8">
            <wp:extent cx="5940425" cy="3014345"/>
            <wp:effectExtent l="0" t="0" r="3175" b="0"/>
            <wp:docPr id="566490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490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3475" w14:textId="4978B552" w:rsidR="009E7578" w:rsidRDefault="009E7578" w:rsidP="00A01C5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E7578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36D0F81D" wp14:editId="1D72681B">
            <wp:extent cx="5940425" cy="982345"/>
            <wp:effectExtent l="0" t="0" r="3175" b="8255"/>
            <wp:docPr id="1430553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534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38A0D" w14:textId="0F1DFC79" w:rsidR="00021949" w:rsidRPr="00D7173C" w:rsidRDefault="00617759" w:rsidP="00112A4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1775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F92E796" wp14:editId="21CB4B8C">
            <wp:extent cx="5087060" cy="1324160"/>
            <wp:effectExtent l="0" t="0" r="0" b="9525"/>
            <wp:docPr id="264806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8069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0031" w14:textId="5FA6ACB8" w:rsidR="00D51036" w:rsidRDefault="00D51036" w:rsidP="00D510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D2C4930" w14:textId="261E3FAE" w:rsid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Радиус покрытия получился несколько меньше.</w:t>
      </w:r>
    </w:p>
    <w:p w14:paraId="66A4BC27" w14:textId="7D1D1405" w:rsidR="004A45B6" w:rsidRDefault="004A45B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8AD26A" w14:textId="77777777" w:rsidR="00D51036" w:rsidRDefault="00D5103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9D2C9D7" w14:textId="65E7B154" w:rsidR="00CD6DC0" w:rsidRDefault="00CD6DC0" w:rsidP="00CD6DC0">
      <w:pPr>
        <w:jc w:val="both"/>
        <w:rPr>
          <w:rFonts w:ascii="Times New Roman" w:hAnsi="Times New Roman" w:cs="Times New Roman"/>
          <w:sz w:val="28"/>
          <w:szCs w:val="28"/>
        </w:rPr>
      </w:pPr>
      <w:r w:rsidRPr="00CD6D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4</w:t>
      </w:r>
    </w:p>
    <w:p w14:paraId="6357FA7D" w14:textId="0BA3D9F3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 w:rsidRPr="00D51036">
        <w:rPr>
          <w:rFonts w:ascii="Times New Roman" w:hAnsi="Times New Roman" w:cs="Times New Roman"/>
          <w:sz w:val="28"/>
          <w:szCs w:val="28"/>
        </w:rPr>
        <w:t>Принимаемый сигнал является постоянной величиной:</w:t>
      </w:r>
    </w:p>
    <w:p w14:paraId="413168BF" w14:textId="77777777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 w:rsidRPr="00D51036">
        <w:rPr>
          <w:rFonts w:ascii="Times New Roman" w:hAnsi="Times New Roman" w:cs="Times New Roman"/>
          <w:sz w:val="28"/>
          <w:szCs w:val="28"/>
        </w:rPr>
        <w:t>Эта модель предполагает, что мощность принимаемого сигнала на определенном расстоянии от передатчика является фиксированной и предсказуемой величиной. Это означает, что нет никаких флуктуаций или изменений в силе сигнала из-за внешних факторов, таких как препятствия, погодные условия или другие источники помех. В такой модели радиус покрытия будет определяться исходя из мощности передатчика и чувствительности приемника. Радиус покрытия будет иметь четкую границу, до которой сигнал достаточно силен для надежного приема.</w:t>
      </w:r>
    </w:p>
    <w:p w14:paraId="1F8C5156" w14:textId="27ECF9F3" w:rsid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93D9B5F" w14:textId="77777777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1923EF" w14:textId="29409BEC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 w:rsidRPr="00D51036">
        <w:rPr>
          <w:rFonts w:ascii="Times New Roman" w:hAnsi="Times New Roman" w:cs="Times New Roman"/>
          <w:sz w:val="28"/>
          <w:szCs w:val="28"/>
        </w:rPr>
        <w:t>Принимаемый сигнал является случайной величиной:</w:t>
      </w:r>
    </w:p>
    <w:p w14:paraId="108483E9" w14:textId="7765BFC9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 w:rsidRPr="00D51036">
        <w:rPr>
          <w:rFonts w:ascii="Times New Roman" w:hAnsi="Times New Roman" w:cs="Times New Roman"/>
          <w:sz w:val="28"/>
          <w:szCs w:val="28"/>
        </w:rPr>
        <w:t>Эта модель признает, что мощность принимаемого сигнала на самом деле подвержена случайным изменениям из-за множества факторов, включая многолучевое распространение, замирания, помехи от других источников и изменения в окружающей среде. В таком случае радиус покрытия будет менее определенным и будет характеризоваться вероятностными метриками, такими как вероятность доставки сигнала выше определенного порога. В этой модели радиус покрытия будет иметь более расплывчатые границы, и качество связи может значительно варьироваться в разных точках зоны покрытия.</w:t>
      </w:r>
    </w:p>
    <w:p w14:paraId="46C52D54" w14:textId="77777777" w:rsidR="00D51036" w:rsidRPr="00D5103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60F3D7" w14:textId="0D392FB4" w:rsidR="004A45B6" w:rsidRDefault="00D51036" w:rsidP="00D51036">
      <w:pPr>
        <w:jc w:val="both"/>
        <w:rPr>
          <w:rFonts w:ascii="Times New Roman" w:hAnsi="Times New Roman" w:cs="Times New Roman"/>
          <w:sz w:val="28"/>
          <w:szCs w:val="28"/>
        </w:rPr>
      </w:pPr>
      <w:r w:rsidRPr="00D51036">
        <w:rPr>
          <w:rFonts w:ascii="Times New Roman" w:hAnsi="Times New Roman" w:cs="Times New Roman"/>
          <w:sz w:val="28"/>
          <w:szCs w:val="28"/>
        </w:rPr>
        <w:t>Модель, в которой принимаемый сигнал рассматривается как случайная величина, является более реалистичной. В реальном мире сигналы беспроводной связи всегда подвержены различным типам помех и изменениям, вызванным окружающей средой и прочими факторами. Эта модель лучше отражает динамическую природу беспроводных сетей и позволяет более точно предсказать их поведение и производительность в различных условиях.</w:t>
      </w:r>
    </w:p>
    <w:p w14:paraId="701B15B5" w14:textId="5F95FE06" w:rsidR="004A45B6" w:rsidRPr="00CD6DC0" w:rsidRDefault="004A45B6" w:rsidP="004A45B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4A45B6" w:rsidRPr="00CD6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EA"/>
    <w:rsid w:val="0000524D"/>
    <w:rsid w:val="00021949"/>
    <w:rsid w:val="00112A4C"/>
    <w:rsid w:val="002369EA"/>
    <w:rsid w:val="002D16A1"/>
    <w:rsid w:val="0030062F"/>
    <w:rsid w:val="00487D5B"/>
    <w:rsid w:val="004A45B6"/>
    <w:rsid w:val="004C0ED2"/>
    <w:rsid w:val="00617759"/>
    <w:rsid w:val="006833DE"/>
    <w:rsid w:val="0072249F"/>
    <w:rsid w:val="009A6C24"/>
    <w:rsid w:val="009E7578"/>
    <w:rsid w:val="00A01C5F"/>
    <w:rsid w:val="00BB1D78"/>
    <w:rsid w:val="00C1053F"/>
    <w:rsid w:val="00CD6DC0"/>
    <w:rsid w:val="00D51036"/>
    <w:rsid w:val="00D7173C"/>
    <w:rsid w:val="00E226EA"/>
    <w:rsid w:val="00E40270"/>
    <w:rsid w:val="00EA1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675F9"/>
  <w15:chartTrackingRefBased/>
  <w15:docId w15:val="{91DC282F-75C9-4044-AA26-34568050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Елизавета Савченко</cp:lastModifiedBy>
  <cp:revision>18</cp:revision>
  <dcterms:created xsi:type="dcterms:W3CDTF">2023-11-01T13:32:00Z</dcterms:created>
  <dcterms:modified xsi:type="dcterms:W3CDTF">2025-04-11T10:37:00Z</dcterms:modified>
</cp:coreProperties>
</file>