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№1:</w:t>
      </w:r>
      <w:r>
        <w:t xml:space="preserve"> </w:t>
      </w:r>
      <w:r>
        <w:t xml:space="preserve">Шифры</w:t>
      </w:r>
      <w:r>
        <w:t xml:space="preserve"> </w:t>
      </w:r>
      <w:r>
        <w:t xml:space="preserve">простой</w:t>
      </w:r>
      <w:r>
        <w:t xml:space="preserve"> </w:t>
      </w:r>
      <w:r>
        <w:t xml:space="preserve">замены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Савченко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Николаевна</w:t>
      </w:r>
    </w:p>
    <w:bookmarkStart w:id="20" w:name="содержание"/>
    <w:p>
      <w:pPr>
        <w:pStyle w:val="Heading1"/>
      </w:pPr>
      <w:r>
        <w:t xml:space="preserve">Содержание</w:t>
      </w:r>
    </w:p>
    <w:p>
      <w:pPr>
        <w:pStyle w:val="FirstParagraph"/>
      </w:pPr>
      <w:hyperlink w:anchor="Xdcd7608a36a03c0c77855bf615d87bf5a505d72">
        <w:r>
          <w:rPr>
            <w:rStyle w:val="Hyperlink"/>
          </w:rPr>
          <w:t xml:space="preserve">1 Общая информация о задании лабораторной работы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[3](#общая-информация-о-задании-лабораторной-работы)</w:t>
        </w:r>
      </w:hyperlink>
    </w:p>
    <w:p>
      <w:pPr>
        <w:pStyle w:val="BodyText"/>
      </w:pPr>
      <w:hyperlink w:anchor="цель-работы">
        <w:r>
          <w:rPr>
            <w:rStyle w:val="Hyperlink"/>
          </w:rPr>
          <w:t xml:space="preserve">1.1 Цель работы [3](#цель-работы)</w:t>
        </w:r>
      </w:hyperlink>
    </w:p>
    <w:p>
      <w:pPr>
        <w:pStyle w:val="BodyText"/>
      </w:pPr>
      <w:hyperlink w:anchor="задание-1">
        <w:r>
          <w:rPr>
            <w:rStyle w:val="Hyperlink"/>
          </w:rPr>
          <w:t xml:space="preserve">1.2 Задание [1] [3](#задание-1)</w:t>
        </w:r>
      </w:hyperlink>
    </w:p>
    <w:p>
      <w:pPr>
        <w:pStyle w:val="BodyText"/>
      </w:pPr>
      <w:hyperlink w:anchor="теоретическое-введение-2">
        <w:r>
          <w:rPr>
            <w:rStyle w:val="Hyperlink"/>
          </w:rPr>
          <w:t xml:space="preserve">2 Теоретическое введение [2]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[3](#теоретическое-введение-2)</w:t>
        </w:r>
      </w:hyperlink>
    </w:p>
    <w:p>
      <w:pPr>
        <w:pStyle w:val="BodyText"/>
      </w:pPr>
      <w:hyperlink w:anchor="шифры-и-симметричные-шифры">
        <w:r>
          <w:rPr>
            <w:rStyle w:val="Hyperlink"/>
          </w:rPr>
          <w:t xml:space="preserve">2.1 Шифры и симметричные шифры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[3](#шифры-и-симметричные-шифры)</w:t>
        </w:r>
      </w:hyperlink>
    </w:p>
    <w:p>
      <w:pPr>
        <w:pStyle w:val="BodyText"/>
      </w:pPr>
      <w:hyperlink w:anchor="шифры-простой-замены">
        <w:r>
          <w:rPr>
            <w:rStyle w:val="Hyperlink"/>
          </w:rPr>
          <w:t xml:space="preserve">2.2 Шифры простой замены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[3](#шифры-простой-замены)</w:t>
        </w:r>
      </w:hyperlink>
    </w:p>
    <w:p>
      <w:pPr>
        <w:pStyle w:val="BodyText"/>
      </w:pPr>
      <w:hyperlink w:anchor="моноалфавитные-шифры">
        <w:r>
          <w:rPr>
            <w:rStyle w:val="Hyperlink"/>
          </w:rPr>
          <w:t xml:space="preserve">2.2.1 Моноалфавитные шифры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[3](#моноалфавитные-шифры)</w:t>
        </w:r>
      </w:hyperlink>
    </w:p>
    <w:p>
      <w:pPr>
        <w:pStyle w:val="BodyText"/>
      </w:pPr>
      <w:hyperlink w:anchor="шифр-атбаш">
        <w:r>
          <w:rPr>
            <w:rStyle w:val="Hyperlink"/>
          </w:rPr>
          <w:t xml:space="preserve">2.2.2 Шифр Атбаш [4](#шифр-атбаш)</w:t>
        </w:r>
      </w:hyperlink>
    </w:p>
    <w:p>
      <w:pPr>
        <w:pStyle w:val="BodyText"/>
      </w:pPr>
      <w:hyperlink w:anchor="выполнение-лабораторной-работы-1">
        <w:r>
          <w:rPr>
            <w:rStyle w:val="Hyperlink"/>
          </w:rPr>
          <w:t xml:space="preserve">3 Выполнение лабораторной работы [1]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[5](#выполнение-лабораторной-работы-1)</w:t>
        </w:r>
      </w:hyperlink>
    </w:p>
    <w:p>
      <w:pPr>
        <w:pStyle w:val="BodyText"/>
      </w:pPr>
      <w:hyperlink w:anchor="Xdedd6ed3f9b08eee042bf151beef1634ed11a83">
        <w:r>
          <w:rPr>
            <w:rStyle w:val="Hyperlink"/>
          </w:rPr>
          <w:t xml:space="preserve">3.1 1. Реализация шифра Цезаря для произвольного ключа</w:t>
        </w:r>
        <w:r>
          <w:rPr>
            <w:rStyle w:val="Hyperlink"/>
          </w:rPr>
          <w:t xml:space="preserve"> </w:t>
        </w:r>
        <m:oMath>
          <m:r>
            <m:t>k</m:t>
          </m:r>
        </m:oMath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[5](#реализация-шифра-цезаря-для-произвольного-ключа-mathbfk)</w:t>
        </w:r>
      </w:hyperlink>
    </w:p>
    <w:p>
      <w:pPr>
        <w:pStyle w:val="BodyText"/>
      </w:pPr>
      <w:hyperlink w:anchor="реализация-шифра-атбаш">
        <w:r>
          <w:rPr>
            <w:rStyle w:val="Hyperlink"/>
          </w:rPr>
          <w:t xml:space="preserve">3.2 2. Реализация шифра Атбаш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[6](#реализация-шифра-атбаш)</w:t>
        </w:r>
      </w:hyperlink>
    </w:p>
    <w:p>
      <w:pPr>
        <w:pStyle w:val="BodyText"/>
      </w:pPr>
      <w:hyperlink w:anchor="X4dbf14c1c77ed72a6c83391ef57c6af4ae5c51f">
        <w:r>
          <w:rPr>
            <w:rStyle w:val="Hyperlink"/>
          </w:rPr>
          <w:t xml:space="preserve">4 Выводы [8](#_Toc209892372)</w:t>
        </w:r>
      </w:hyperlink>
    </w:p>
    <w:p>
      <w:pPr>
        <w:pStyle w:val="BodyText"/>
      </w:pPr>
      <w:hyperlink w:anchor="список-литературы">
        <w:r>
          <w:rPr>
            <w:rStyle w:val="Hyperlink"/>
          </w:rPr>
          <w:t xml:space="preserve">Список литературы [9](#список-литературы)</w:t>
        </w:r>
      </w:hyperlink>
    </w:p>
    <w:bookmarkEnd w:id="20"/>
    <w:bookmarkStart w:id="23" w:name="Xdcd7608a36a03c0c77855bf615d87bf5a505d72"/>
    <w:p>
      <w:pPr>
        <w:pStyle w:val="Heading1"/>
      </w:pPr>
      <w:r>
        <w:t xml:space="preserve">1 Общая информация о задании лабораторной работы</w:t>
      </w:r>
    </w:p>
    <w:bookmarkStart w:id="21" w:name="цель-работы"/>
    <w:p>
      <w:pPr>
        <w:pStyle w:val="Heading2"/>
      </w:pPr>
      <w:r>
        <w:t xml:space="preserve">1.1 Цель работы</w:t>
      </w:r>
    </w:p>
    <w:p>
      <w:pPr>
        <w:pStyle w:val="FirstParagraph"/>
      </w:pPr>
      <w:r>
        <w:t xml:space="preserve">Ознакомиться с классическими примерами шифров простой замены.</w:t>
      </w:r>
    </w:p>
    <w:bookmarkEnd w:id="21"/>
    <w:bookmarkStart w:id="22" w:name="задание-1"/>
    <w:p>
      <w:pPr>
        <w:pStyle w:val="Heading2"/>
      </w:pPr>
      <w:r>
        <w:t xml:space="preserve">1.2 Задание [1]</w:t>
      </w:r>
    </w:p>
    <w:p>
      <w:pPr>
        <w:numPr>
          <w:ilvl w:val="0"/>
          <w:numId w:val="1001"/>
        </w:numPr>
        <w:pStyle w:val="Compact"/>
      </w:pPr>
      <w:r>
        <w:t xml:space="preserve">Реализовать шифр Цезаря с произвольным ключом</w:t>
      </w:r>
      <w:r>
        <w:t xml:space="preserve"> </w:t>
      </w:r>
      <m:oMath>
        <m:r>
          <m:t>k</m:t>
        </m:r>
      </m:oMath>
      <w:r>
        <w:t xml:space="preserve">;</w:t>
      </w:r>
    </w:p>
    <w:p>
      <w:pPr>
        <w:numPr>
          <w:ilvl w:val="0"/>
          <w:numId w:val="1001"/>
        </w:numPr>
        <w:pStyle w:val="Compact"/>
      </w:pPr>
      <w:r>
        <w:t xml:space="preserve">Реализовать шифр Атбаш.</w:t>
      </w:r>
    </w:p>
    <w:bookmarkEnd w:id="22"/>
    <w:bookmarkEnd w:id="23"/>
    <w:bookmarkStart w:id="31" w:name="теоретическое-введение-2"/>
    <w:p>
      <w:pPr>
        <w:pStyle w:val="Heading1"/>
      </w:pPr>
      <w:r>
        <w:t xml:space="preserve">2 Теоретическое введение [2]</w:t>
      </w:r>
    </w:p>
    <w:bookmarkStart w:id="24" w:name="шифры-и-симметричные-шифры"/>
    <w:p>
      <w:pPr>
        <w:pStyle w:val="Heading2"/>
      </w:pPr>
      <w:r>
        <w:t xml:space="preserve">2.1 Шифры и симметричные шифры</w:t>
      </w:r>
    </w:p>
    <w:p>
      <w:pPr>
        <w:pStyle w:val="FirstParagraph"/>
      </w:pPr>
      <w:r>
        <w:t xml:space="preserve">Первоначальное сообщение от одного пользователя к другому названо</w:t>
      </w:r>
      <w:r>
        <w:t xml:space="preserve"> </w:t>
      </w:r>
      <w:r>
        <w:t xml:space="preserve">исходным текстом; сообщение, передаваемое через канал, названо</w:t>
      </w:r>
      <w:r>
        <w:t xml:space="preserve"> </w:t>
      </w:r>
      <w:r>
        <w:t xml:space="preserve">зашифрованным текстом. Чтобы создать зашифрованный текст из исходного</w:t>
      </w:r>
      <w:r>
        <w:t xml:space="preserve"> </w:t>
      </w:r>
      <w:r>
        <w:t xml:space="preserve">текста, отправитель использует алгоритм шифрования и совместный ключ</w:t>
      </w:r>
      <w:r>
        <w:t xml:space="preserve"> </w:t>
      </w:r>
      <w:r>
        <w:t xml:space="preserve">засекречивания. Для того чтобы создать обычный текст из зашифрованного</w:t>
      </w:r>
      <w:r>
        <w:t xml:space="preserve"> </w:t>
      </w:r>
      <w:r>
        <w:t xml:space="preserve">текста, получатель использует алгоритм дешифрования и тот же секретный</w:t>
      </w:r>
      <w:r>
        <w:t xml:space="preserve"> </w:t>
      </w:r>
      <w:r>
        <w:t xml:space="preserve">ключ. Мы будем называть совместное действие алгоритмов шифрования и</w:t>
      </w:r>
      <w:r>
        <w:t xml:space="preserve"> </w:t>
      </w:r>
      <w:r>
        <w:t xml:space="preserve">дешифрования шифровкой. Ключ — набор значений (чисел), которыми</w:t>
      </w:r>
      <w:r>
        <w:t xml:space="preserve"> </w:t>
      </w:r>
      <w:r>
        <w:t xml:space="preserve">оперируют алгоритмы шифрования и дешифрования.</w:t>
      </w:r>
    </w:p>
    <w:p>
      <w:pPr>
        <w:pStyle w:val="BodyText"/>
      </w:pPr>
      <w:r>
        <w:t xml:space="preserve">Обратите внимание, что шифрование симметричными ключами использует</w:t>
      </w:r>
      <w:r>
        <w:t xml:space="preserve"> </w:t>
      </w:r>
      <w:r>
        <w:t xml:space="preserve">единственный ключ (ключ, содержащий непосредственно набор кодируемых</w:t>
      </w:r>
      <w:r>
        <w:t xml:space="preserve"> </w:t>
      </w:r>
      <w:r>
        <w:t xml:space="preserve">значений) и для кодирования и для дешифрования. Кроме того, алгоритмы</w:t>
      </w:r>
      <w:r>
        <w:t xml:space="preserve"> </w:t>
      </w:r>
      <w:r>
        <w:t xml:space="preserve">шифрования и дешифрования — инверсии друг друга. Если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— обычный</w:t>
      </w:r>
      <w:r>
        <w:t xml:space="preserve"> </w:t>
      </w:r>
      <w:r>
        <w:t xml:space="preserve">текст,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— зашифрованный текст, а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— ключ, алгоритм кодирования</w:t>
      </w:r>
      <w:r>
        <w:t xml:space="preserve"> </w:t>
      </w:r>
      <m:oMath>
        <m:sSub>
          <m:e>
            <m:r>
              <m:t>E</m:t>
            </m:r>
          </m:e>
          <m:sub>
            <m:r>
              <m:t>k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создает зашифрованный текст из исходного текста.</w:t>
      </w:r>
    </w:p>
    <w:p>
      <w:pPr>
        <w:pStyle w:val="BodyText"/>
      </w:pPr>
      <w:r>
        <w:t xml:space="preserve">Алгоритм же дешифрования Dk (x) создает исходный текст из зашифрованного</w:t>
      </w:r>
      <w:r>
        <w:t xml:space="preserve"> </w:t>
      </w:r>
      <w:r>
        <w:t xml:space="preserve">текста. Мы предполагаем, что</w:t>
      </w:r>
      <w:r>
        <w:t xml:space="preserve"> </w:t>
      </w:r>
      <m:oMath>
        <m:sSub>
          <m:e>
            <m:r>
              <m:t>E</m:t>
            </m:r>
          </m:e>
          <m:sub>
            <m:r>
              <m:t>k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D</m:t>
            </m:r>
          </m:e>
          <m:sub>
            <m:r>
              <m:t>k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обратны друг другу.</w:t>
      </w:r>
      <w:r>
        <w:t xml:space="preserve"> </w:t>
      </w:r>
      <w:r>
        <w:t xml:space="preserve">Они применяются, последовательно преобразуя информацию из одного вида в</w:t>
      </w:r>
      <w:r>
        <w:t xml:space="preserve"> </w:t>
      </w:r>
      <w:r>
        <w:t xml:space="preserve">другой и обратно.</w:t>
      </w:r>
    </w:p>
    <w:bookmarkEnd w:id="24"/>
    <w:bookmarkStart w:id="30" w:name="шифры-простой-замены"/>
    <w:p>
      <w:pPr>
        <w:pStyle w:val="Heading2"/>
      </w:pPr>
      <w:r>
        <w:t xml:space="preserve">2.2 Шифры простой замены</w:t>
      </w:r>
    </w:p>
    <w:p>
      <w:pPr>
        <w:pStyle w:val="FirstParagraph"/>
      </w:pPr>
      <w:r>
        <w:t xml:space="preserve">Мы можем разделить традиционные шифры с симметричным ключом на две</w:t>
      </w:r>
      <w:r>
        <w:t xml:space="preserve"> </w:t>
      </w:r>
      <w:r>
        <w:t xml:space="preserve">обширные категории: шифры подстановки и шифры перестановки. В шифре</w:t>
      </w:r>
      <w:r>
        <w:t xml:space="preserve"> </w:t>
      </w:r>
      <w:r>
        <w:t xml:space="preserve">подстановки мы заменяем один символ в зашифрованном тексте на другой</w:t>
      </w:r>
      <w:r>
        <w:t xml:space="preserve"> </w:t>
      </w:r>
      <w:r>
        <w:t xml:space="preserve">символ; в шифре перестановки — меняем местами позиции символов в</w:t>
      </w:r>
      <w:r>
        <w:t xml:space="preserve"> </w:t>
      </w:r>
      <w:r>
        <w:t xml:space="preserve">исходном тексте.</w:t>
      </w:r>
    </w:p>
    <w:p>
      <w:pPr>
        <w:pStyle w:val="BodyText"/>
      </w:pPr>
      <w:r>
        <w:t xml:space="preserve">Шифры простой замены относятся к шифрам подстановки.</w:t>
      </w:r>
    </w:p>
    <w:bookmarkStart w:id="28" w:name="моноалфавитные-шифры"/>
    <w:p>
      <w:pPr>
        <w:pStyle w:val="Heading3"/>
      </w:pPr>
      <w:r>
        <w:t xml:space="preserve">2.2.1 Моноалфавитные шифры</w:t>
      </w:r>
    </w:p>
    <w:p>
      <w:pPr>
        <w:pStyle w:val="FirstParagraph"/>
      </w:pPr>
      <w:r>
        <w:t xml:space="preserve">Сначала обсудим шифры подстановки, называемые моноалфавитными шифрами. В</w:t>
      </w:r>
      <w:r>
        <w:t xml:space="preserve"> </w:t>
      </w:r>
      <w:r>
        <w:t xml:space="preserve">такой подстановке буква (или символ) в исходном тексте всегда изменяется</w:t>
      </w:r>
      <w:r>
        <w:t xml:space="preserve"> </w:t>
      </w:r>
      <w:r>
        <w:t xml:space="preserve">на одну и ту же самую букву (или символ) в зашифрованном тексте</w:t>
      </w:r>
      <w:r>
        <w:t xml:space="preserve"> </w:t>
      </w:r>
      <w:r>
        <w:t xml:space="preserve">независимо от его позиции в тексте. Например, если алгоритм определяет,</w:t>
      </w:r>
      <w:r>
        <w:t xml:space="preserve"> </w:t>
      </w:r>
      <w:r>
        <w:t xml:space="preserve">что буква A в исходном тексте меняется на букву D, то при этом каждая</w:t>
      </w:r>
      <w:r>
        <w:t xml:space="preserve"> </w:t>
      </w:r>
      <w:r>
        <w:t xml:space="preserve">буква A изменяется на букву D. Другими словами, буквы в исходном тексте</w:t>
      </w:r>
      <w:r>
        <w:t xml:space="preserve"> </w:t>
      </w:r>
      <w:r>
        <w:t xml:space="preserve">и зашифрованном тексте находятся в отношении один к одному.</w:t>
      </w:r>
    </w:p>
    <w:p>
      <w:pPr>
        <w:pStyle w:val="BodyText"/>
      </w:pPr>
      <w:r>
        <w:t xml:space="preserve">В моноалфавитной подстановке отношения между буквой в исходном тексте и</w:t>
      </w:r>
      <w:r>
        <w:t xml:space="preserve"> </w:t>
      </w:r>
      <w:r>
        <w:t xml:space="preserve">буквой в зашифрованном тексте — один к одному.</w:t>
      </w:r>
    </w:p>
    <w:bookmarkStart w:id="27" w:name="аддитивные-шифры"/>
    <w:p>
      <w:pPr>
        <w:pStyle w:val="Heading4"/>
      </w:pPr>
      <w:r>
        <w:t xml:space="preserve">2.2.1.1 Аддитивные шифры</w:t>
      </w:r>
    </w:p>
    <w:p>
      <w:pPr>
        <w:pStyle w:val="FirstParagraph"/>
      </w:pPr>
      <w:r>
        <w:t xml:space="preserve">Самый простой моноалфавитный шифр — аддитивный шифр, его иногда</w:t>
      </w:r>
      <w:r>
        <w:t xml:space="preserve"> </w:t>
      </w:r>
      <w:r>
        <w:t xml:space="preserve">называют шифром сдвига, а иногда — шифром Цезаря, но термин аддитивный</w:t>
      </w:r>
      <w:r>
        <w:t xml:space="preserve"> </w:t>
      </w:r>
      <w:r>
        <w:t xml:space="preserve">шифр лучше показывает его математический смысл. Предположим, что</w:t>
      </w:r>
      <w:r>
        <w:t xml:space="preserve"> </w:t>
      </w:r>
      <w:r>
        <w:t xml:space="preserve">исходный текст состоит из маленьких букв (от a до z) и зашифрованный</w:t>
      </w:r>
      <w:r>
        <w:t xml:space="preserve"> </w:t>
      </w:r>
      <w:r>
        <w:t xml:space="preserve">текст состоит из заглавных букв (от A до Z). Чтобы обеспечить применение</w:t>
      </w:r>
      <w:r>
        <w:t xml:space="preserve"> </w:t>
      </w:r>
      <w:r>
        <w:t xml:space="preserve">математических операций к исходному и зашифрованному текстам, мы</w:t>
      </w:r>
      <w:r>
        <w:t xml:space="preserve"> </w:t>
      </w:r>
      <w:r>
        <w:t xml:space="preserve">присвоим каждой букве числовое значение (для нижнего и верхнего</w:t>
      </w:r>
      <w:r>
        <w:t xml:space="preserve"> </w:t>
      </w:r>
      <w:r>
        <w:t xml:space="preserve">регистра).</w:t>
      </w:r>
    </w:p>
    <w:p>
      <w:pPr>
        <w:pStyle w:val="BodyText"/>
      </w:pPr>
      <w:r>
        <w:t xml:space="preserve">Каждому символу (нижний регистр или верхний регистр) сопоставлено целое</w:t>
      </w:r>
      <w:r>
        <w:t xml:space="preserve"> </w:t>
      </w:r>
      <w:r>
        <w:t xml:space="preserve">число из кольца</w:t>
      </w:r>
      <w:r>
        <w:t xml:space="preserve"> </w:t>
      </w:r>
      <m:oMath>
        <m:sSub>
          <m:e>
            <m:r>
              <m:t>Z</m:t>
            </m:r>
          </m:e>
          <m:sub>
            <m:r>
              <m:t>26</m:t>
            </m:r>
          </m:sub>
        </m:sSub>
      </m:oMath>
      <w:r>
        <w:t xml:space="preserve">. Ключ засекречивания между отправителем и</w:t>
      </w:r>
      <w:r>
        <w:t xml:space="preserve"> </w:t>
      </w:r>
      <w:r>
        <w:t xml:space="preserve">получателем — также целое число в кольце</w:t>
      </w:r>
      <w:r>
        <w:t xml:space="preserve"> </w:t>
      </w:r>
      <m:oMath>
        <m:sSub>
          <m:e>
            <m:r>
              <m:t>Z</m:t>
            </m:r>
          </m:e>
          <m:sub>
            <m:r>
              <m:t>n</m:t>
            </m:r>
          </m:sub>
        </m:sSub>
      </m:oMath>
      <w:r>
        <w:t xml:space="preserve">. Алгоритм кодирования</w:t>
      </w:r>
      <w:r>
        <w:t xml:space="preserve"> </w:t>
      </w:r>
      <w:r>
        <w:t xml:space="preserve">прибавляет ключ к символу исходного текста; алгоритм дешифрования</w:t>
      </w:r>
      <w:r>
        <w:t xml:space="preserve"> </w:t>
      </w:r>
      <w:r>
        <w:t xml:space="preserve">вычитает ключ из символа зашифрованного текста. Все операции проводятся</w:t>
      </w:r>
      <w:r>
        <w:t xml:space="preserve"> </w:t>
      </w:r>
      <w:r>
        <w:t xml:space="preserve">в кольце</w:t>
      </w:r>
      <w:r>
        <w:t xml:space="preserve"> </w:t>
      </w:r>
      <m:oMath>
        <m:sSub>
          <m:e>
            <m:r>
              <m:t>Z</m:t>
            </m:r>
          </m:e>
          <m:sub>
            <m:r>
              <m:t>n</m:t>
            </m:r>
          </m:sub>
        </m:sSub>
      </m:oMath>
      <w:r>
        <w:t xml:space="preserve">.</w:t>
      </w:r>
    </w:p>
    <w:bookmarkStart w:id="25" w:name="шифр-сдвига"/>
    <w:p>
      <w:pPr>
        <w:pStyle w:val="Heading5"/>
      </w:pPr>
      <w:r>
        <w:t xml:space="preserve">2.2.1.1.1 Шифр сдвига</w:t>
      </w:r>
    </w:p>
    <w:p>
      <w:pPr>
        <w:pStyle w:val="FirstParagraph"/>
      </w:pPr>
      <w:r>
        <w:t xml:space="preserve">Исторически аддитивные шифры назывались шифрами сдвига — по той</w:t>
      </w:r>
      <w:r>
        <w:t xml:space="preserve"> </w:t>
      </w:r>
      <w:r>
        <w:t xml:space="preserve">причине, что алгоритм шифрования может интерпретироваться как</w:t>
      </w:r>
      <w:r>
        <w:t xml:space="preserve"> </w:t>
      </w:r>
      <w:r>
        <w:t xml:space="preserve">“</w:t>
      </w:r>
      <w:r>
        <w:t xml:space="preserve">клавиша</w:t>
      </w:r>
      <w:r>
        <w:t xml:space="preserve"> </w:t>
      </w:r>
      <w:r>
        <w:t xml:space="preserve">сдвига буквы вниз</w:t>
      </w:r>
      <w:r>
        <w:t xml:space="preserve">”</w:t>
      </w:r>
      <w:r>
        <w:t xml:space="preserve">, а алгоритм дешифрования может интерпретироваться как</w:t>
      </w:r>
      <w:r>
        <w:t xml:space="preserve"> </w:t>
      </w:r>
      <w:r>
        <w:t xml:space="preserve">“</w:t>
      </w:r>
      <w:r>
        <w:t xml:space="preserve">клавиши сдвига буквы вверх</w:t>
      </w:r>
      <w:r>
        <w:t xml:space="preserve">”</w:t>
      </w:r>
      <w:r>
        <w:t xml:space="preserve">. Например, если ключ = 15, алгоритм</w:t>
      </w:r>
      <w:r>
        <w:t xml:space="preserve"> </w:t>
      </w:r>
      <w:r>
        <w:t xml:space="preserve">кодирования сдвигает букву на 15 букв вниз (к концу алфавита). Алгоритм</w:t>
      </w:r>
      <w:r>
        <w:t xml:space="preserve"> </w:t>
      </w:r>
      <w:r>
        <w:t xml:space="preserve">дешифрования сдвигает букву на 15 букв вверх (к началу алфавита).</w:t>
      </w:r>
      <w:r>
        <w:t xml:space="preserve"> </w:t>
      </w:r>
      <w:r>
        <w:t xml:space="preserve">Конечно, когда мы достигаем конца или начала алфавита, мы двигаемся по</w:t>
      </w:r>
      <w:r>
        <w:t xml:space="preserve"> </w:t>
      </w:r>
      <w:r>
        <w:t xml:space="preserve">кольцу к началу (объявленные свойства операции по модулю 26).</w:t>
      </w:r>
    </w:p>
    <w:bookmarkEnd w:id="25"/>
    <w:bookmarkStart w:id="26" w:name="шифр-цезаря"/>
    <w:p>
      <w:pPr>
        <w:pStyle w:val="Heading5"/>
      </w:pPr>
      <w:r>
        <w:t xml:space="preserve">2.2.1.1.2 Шифр Цезаря</w:t>
      </w:r>
    </w:p>
    <w:p>
      <w:pPr>
        <w:pStyle w:val="FirstParagraph"/>
      </w:pPr>
      <w:r>
        <w:t xml:space="preserve">Юлий Цезарь использовал аддитивный шифр, чтобы связаться со своими</w:t>
      </w:r>
      <w:r>
        <w:t xml:space="preserve"> </w:t>
      </w:r>
      <w:r>
        <w:t xml:space="preserve">чиновниками. По этой причине аддитивные шифры упоминаются иногда как</w:t>
      </w:r>
      <w:r>
        <w:t xml:space="preserve"> </w:t>
      </w:r>
      <w:r>
        <w:t xml:space="preserve">шифры Цезаря. Цезарь для своей связи использовал цифру 3.</w:t>
      </w:r>
    </w:p>
    <w:bookmarkEnd w:id="26"/>
    <w:bookmarkEnd w:id="27"/>
    <w:bookmarkEnd w:id="28"/>
    <w:bookmarkStart w:id="29" w:name="шифр-атбаш"/>
    <w:p>
      <w:pPr>
        <w:pStyle w:val="Heading3"/>
      </w:pPr>
      <w:r>
        <w:t xml:space="preserve">2.2.2 Шифр Атбаш</w:t>
      </w:r>
    </w:p>
    <w:p>
      <w:pPr>
        <w:pStyle w:val="FirstParagraph"/>
      </w:pPr>
      <w:r>
        <w:t xml:space="preserve">Шифр Атбаш также является моноалфавитным шифром, однако отличается от</w:t>
      </w:r>
      <w:r>
        <w:t xml:space="preserve"> </w:t>
      </w:r>
      <w:r>
        <w:t xml:space="preserve">шифра Цезаря. Принцип его работы основан на том, что для шифровки</w:t>
      </w:r>
      <w:r>
        <w:t xml:space="preserve"> </w:t>
      </w:r>
      <w:r>
        <w:t xml:space="preserve">сообщения необходимо зеркально отразить алфавит, использующийся при</w:t>
      </w:r>
      <w:r>
        <w:t xml:space="preserve"> </w:t>
      </w:r>
      <w:r>
        <w:t xml:space="preserve">написании этого сообщения. Таким образом, шифр перемещает между собой</w:t>
      </w:r>
      <w:r>
        <w:t xml:space="preserve"> </w:t>
      </w:r>
      <w:r>
        <w:t xml:space="preserve">все символы алфавита (или почти все в алфавитах с нечётным числом</w:t>
      </w:r>
      <w:r>
        <w:t xml:space="preserve"> </w:t>
      </w:r>
      <w:r>
        <w:t xml:space="preserve">символом).</w:t>
      </w:r>
    </w:p>
    <w:bookmarkEnd w:id="29"/>
    <w:bookmarkEnd w:id="30"/>
    <w:bookmarkEnd w:id="31"/>
    <w:bookmarkStart w:id="40" w:name="выполнение-лабораторной-работы-1"/>
    <w:p>
      <w:pPr>
        <w:pStyle w:val="Heading1"/>
      </w:pPr>
      <w:r>
        <w:t xml:space="preserve">3 Выполнение лабораторной работы [1]</w:t>
      </w:r>
    </w:p>
    <w:bookmarkStart w:id="35" w:name="Xdedd6ed3f9b08eee042bf151beef1634ed11a83"/>
    <w:p>
      <w:pPr>
        <w:pStyle w:val="Heading2"/>
      </w:pPr>
      <w:r>
        <w:t xml:space="preserve">3.1 1. Реализация шифра Цезаря для произвольного ключа</w:t>
      </w:r>
      <w:r>
        <w:t xml:space="preserve"> </w:t>
      </w:r>
      <m:oMath>
        <m:r>
          <m:rPr>
            <m:sty m:val="b"/>
          </m:rPr>
          <m:t>k</m:t>
        </m:r>
      </m:oMath>
    </w:p>
    <w:p>
      <w:pPr>
        <w:pStyle w:val="FirstParagraph"/>
      </w:pPr>
      <w:r>
        <w:t xml:space="preserve">Для реализации шифра Цезаря необходимо было ограничить алфавит. В тексте</w:t>
      </w:r>
      <w:r>
        <w:t xml:space="preserve"> </w:t>
      </w:r>
      <w:r>
        <w:t xml:space="preserve">лабораторной работы [1] предложен пример использования исключительно</w:t>
      </w:r>
      <w:r>
        <w:t xml:space="preserve"> </w:t>
      </w:r>
      <w:r>
        <w:t xml:space="preserve">латиницы. В своей реализации я предлагаю использовать в качестве</w:t>
      </w:r>
      <w:r>
        <w:t xml:space="preserve"> </w:t>
      </w:r>
      <w:r>
        <w:t xml:space="preserve">алфавита все символы ASCII, которые доступны в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 </w:t>
      </w:r>
      <w:r>
        <w:t xml:space="preserve">[3].</w:t>
      </w:r>
    </w:p>
    <w:p>
      <w:pPr>
        <w:pStyle w:val="BodyText"/>
      </w:pPr>
      <w:r>
        <w:t xml:space="preserve">В языке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 </w:t>
      </w:r>
      <w:r>
        <w:t xml:space="preserve">число ASCII символов ограничено</w:t>
      </w:r>
      <w:r>
        <w:t xml:space="preserve"> </w:t>
      </w:r>
      <m:oMath>
        <m:r>
          <m:t>128</m:t>
        </m:r>
      </m:oMath>
      <w:r>
        <w:t xml:space="preserve"> </w:t>
      </w:r>
      <w:r>
        <w:t xml:space="preserve">[4], в связи с</w:t>
      </w:r>
      <w:r>
        <w:t xml:space="preserve"> </w:t>
      </w:r>
      <w:r>
        <w:t xml:space="preserve">чем при реализации использовалась формула</w:t>
      </w:r>
      <w:r>
        <w:t xml:space="preserve"> </w:t>
      </w:r>
      <w:r>
        <w:rPr>
          <w:rStyle w:val="VerbatimChar"/>
        </w:rPr>
        <w:t xml:space="preserve">mod(Int(symbol)+k, 128)</w:t>
      </w:r>
      <w:r>
        <w:t xml:space="preserve"> </w:t>
      </w:r>
      <w:r>
        <w:t xml:space="preserve">для</w:t>
      </w:r>
      <w:r>
        <w:t xml:space="preserve"> </w:t>
      </w:r>
      <w:r>
        <w:t xml:space="preserve">преобразования каждого символа</w:t>
      </w:r>
      <w:r>
        <w:t xml:space="preserve"> </w:t>
      </w:r>
      <w:r>
        <w:rPr>
          <w:rStyle w:val="VerbatimChar"/>
        </w:rPr>
        <w:t xml:space="preserve">symbol</w:t>
      </w:r>
      <w:r>
        <w:t xml:space="preserve">, где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смещение, задаваемое</w:t>
      </w:r>
      <w:r>
        <w:t xml:space="preserve"> </w:t>
      </w:r>
      <w:r>
        <w:t xml:space="preserve">в качестве параметра функции.</w:t>
      </w:r>
    </w:p>
    <w:p>
      <w:pPr>
        <w:pStyle w:val="BodyText"/>
      </w:pPr>
      <w:r>
        <w:rPr>
          <w:rStyle w:val="VerbatimChar"/>
        </w:rPr>
        <w:t xml:space="preserve">julia``&gt; function ``Сesar_``cipher``(``text::String, k::Int)</w:t>
      </w:r>
    </w:p>
    <w:p>
      <w:pPr>
        <w:pStyle w:val="BodyText"/>
      </w:pPr>
      <w:r>
        <w:rPr>
          <w:rStyle w:val="VerbatimChar"/>
        </w:rPr>
        <w:t xml:space="preserve">result = ``IOBuffer``(``)</w:t>
      </w:r>
    </w:p>
    <w:p>
      <w:pPr>
        <w:pStyle w:val="BodyText"/>
      </w:pPr>
      <w:r>
        <w:rPr>
          <w:rStyle w:val="VerbatimChar"/>
        </w:rPr>
        <w:t xml:space="preserve">for ``ch`` in text</w:t>
      </w:r>
    </w:p>
    <w:p>
      <w:pPr>
        <w:pStyle w:val="BodyText"/>
      </w:pPr>
      <w:r>
        <w:rPr>
          <w:rStyle w:val="VerbatimChar"/>
        </w:rPr>
        <w:t xml:space="preserve">if`` 'А' &lt;= ``ch`` &lt;= 'Я``'  #`` Заглавные русские буквы</w:t>
      </w:r>
    </w:p>
    <w:p>
      <w:pPr>
        <w:pStyle w:val="BodyText"/>
      </w:pPr>
      <w:r>
        <w:rPr>
          <w:rStyle w:val="VerbatimChar"/>
        </w:rPr>
        <w:t xml:space="preserve">``shifted = Char(``mod(``Int(``ch``) - Int('А') + k, 32) + Int('А'))                               print(result, shifted)</w:t>
      </w:r>
    </w:p>
    <w:p>
      <w:pPr>
        <w:pStyle w:val="BodyText"/>
      </w:pPr>
      <w:r>
        <w:rPr>
          <w:rStyle w:val="VerbatimChar"/>
        </w:rPr>
        <w:t xml:space="preserve">elseif`` 'а' &lt;= ``ch`` &lt;= 'я``'  #`` Строчные русские буквы</w:t>
      </w:r>
    </w:p>
    <w:p>
      <w:pPr>
        <w:pStyle w:val="BodyText"/>
      </w:pPr>
      <w:r>
        <w:rPr>
          <w:rStyle w:val="VerbatimChar"/>
        </w:rPr>
        <w:t xml:space="preserve">``shifted = Char(``mod(``Int(``ch``) - Int('а') + k, 32) + Int('а'))                               print(result, shifted)</w:t>
      </w:r>
    </w:p>
    <w:p>
      <w:pPr>
        <w:pStyle w:val="BodyText"/>
      </w:pPr>
      <w:r>
        <w:rPr>
          <w:rStyle w:val="VerbatimChar"/>
        </w:rPr>
        <w:t xml:space="preserve">else</w:t>
      </w:r>
    </w:p>
    <w:p>
      <w:pPr>
        <w:pStyle w:val="BodyText"/>
      </w:pPr>
      <w:r>
        <w:rPr>
          <w:rStyle w:val="VerbatimChar"/>
        </w:rPr>
        <w:t xml:space="preserve"># Все другие символы без изменений</w:t>
      </w:r>
    </w:p>
    <w:p>
      <w:pPr>
        <w:pStyle w:val="BodyText"/>
      </w:pPr>
      <w:r>
        <w:rPr>
          <w:rStyle w:val="VerbatimChar"/>
        </w:rPr>
        <w:t xml:space="preserve">``print(``result, ch)</w:t>
      </w:r>
    </w:p>
    <w:p>
      <w:pPr>
        <w:pStyle w:val="BodyText"/>
      </w:pPr>
      <w:r>
        <w:rPr>
          <w:rStyle w:val="VerbatimChar"/>
        </w:rPr>
        <w:t xml:space="preserve">end</w:t>
      </w:r>
    </w:p>
    <w:p>
      <w:pPr>
        <w:pStyle w:val="BodyText"/>
      </w:pPr>
      <w:r>
        <w:rPr>
          <w:rStyle w:val="VerbatimChar"/>
        </w:rPr>
        <w:t xml:space="preserve">end</w:t>
      </w:r>
    </w:p>
    <w:p>
      <w:pPr>
        <w:pStyle w:val="BodyText"/>
      </w:pPr>
      <w:r>
        <w:rPr>
          <w:rStyle w:val="VerbatimChar"/>
        </w:rPr>
        <w:t xml:space="preserve">julia``&gt; ``println``(``caesar_cipher``("``Молодец``!", 2))</w:t>
      </w:r>
    </w:p>
    <w:p>
      <w:pPr>
        <w:pStyle w:val="BodyText"/>
      </w:pPr>
      <w:r>
        <w:rPr>
          <w:rStyle w:val="VerbatimChar"/>
        </w:rPr>
        <w:t xml:space="preserve">Орнржзш``!</w:t>
      </w:r>
    </w:p>
    <w:p>
      <w:pPr>
        <w:pStyle w:val="BodyText"/>
      </w:pPr>
      <w:r>
        <w:t xml:space="preserve">При проверке правильности реализации важно учитывать, что шифры простой</w:t>
      </w:r>
      <w:r>
        <w:t xml:space="preserve"> </w:t>
      </w:r>
      <w:r>
        <w:t xml:space="preserve">замены (а, значит, и шифр Цезаря) относятся к симметричным шифрам. Шифр</w:t>
      </w:r>
      <w:r>
        <w:t xml:space="preserve"> </w:t>
      </w:r>
      <w:r>
        <w:t xml:space="preserve">Цезаря симметричен относительно размера своего алфавита: для расшифровки</w:t>
      </w:r>
      <w:r>
        <w:t xml:space="preserve"> </w:t>
      </w:r>
      <w:r>
        <w:t xml:space="preserve">сообщений необходимо использовать индентичный алфавит, однако при</w:t>
      </w:r>
      <w:r>
        <w:t xml:space="preserve"> </w:t>
      </w:r>
      <w:r>
        <w:t xml:space="preserve">расшифровке необходимо использовать значение параметра</w:t>
      </w:r>
      <w:r>
        <w:t xml:space="preserve"> </w:t>
      </w:r>
      <m:oMath>
        <m:sSub>
          <m:e>
            <m:r>
              <m:t>k</m:t>
            </m:r>
          </m:e>
          <m:sub>
            <m:r>
              <m:t>d</m:t>
            </m:r>
            <m:r>
              <m:t>e</m:t>
            </m:r>
            <m:r>
              <m:t>c</m:t>
            </m:r>
            <m:r>
              <m:t>o</m:t>
            </m:r>
            <m:r>
              <m:t>d</m:t>
            </m:r>
            <m:r>
              <m:t>e</m:t>
            </m:r>
            <m:r>
              <m:t>r</m:t>
            </m:r>
          </m:sub>
        </m:sSub>
        <m:r>
          <m:rPr>
            <m:sty m:val="p"/>
          </m:rPr>
          <m:t>=</m:t>
        </m:r>
        <m:r>
          <m:t>a</m:t>
        </m:r>
        <m:r>
          <m:t>l</m:t>
        </m:r>
        <m:r>
          <m:t>p</m:t>
        </m:r>
        <m:r>
          <m:t>h</m:t>
        </m:r>
        <m:r>
          <m:t>a</m:t>
        </m:r>
        <m:r>
          <m:t>b</m:t>
        </m:r>
        <m:r>
          <m:t>e</m:t>
        </m:r>
        <m:r>
          <m:t>t</m:t>
        </m:r>
        <m:r>
          <m:t> </m:t>
        </m:r>
        <m:r>
          <m:t>l</m:t>
        </m:r>
        <m:r>
          <m:t>e</m:t>
        </m:r>
        <m:r>
          <m:t>n</m:t>
        </m:r>
        <m:r>
          <m:t>g</m:t>
        </m:r>
        <m:r>
          <m:t>t</m:t>
        </m:r>
        <m:r>
          <m:t>h</m:t>
        </m:r>
        <m:r>
          <m:t> </m:t>
        </m:r>
        <m:r>
          <m:rPr>
            <m:sty m:val="p"/>
          </m:rPr>
          <m:t>−</m:t>
        </m:r>
        <m:r>
          <m:t> </m:t>
        </m:r>
        <m:sSub>
          <m:e>
            <m:r>
              <m:t>k</m:t>
            </m:r>
          </m:e>
          <m:sub>
            <m:r>
              <m:t>e</m:t>
            </m:r>
            <m:r>
              <m:t>n</m:t>
            </m:r>
            <m:r>
              <m:t>c</m:t>
            </m:r>
            <m:r>
              <m:t>o</m:t>
            </m:r>
            <m:r>
              <m:t>d</m:t>
            </m:r>
            <m:r>
              <m:t>e</m:t>
            </m:r>
            <m:r>
              <m:t>r</m:t>
            </m:r>
          </m:sub>
        </m:sSub>
      </m:oMath>
      <w:r>
        <w:t xml:space="preserve">.</w:t>
      </w:r>
      <w:r>
        <w:t xml:space="preserve"> </w:t>
      </w:r>
      <w:r>
        <w:t xml:space="preserve">Это важно при проверке правильности работы шифра, для чего изначальное</w:t>
      </w:r>
      <w:r>
        <w:t xml:space="preserve"> </w:t>
      </w:r>
      <w:r>
        <w:t xml:space="preserve">сообщение мы пропускаем дважды через функцию, которая зашифровывает</w:t>
      </w:r>
      <w:r>
        <w:t xml:space="preserve"> </w:t>
      </w:r>
      <w:r>
        <w:t xml:space="preserve">сообщение. Так мы должны получить шифрокод после первого запуска</w:t>
      </w:r>
      <w:r>
        <w:t xml:space="preserve"> </w:t>
      </w:r>
      <w:r>
        <w:t xml:space="preserve">функции, и изначальное сообщение после второго запуска функции</w:t>
      </w:r>
    </w:p>
    <w:p>
      <w:pPr>
        <w:pStyle w:val="SourceCode"/>
      </w:pPr>
      <w:r>
        <w:rPr>
          <w:rStyle w:val="VerbatimChar"/>
        </w:rPr>
        <w:t xml:space="preserve">coded_text = shifrCezarya(3, "TEXT to be coded!!!! αβγ and some innocent letters")</w:t>
      </w:r>
      <w:r>
        <w:br/>
      </w:r>
      <w:r>
        <w:rPr>
          <w:rStyle w:val="VerbatimChar"/>
        </w:rPr>
        <w:t xml:space="preserve">println("The result of encoding:\n", coded_text, "\n\n")</w:t>
      </w:r>
      <w:r>
        <w:br/>
      </w:r>
      <w:r>
        <w:rPr>
          <w:rStyle w:val="VerbatimChar"/>
        </w:rPr>
        <w:t xml:space="preserve">decoded_text = shifrCezarya(-131, coded_text)</w:t>
      </w:r>
      <w:r>
        <w:br/>
      </w:r>
      <w:r>
        <w:rPr>
          <w:rStyle w:val="VerbatimChar"/>
        </w:rPr>
        <w:t xml:space="preserve">println("The result of decoding:\n", decoded_text)</w:t>
      </w:r>
    </w:p>
    <w:p>
      <w:pPr>
        <w:pStyle w:val="FirstParagraph"/>
      </w:pPr>
      <w:r>
        <w:t xml:space="preserve">Результат работы кода представлен ниже (рис. 1).</w:t>
      </w:r>
    </w:p>
    <w:p>
      <w:pPr>
        <w:pStyle w:val="BodyText"/>
      </w:pPr>
      <w:r>
        <w:drawing>
          <wp:inline>
            <wp:extent cx="5334000" cy="1266749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:/Users/eliza/PycharmProjects/5G/informationsecurity/media/image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6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 1: Результат работы шифра Цезаря</w:t>
      </w:r>
    </w:p>
    <w:bookmarkEnd w:id="35"/>
    <w:bookmarkStart w:id="39" w:name="реализация-шифра-атбаш"/>
    <w:p>
      <w:pPr>
        <w:pStyle w:val="Heading2"/>
      </w:pPr>
      <w:r>
        <w:t xml:space="preserve">3.2 2. Реализация шифра Атбаш</w:t>
      </w:r>
    </w:p>
    <w:p>
      <w:pPr>
        <w:pStyle w:val="FirstParagraph"/>
      </w:pPr>
      <w:r>
        <w:t xml:space="preserve">Для реализации шифра Атбаш необходимо было ограничить алфавит. В тексте</w:t>
      </w:r>
      <w:r>
        <w:t xml:space="preserve"> </w:t>
      </w:r>
      <w:r>
        <w:t xml:space="preserve">лабораторной работы [1] предложен пример на языке</w:t>
      </w:r>
      <w:r>
        <w:t xml:space="preserve"> </w:t>
      </w:r>
      <w:r>
        <w:rPr>
          <w:rStyle w:val="VerbatimChar"/>
        </w:rPr>
        <w:t xml:space="preserve">Pascal</w:t>
      </w:r>
      <w:r>
        <w:t xml:space="preserve">, в котором</w:t>
      </w:r>
      <w:r>
        <w:t xml:space="preserve"> </w:t>
      </w:r>
      <w:r>
        <w:t xml:space="preserve">алфавит символов ограничен 256 символами ASCII.</w:t>
      </w:r>
    </w:p>
    <w:p>
      <w:pPr>
        <w:pStyle w:val="BodyText"/>
      </w:pPr>
      <w:r>
        <w:t xml:space="preserve">В языке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 </w:t>
      </w:r>
      <w:r>
        <w:t xml:space="preserve">число ASCII символов ограничено</w:t>
      </w:r>
      <w:r>
        <w:t xml:space="preserve"> </w:t>
      </w:r>
      <m:oMath>
        <m:r>
          <m:t>128</m:t>
        </m:r>
      </m:oMath>
      <w:r>
        <w:t xml:space="preserve"> </w:t>
      </w:r>
      <w:r>
        <w:t xml:space="preserve">[4], в связи с</w:t>
      </w:r>
      <w:r>
        <w:t xml:space="preserve"> </w:t>
      </w:r>
      <w:r>
        <w:t xml:space="preserve">чем при реализации использовалась формула</w:t>
      </w:r>
      <w:r>
        <w:t xml:space="preserve"> </w:t>
      </w:r>
      <w:r>
        <w:rPr>
          <w:rStyle w:val="VerbatimChar"/>
        </w:rPr>
        <w:t xml:space="preserve">127-Int(symbol)</w:t>
      </w:r>
      <w:r>
        <w:t xml:space="preserve"> </w:t>
      </w:r>
      <w:r>
        <w:t xml:space="preserve">для</w:t>
      </w:r>
      <w:r>
        <w:t xml:space="preserve"> </w:t>
      </w:r>
      <w:r>
        <w:t xml:space="preserve">преобразования каждого символа</w:t>
      </w:r>
      <w:r>
        <w:t xml:space="preserve"> </w:t>
      </w:r>
      <w:r>
        <w:rPr>
          <w:rStyle w:val="VerbatimChar"/>
        </w:rPr>
        <w:t xml:space="preserve">symbol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julia``&gt; function ``atbash_``cipher``(``text::String, k::Int=0)</w:t>
      </w:r>
    </w:p>
    <w:p>
      <w:pPr>
        <w:pStyle w:val="BodyText"/>
      </w:pPr>
      <w:r>
        <w:rPr>
          <w:rStyle w:val="VerbatimChar"/>
        </w:rPr>
        <w:t xml:space="preserve">``# В ``атбаш`` обычный ключ не используется, это фиксированное отражение</w:t>
      </w:r>
    </w:p>
    <w:p>
      <w:pPr>
        <w:pStyle w:val="BodyText"/>
      </w:pPr>
      <w:r>
        <w:rPr>
          <w:rStyle w:val="VerbatimChar"/>
        </w:rPr>
        <w:t xml:space="preserve"># Но если нужен ключ ``k`` — реализуем модифицированный ``атбаш``:</w:t>
      </w:r>
    </w:p>
    <w:p>
      <w:pPr>
        <w:pStyle w:val="BodyText"/>
      </w:pPr>
      <w:r>
        <w:rPr>
          <w:rStyle w:val="VerbatimChar"/>
        </w:rPr>
        <w:t xml:space="preserve"># сначала отражаем буквы, затем сдвигаем результат на ``k</w:t>
      </w:r>
    </w:p>
    <w:p>
      <w:pPr>
        <w:pStyle w:val="BodyText"/>
      </w:pPr>
      <w:r>
        <w:rPr>
          <w:rStyle w:val="VerbatimChar"/>
        </w:rPr>
        <w:t xml:space="preserve">``function ``reflect_russian``(``ch``)</w:t>
      </w:r>
    </w:p>
    <w:p>
      <w:pPr>
        <w:pStyle w:val="BodyText"/>
      </w:pPr>
      <w:r>
        <w:rPr>
          <w:rStyle w:val="VerbatimChar"/>
        </w:rPr>
        <w:t xml:space="preserve">if 'А' &lt;= ``ch`` &lt;= 'Я'</w:t>
      </w:r>
    </w:p>
    <w:p>
      <w:pPr>
        <w:pStyle w:val="BodyText"/>
      </w:pPr>
      <w:r>
        <w:rPr>
          <w:rStyle w:val="VerbatimChar"/>
        </w:rPr>
        <w:t xml:space="preserve">return ``Char(``Int('А') + (Int('Я') - Int(``ch``)))</w:t>
      </w:r>
    </w:p>
    <w:p>
      <w:pPr>
        <w:pStyle w:val="BodyText"/>
      </w:pPr>
      <w:r>
        <w:rPr>
          <w:rStyle w:val="VerbatimChar"/>
        </w:rPr>
        <w:t xml:space="preserve">elseif 'а' &lt;= ``ch`` &lt;= 'я'</w:t>
      </w:r>
    </w:p>
    <w:p>
      <w:pPr>
        <w:pStyle w:val="BodyText"/>
      </w:pPr>
      <w:r>
        <w:rPr>
          <w:rStyle w:val="VerbatimChar"/>
        </w:rPr>
        <w:t xml:space="preserve">return ``Char(``Int('а') + (Int('я') - Int(``ch``)))</w:t>
      </w:r>
    </w:p>
    <w:p>
      <w:pPr>
        <w:pStyle w:val="BodyText"/>
      </w:pPr>
      <w:r>
        <w:rPr>
          <w:rStyle w:val="VerbatimChar"/>
        </w:rPr>
        <w:t xml:space="preserve">else</w:t>
      </w:r>
    </w:p>
    <w:p>
      <w:pPr>
        <w:pStyle w:val="BodyText"/>
      </w:pPr>
      <w:r>
        <w:rPr>
          <w:rStyle w:val="VerbatimChar"/>
        </w:rPr>
        <w:t xml:space="preserve">return ``ch</w:t>
      </w:r>
    </w:p>
    <w:p>
      <w:pPr>
        <w:pStyle w:val="BodyText"/>
      </w:pPr>
      <w:r>
        <w:rPr>
          <w:rStyle w:val="VerbatimChar"/>
        </w:rPr>
        <w:t xml:space="preserve">end</w:t>
      </w:r>
    </w:p>
    <w:p>
      <w:pPr>
        <w:pStyle w:val="BodyText"/>
      </w:pPr>
      <w:r>
        <w:rPr>
          <w:rStyle w:val="VerbatimChar"/>
        </w:rPr>
        <w:t xml:space="preserve">end</w:t>
      </w:r>
    </w:p>
    <w:p>
      <w:pPr>
        <w:pStyle w:val="BodyText"/>
      </w:pPr>
      <w:r>
        <w:rPr>
          <w:rStyle w:val="VerbatimChar"/>
        </w:rPr>
        <w:t xml:space="preserve">function ``shift_``russian``(``ch``, k)</w:t>
      </w:r>
    </w:p>
    <w:p>
      <w:pPr>
        <w:pStyle w:val="BodyText"/>
      </w:pPr>
      <w:r>
        <w:rPr>
          <w:rStyle w:val="VerbatimChar"/>
        </w:rPr>
        <w:t xml:space="preserve">if 'А' &lt;= ``ch`` &lt;= 'Я'</w:t>
      </w:r>
    </w:p>
    <w:p>
      <w:pPr>
        <w:pStyle w:val="BodyText"/>
      </w:pPr>
      <w:r>
        <w:rPr>
          <w:rStyle w:val="VerbatimChar"/>
        </w:rPr>
        <w:t xml:space="preserve">return Char(``mod(``Int(``ch``) - Int('А') + k, 32) + Int('А'))</w:t>
      </w:r>
    </w:p>
    <w:p>
      <w:pPr>
        <w:pStyle w:val="BodyText"/>
      </w:pPr>
      <w:r>
        <w:rPr>
          <w:rStyle w:val="VerbatimChar"/>
        </w:rPr>
        <w:t xml:space="preserve">elseif 'а' &lt;= ``ch`` &lt;= 'я'</w:t>
      </w:r>
    </w:p>
    <w:p>
      <w:pPr>
        <w:pStyle w:val="BodyText"/>
      </w:pPr>
      <w:r>
        <w:rPr>
          <w:rStyle w:val="VerbatimChar"/>
        </w:rPr>
        <w:t xml:space="preserve">return Char(``mod(``Int(``ch``) - Int('а') + k, 32) + Int('а'))</w:t>
      </w:r>
    </w:p>
    <w:p>
      <w:pPr>
        <w:pStyle w:val="BodyText"/>
      </w:pPr>
      <w:r>
        <w:rPr>
          <w:rStyle w:val="VerbatimChar"/>
        </w:rPr>
        <w:t xml:space="preserve">else</w:t>
      </w:r>
    </w:p>
    <w:p>
      <w:pPr>
        <w:pStyle w:val="BodyText"/>
      </w:pPr>
      <w:r>
        <w:rPr>
          <w:rStyle w:val="VerbatimChar"/>
        </w:rPr>
        <w:t xml:space="preserve">return ``ch</w:t>
      </w:r>
    </w:p>
    <w:p>
      <w:pPr>
        <w:pStyle w:val="BodyText"/>
      </w:pPr>
      <w:r>
        <w:rPr>
          <w:rStyle w:val="VerbatimChar"/>
        </w:rPr>
        <w:t xml:space="preserve">end</w:t>
      </w:r>
    </w:p>
    <w:p>
      <w:pPr>
        <w:pStyle w:val="BodyText"/>
      </w:pPr>
      <w:r>
        <w:rPr>
          <w:rStyle w:val="VerbatimChar"/>
        </w:rPr>
        <w:t xml:space="preserve">end</w:t>
      </w:r>
    </w:p>
    <w:p>
      <w:pPr>
        <w:pStyle w:val="BodyText"/>
      </w:pPr>
      <w:r>
        <w:t xml:space="preserve">Для ограничения числа символов, с которыми ведётся работа, до алфавита</w:t>
      </w:r>
      <w:r>
        <w:t xml:space="preserve"> </w:t>
      </w:r>
      <w:r>
        <w:t xml:space="preserve">из</w:t>
      </w:r>
      <w:r>
        <w:t xml:space="preserve"> </w:t>
      </w:r>
      <m:oMath>
        <m:r>
          <m:t>128</m:t>
        </m:r>
      </m:oMath>
      <w:r>
        <w:t xml:space="preserve"> </w:t>
      </w:r>
      <w:r>
        <w:t xml:space="preserve">ASCII символов, реализованных в Julia, на вводимый текст перед</w:t>
      </w:r>
      <w:r>
        <w:t xml:space="preserve"> </w:t>
      </w:r>
      <w:r>
        <w:t xml:space="preserve">зашифровкой применяется фильтр, который пропускает исключительно символы</w:t>
      </w:r>
      <w:r>
        <w:t xml:space="preserve"> </w:t>
      </w:r>
      <w:r>
        <w:t xml:space="preserve">ASCII и отбрасывает посторонние символы. После этого дополнительно</w:t>
      </w:r>
      <w:r>
        <w:t xml:space="preserve"> </w:t>
      </w:r>
      <w:r>
        <w:t xml:space="preserve">пользователю демонстрируется фраза, которая получилась после фильтрации</w:t>
      </w:r>
      <w:r>
        <w:t xml:space="preserve"> </w:t>
      </w:r>
      <w:r>
        <w:t xml:space="preserve">посторонних символов.</w:t>
      </w:r>
    </w:p>
    <w:p>
      <w:pPr>
        <w:pStyle w:val="BodyText"/>
      </w:pPr>
      <w:r>
        <w:t xml:space="preserve">При проверке правильности реализации важно учитывать, что шифры простой</w:t>
      </w:r>
      <w:r>
        <w:t xml:space="preserve"> </w:t>
      </w:r>
      <w:r>
        <w:t xml:space="preserve">замены (а, значит, и шифр Атбаш) относятся к симметричным шифрам. Причём</w:t>
      </w:r>
      <w:r>
        <w:t xml:space="preserve"> </w:t>
      </w:r>
      <w:r>
        <w:t xml:space="preserve">шифр Атбаш, в отличие от уже разобранного шифра Цезаря, симметричен</w:t>
      </w:r>
      <w:r>
        <w:t xml:space="preserve"> </w:t>
      </w:r>
      <w:r>
        <w:t xml:space="preserve">только с учётом идентичности алфавита при шифровании и дешифровании. Это</w:t>
      </w:r>
      <w:r>
        <w:t xml:space="preserve"> </w:t>
      </w:r>
      <w:r>
        <w:t xml:space="preserve">важно при проверке правильности работы шифра, для чего изначальное</w:t>
      </w:r>
      <w:r>
        <w:t xml:space="preserve"> </w:t>
      </w:r>
      <w:r>
        <w:t xml:space="preserve">сообщение мы пропускаем дважды через функцию, которая зашифровывает</w:t>
      </w:r>
      <w:r>
        <w:t xml:space="preserve"> </w:t>
      </w:r>
      <w:r>
        <w:t xml:space="preserve">сообщение. Так мы должны получить шифрокод после первого запуска</w:t>
      </w:r>
      <w:r>
        <w:t xml:space="preserve"> </w:t>
      </w:r>
      <w:r>
        <w:t xml:space="preserve">функции, и изначальное сообщение после второго запуска функции.</w:t>
      </w:r>
    </w:p>
    <w:p>
      <w:pPr>
        <w:pStyle w:val="BodyText"/>
      </w:pPr>
      <w:r>
        <w:rPr>
          <w:rStyle w:val="VerbatimChar"/>
        </w:rPr>
        <w:t xml:space="preserve">result = ``IOBuffer``(``)</w:t>
      </w:r>
    </w:p>
    <w:p>
      <w:pPr>
        <w:pStyle w:val="BodyText"/>
      </w:pPr>
      <w:r>
        <w:rPr>
          <w:rStyle w:val="VerbatimChar"/>
        </w:rPr>
        <w:t xml:space="preserve">for ``ch`` in text</w:t>
      </w:r>
    </w:p>
    <w:p>
      <w:pPr>
        <w:pStyle w:val="BodyText"/>
      </w:pPr>
      <w:r>
        <w:rPr>
          <w:rStyle w:val="VerbatimChar"/>
        </w:rPr>
        <w:t xml:space="preserve">reflected = ``reflect_russian``(``ch``)</w:t>
      </w:r>
    </w:p>
    <w:p>
      <w:pPr>
        <w:pStyle w:val="BodyText"/>
      </w:pPr>
      <w:r>
        <w:rPr>
          <w:rStyle w:val="VerbatimChar"/>
        </w:rPr>
        <w:t xml:space="preserve">shifted = ``shift_``russian``(``reflected, k)</w:t>
      </w:r>
    </w:p>
    <w:p>
      <w:pPr>
        <w:pStyle w:val="BodyText"/>
      </w:pPr>
      <w:r>
        <w:rPr>
          <w:rStyle w:val="VerbatimChar"/>
        </w:rPr>
        <w:t xml:space="preserve">``print(``result, shifted)</w:t>
      </w:r>
    </w:p>
    <w:p>
      <w:pPr>
        <w:pStyle w:val="BodyText"/>
      </w:pPr>
      <w:r>
        <w:rPr>
          <w:rStyle w:val="VerbatimChar"/>
        </w:rPr>
        <w:t xml:space="preserve">end</w:t>
      </w:r>
    </w:p>
    <w:p>
      <w:pPr>
        <w:pStyle w:val="BodyText"/>
      </w:pPr>
      <w:r>
        <w:rPr>
          <w:rStyle w:val="VerbatimChar"/>
        </w:rPr>
        <w:t xml:space="preserve">return String(``take!(``result))</w:t>
      </w:r>
    </w:p>
    <w:p>
      <w:pPr>
        <w:pStyle w:val="BodyText"/>
      </w:pPr>
      <w:r>
        <w:rPr>
          <w:rStyle w:val="VerbatimChar"/>
        </w:rPr>
        <w:t xml:space="preserve">end</w:t>
      </w:r>
    </w:p>
    <w:p>
      <w:pPr>
        <w:pStyle w:val="BodyText"/>
      </w:pPr>
      <w:r>
        <w:rPr>
          <w:rStyle w:val="VerbatimChar"/>
        </w:rPr>
        <w:t xml:space="preserve">atbash_cipher`` (generic function with 2 methods)</w:t>
      </w:r>
    </w:p>
    <w:p>
      <w:pPr>
        <w:pStyle w:val="BodyText"/>
      </w:pPr>
      <w:r>
        <w:rPr>
          <w:rStyle w:val="VerbatimChar"/>
        </w:rPr>
        <w:t xml:space="preserve">julia``&gt; ``println``(``atbash_cipher``("``Молодец``!", 2))</w:t>
      </w:r>
    </w:p>
    <w:p>
      <w:pPr>
        <w:pStyle w:val="BodyText"/>
      </w:pPr>
      <w:r>
        <w:rPr>
          <w:rStyle w:val="VerbatimChar"/>
        </w:rPr>
        <w:t xml:space="preserve">Хуцуэьл``!</w:t>
      </w:r>
    </w:p>
    <w:p>
      <w:pPr>
        <w:pStyle w:val="BodyText"/>
      </w:pPr>
      <w:r>
        <w:rPr>
          <w:rStyle w:val="VerbatimChar"/>
        </w:rPr>
        <w:t xml:space="preserve">julia``&gt;</w:t>
      </w:r>
    </w:p>
    <w:p>
      <w:pPr>
        <w:pStyle w:val="BodyText"/>
      </w:pPr>
      <w:r>
        <w:t xml:space="preserve">Результат работы кода представлен ниже (рис. 2).</w:t>
      </w:r>
    </w:p>
    <w:p>
      <w:pPr>
        <w:pStyle w:val="BodyText"/>
      </w:pPr>
      <w:r>
        <w:drawing>
          <wp:inline>
            <wp:extent cx="5334000" cy="4854496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C:/Users/eliza/PycharmProjects/5G/informationsecurity/media/image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54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 2: Результат работы шифра Атбаш</w:t>
      </w:r>
    </w:p>
    <w:bookmarkEnd w:id="39"/>
    <w:bookmarkEnd w:id="40"/>
    <w:bookmarkStart w:id="45" w:name="выводы-1"/>
    <w:p>
      <w:pPr>
        <w:pStyle w:val="Heading1"/>
      </w:pPr>
      <w:r>
        <w:t xml:space="preserve">4 Выводы</w:t>
      </w:r>
    </w:p>
    <w:p>
      <w:pPr>
        <w:pStyle w:val="FirstParagraph"/>
      </w:pPr>
      <w:r>
        <w:t xml:space="preserve">В результате работы мы ознакомились с традиционными моноалфавитными</w:t>
      </w:r>
      <w:r>
        <w:t xml:space="preserve"> </w:t>
      </w:r>
      <w:r>
        <w:t xml:space="preserve">шрифтами простой замены, а именно:</w:t>
      </w:r>
    </w:p>
    <w:p>
      <w:pPr>
        <w:numPr>
          <w:ilvl w:val="0"/>
          <w:numId w:val="1002"/>
        </w:numPr>
        <w:pStyle w:val="Compact"/>
      </w:pPr>
      <w:r>
        <w:t xml:space="preserve">Шифром Цезаря;</w:t>
      </w:r>
    </w:p>
    <w:p>
      <w:pPr>
        <w:numPr>
          <w:ilvl w:val="0"/>
          <w:numId w:val="1002"/>
        </w:numPr>
        <w:pStyle w:val="Compact"/>
      </w:pPr>
      <w:r>
        <w:t xml:space="preserve">Шифром Атбаш.</w:t>
      </w:r>
    </w:p>
    <w:p>
      <w:pPr>
        <w:pStyle w:val="FirstParagraph"/>
      </w:pPr>
      <w:r>
        <w:t xml:space="preserve">Также были записаны скринкасты:</w:t>
      </w:r>
    </w:p>
    <w:p>
      <w:pPr>
        <w:numPr>
          <w:ilvl w:val="0"/>
          <w:numId w:val="1003"/>
        </w:numPr>
        <w:pStyle w:val="Compact"/>
      </w:pPr>
      <w:hyperlink r:id="rId41">
        <w:r>
          <w:rPr>
            <w:rStyle w:val="Hyperlink"/>
          </w:rPr>
          <w:t xml:space="preserve">Выполнения лабораторной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работы</w:t>
        </w:r>
      </w:hyperlink>
    </w:p>
    <w:p>
      <w:pPr>
        <w:numPr>
          <w:ilvl w:val="0"/>
          <w:numId w:val="1003"/>
        </w:numPr>
        <w:pStyle w:val="Compact"/>
      </w:pPr>
      <w:hyperlink r:id="rId42">
        <w:r>
          <w:rPr>
            <w:rStyle w:val="Hyperlink"/>
          </w:rPr>
          <w:t xml:space="preserve">Запись создания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отчёта</w:t>
        </w:r>
      </w:hyperlink>
    </w:p>
    <w:p>
      <w:pPr>
        <w:numPr>
          <w:ilvl w:val="0"/>
          <w:numId w:val="1003"/>
        </w:numPr>
        <w:pStyle w:val="Compact"/>
      </w:pPr>
      <w:hyperlink r:id="rId43">
        <w:r>
          <w:rPr>
            <w:rStyle w:val="Hyperlink"/>
          </w:rPr>
          <w:t xml:space="preserve">Запись создания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презентации</w:t>
        </w:r>
      </w:hyperlink>
    </w:p>
    <w:p>
      <w:pPr>
        <w:numPr>
          <w:ilvl w:val="0"/>
          <w:numId w:val="1003"/>
        </w:numPr>
        <w:pStyle w:val="Compact"/>
      </w:pPr>
      <w:hyperlink r:id="rId44">
        <w:r>
          <w:rPr>
            <w:rStyle w:val="Hyperlink"/>
          </w:rPr>
          <w:t xml:space="preserve">Защита лабораторной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работы</w:t>
        </w:r>
      </w:hyperlink>
    </w:p>
    <w:bookmarkEnd w:id="45"/>
    <w:bookmarkStart w:id="50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1. Лабораторная работа №1. Шифры простой замены [Электронный ресурс].</w:t>
      </w:r>
      <w:r>
        <w:t xml:space="preserve"> </w:t>
      </w:r>
      <w:r>
        <w:t xml:space="preserve">RUDN, 2024. URL:</w:t>
      </w:r>
      <w:r>
        <w:t xml:space="preserve"> </w:t>
      </w:r>
      <w:hyperlink r:id="rId46">
        <w:r>
          <w:rPr>
            <w:rStyle w:val="Hyperlink"/>
          </w:rPr>
          <w:t xml:space="preserve">https://esystem.rudn.ru/pluginfile.php/2368506/mod_folder/content/0/lab01.pdf</w:t>
        </w:r>
      </w:hyperlink>
      <w:r>
        <w:t xml:space="preserve">.</w:t>
      </w:r>
    </w:p>
    <w:p>
      <w:pPr>
        <w:pStyle w:val="BodyText"/>
      </w:pPr>
      <w:r>
        <w:t xml:space="preserve">2. Математика криптографии и теория шифрования [Электронный ресурс].</w:t>
      </w:r>
      <w:r>
        <w:t xml:space="preserve"> </w:t>
      </w:r>
      <w:r>
        <w:t xml:space="preserve">URL:</w:t>
      </w:r>
      <w:r>
        <w:t xml:space="preserve"> </w:t>
      </w:r>
      <w:hyperlink r:id="rId47">
        <w:r>
          <w:rPr>
            <w:rStyle w:val="Hyperlink"/>
          </w:rPr>
          <w:t xml:space="preserve">https://intuit.ru/studies/courses/552/408/info</w:t>
        </w:r>
      </w:hyperlink>
      <w:r>
        <w:t xml:space="preserve">.</w:t>
      </w:r>
    </w:p>
    <w:p>
      <w:pPr>
        <w:pStyle w:val="BodyText"/>
      </w:pPr>
      <w:r>
        <w:t xml:space="preserve">3. Julia 1.10 Documentation [Электронный ресурс]. 2024. URL:</w:t>
      </w:r>
      <w:r>
        <w:t xml:space="preserve"> </w:t>
      </w:r>
      <w:hyperlink r:id="rId48">
        <w:r>
          <w:rPr>
            <w:rStyle w:val="Hyperlink"/>
          </w:rPr>
          <w:t xml:space="preserve">https://docs.julialang.org/en/v1/</w:t>
        </w:r>
      </w:hyperlink>
      <w:r>
        <w:t xml:space="preserve">.</w:t>
      </w:r>
    </w:p>
    <w:p>
      <w:pPr>
        <w:pStyle w:val="BodyText"/>
      </w:pPr>
      <w:r>
        <w:t xml:space="preserve">4. Julia 1.10 Documentation [Электронный ресурс]. 2024. URL:</w:t>
      </w:r>
      <w:r>
        <w:t xml:space="preserve"> </w:t>
      </w:r>
      <w:hyperlink r:id="rId49">
        <w:r>
          <w:rPr>
            <w:rStyle w:val="Hyperlink"/>
          </w:rPr>
          <w:t xml:space="preserve">https://docs.julialang.org/en/v1/base/strings/</w:t>
        </w:r>
      </w:hyperlink>
      <w:r>
        <w:t xml:space="preserve">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hyperlink" Id="rId48" Target="https://docs.julialang.org/en/v1/" TargetMode="External" /><Relationship Type="http://schemas.openxmlformats.org/officeDocument/2006/relationships/hyperlink" Id="rId49" Target="https://docs.julialang.org/en/v1/base/strings/" TargetMode="External" /><Relationship Type="http://schemas.openxmlformats.org/officeDocument/2006/relationships/hyperlink" Id="rId46" Target="https://esystem.rudn.ru/pluginfile.php/2368506/mod_folder/content/0/lab01.pdf" TargetMode="External" /><Relationship Type="http://schemas.openxmlformats.org/officeDocument/2006/relationships/hyperlink" Id="rId47" Target="https://intuit.ru/studies/courses/552/408/info" TargetMode="External" /><Relationship Type="http://schemas.openxmlformats.org/officeDocument/2006/relationships/hyperlink" Id="rId42" Target="https://rutube.ru/video/5de97e1e76e764109d0181b30dd1cd34/" TargetMode="External" /><Relationship Type="http://schemas.openxmlformats.org/officeDocument/2006/relationships/hyperlink" Id="rId44" Target="https://rutube.ru/video/7471ffd5c324c3c5ed3a431570f5aada/" TargetMode="External" /><Relationship Type="http://schemas.openxmlformats.org/officeDocument/2006/relationships/hyperlink" Id="rId43" Target="https://rutube.ru/video/9dfb50ad9a435334fb9b75475dc50750/" TargetMode="External" /><Relationship Type="http://schemas.openxmlformats.org/officeDocument/2006/relationships/hyperlink" Id="rId41" Target="https://rutube.ru/video/ec91c9ff836f7967482d5b272fe9bf58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s://docs.julialang.org/en/v1/" TargetMode="External" /><Relationship Type="http://schemas.openxmlformats.org/officeDocument/2006/relationships/hyperlink" Id="rId49" Target="https://docs.julialang.org/en/v1/base/strings/" TargetMode="External" /><Relationship Type="http://schemas.openxmlformats.org/officeDocument/2006/relationships/hyperlink" Id="rId46" Target="https://esystem.rudn.ru/pluginfile.php/2368506/mod_folder/content/0/lab01.pdf" TargetMode="External" /><Relationship Type="http://schemas.openxmlformats.org/officeDocument/2006/relationships/hyperlink" Id="rId47" Target="https://intuit.ru/studies/courses/552/408/info" TargetMode="External" /><Relationship Type="http://schemas.openxmlformats.org/officeDocument/2006/relationships/hyperlink" Id="rId42" Target="https://rutube.ru/video/5de97e1e76e764109d0181b30dd1cd34/" TargetMode="External" /><Relationship Type="http://schemas.openxmlformats.org/officeDocument/2006/relationships/hyperlink" Id="rId44" Target="https://rutube.ru/video/7471ffd5c324c3c5ed3a431570f5aada/" TargetMode="External" /><Relationship Type="http://schemas.openxmlformats.org/officeDocument/2006/relationships/hyperlink" Id="rId43" Target="https://rutube.ru/video/9dfb50ad9a435334fb9b75475dc50750/" TargetMode="External" /><Relationship Type="http://schemas.openxmlformats.org/officeDocument/2006/relationships/hyperlink" Id="rId41" Target="https://rutube.ru/video/ec91c9ff836f7967482d5b272fe9bf5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№1: Шифры простой замены</dc:title>
  <dc:creator>Савченко Елизавета Николаевна</dc:creator>
  <cp:keywords/>
  <dcterms:created xsi:type="dcterms:W3CDTF">2025-09-27T17:12:40Z</dcterms:created>
  <dcterms:modified xsi:type="dcterms:W3CDTF">2025-09-27T17:12:40Z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title">
    <vt:lpwstr>Дисциплина: Математические основы защиты информации и информационной безопасности</vt:lpwstr>
  </property>
</Properties>
</file>