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國立臺北商業大學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ED25F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ED25F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ED25F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18D8C51F" w:rsidR="0029108C" w:rsidRPr="00047460" w:rsidRDefault="00D92750" w:rsidP="00D92750">
      <w:pPr>
        <w:spacing w:beforeLines="50" w:before="180" w:afterLines="50" w:after="180"/>
        <w:jc w:val="center"/>
        <w:rPr>
          <w:sz w:val="36"/>
          <w:szCs w:val="40"/>
        </w:rPr>
      </w:pPr>
      <w:r>
        <w:rPr>
          <w:rFonts w:hint="eastAsia"/>
          <w:noProof/>
          <w:sz w:val="36"/>
          <w:szCs w:val="40"/>
        </w:rPr>
        <w:drawing>
          <wp:inline distT="0" distB="0" distL="0" distR="0" wp14:anchorId="29126C1D" wp14:editId="694B6EE6">
            <wp:extent cx="3411110" cy="3411110"/>
            <wp:effectExtent l="0" t="0" r="0" b="0"/>
            <wp:docPr id="562216929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4605" cy="341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8B5CD2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6749661"/>
      <w:r>
        <w:rPr>
          <w:rFonts w:hint="eastAsia"/>
        </w:rPr>
        <w:lastRenderedPageBreak/>
        <w:t>誌謝</w:t>
      </w:r>
      <w:bookmarkEnd w:id="0"/>
    </w:p>
    <w:p w14:paraId="53B1C561" w14:textId="77777777" w:rsidR="008B0EF2" w:rsidRPr="008B0EF2" w:rsidRDefault="006E6C51" w:rsidP="00BA5D66">
      <w:pPr>
        <w:pStyle w:val="a0"/>
        <w:ind w:firstLine="560"/>
        <w:rPr>
          <w:color w:val="EE0000"/>
        </w:rPr>
      </w:pPr>
      <w:r w:rsidRPr="008B0EF2">
        <w:rPr>
          <w:rFonts w:hint="eastAsia"/>
          <w:color w:val="EE0000"/>
        </w:rPr>
        <w:t>本</w:t>
      </w:r>
      <w:r w:rsidR="008B0EF2" w:rsidRPr="008B0EF2">
        <w:rPr>
          <w:rFonts w:hint="eastAsia"/>
          <w:color w:val="EE0000"/>
        </w:rPr>
        <w:t>專題</w:t>
      </w:r>
      <w:r w:rsidR="009D739B" w:rsidRPr="008B0EF2">
        <w:rPr>
          <w:rFonts w:hint="eastAsia"/>
          <w:color w:val="EE0000"/>
        </w:rPr>
        <w:t>之完成，首先衷心感謝</w:t>
      </w:r>
      <w:r w:rsidR="008B0EF2" w:rsidRPr="008B0EF2">
        <w:rPr>
          <w:rFonts w:hint="eastAsia"/>
          <w:color w:val="EE0000"/>
        </w:rPr>
        <w:t>恩師林俊杰老師的悉心指導與鼓勵。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77777777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連卉媗</w:t>
      </w:r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謹誌於</w:t>
      </w:r>
    </w:p>
    <w:p w14:paraId="4D145FDB" w14:textId="70329E75" w:rsidR="008B0EF2" w:rsidRDefault="00547D1D" w:rsidP="00547D1D">
      <w:pPr>
        <w:pStyle w:val="a0"/>
        <w:ind w:firstLine="0"/>
        <w:jc w:val="right"/>
      </w:pPr>
      <w:r>
        <w:rPr>
          <w:rFonts w:hint="eastAsia"/>
        </w:rPr>
        <w:t>國立臺北商業大學資訊管理系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6749662"/>
      <w:r w:rsidRPr="00B2305C">
        <w:lastRenderedPageBreak/>
        <w:t>目錄</w:t>
      </w:r>
      <w:bookmarkEnd w:id="1"/>
    </w:p>
    <w:p w14:paraId="43CFAD83" w14:textId="4951E3AE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6749661" w:history="1">
        <w:r w:rsidRPr="00EC5270">
          <w:rPr>
            <w:rStyle w:val="afc"/>
            <w:rFonts w:hint="eastAsia"/>
            <w:noProof/>
          </w:rPr>
          <w:t>誌謝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114043B9" w14:textId="78354FC7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2" w:history="1">
        <w:r w:rsidRPr="00EC5270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6972CE78" w14:textId="5950844A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3" w:history="1">
        <w:r w:rsidRPr="00EC5270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7467CF9F" w14:textId="74716592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4" w:history="1">
        <w:r w:rsidRPr="00EC5270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4D94F488" w14:textId="010C22E1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75E34A" w14:textId="22CD323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6" w:history="1">
        <w:r w:rsidRPr="00EC5270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39D7E93" w14:textId="27F3BC4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7" w:history="1">
        <w:r w:rsidRPr="00EC5270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C0DAE6F" w14:textId="3528242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8" w:history="1">
        <w:r w:rsidRPr="00EC5270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3E9BAC8" w14:textId="12B12BEF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9" w:history="1">
        <w:r w:rsidRPr="00EC5270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8AF5810" w14:textId="35A88243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0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2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9D20347" w14:textId="6C8F647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1" w:history="1">
        <w:r w:rsidRPr="00EC5270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8D48DBE" w14:textId="401B4A73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2" w:history="1">
        <w:r w:rsidRPr="00EC5270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商業模式－</w:t>
        </w:r>
        <w:r w:rsidRPr="00EC5270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D4E686C" w14:textId="0B175712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3" w:history="1">
        <w:r w:rsidRPr="00EC5270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市場分析－</w:t>
        </w:r>
        <w:r w:rsidRPr="00EC5270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08CC21" w14:textId="1167790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4" w:history="1">
        <w:r w:rsidRPr="00EC5270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競爭力分析</w:t>
        </w:r>
        <w:r w:rsidRPr="00EC5270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08BE01C" w14:textId="65CA476E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3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1216F03" w14:textId="3546AA80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6" w:history="1">
        <w:r w:rsidRPr="00EC5270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AC7B97" w14:textId="5721BCD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7" w:history="1">
        <w:r w:rsidRPr="00EC5270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60E1DDB" w14:textId="662D45C1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8" w:history="1">
        <w:r w:rsidRPr="00EC5270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9C37C5" w14:textId="7B4EB778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4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1458E7" w14:textId="47B4D770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0" w:history="1">
        <w:r w:rsidRPr="00EC5270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A39C0B" w14:textId="7282C650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1" w:history="1">
        <w:r w:rsidRPr="00EC5270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CA60ADE" w14:textId="3C6DB883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2" w:history="1">
        <w:r w:rsidRPr="00EC5270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上傳</w:t>
        </w:r>
        <w:r w:rsidRPr="00EC5270">
          <w:rPr>
            <w:rStyle w:val="afc"/>
            <w:noProof/>
          </w:rPr>
          <w:t>GitHub</w:t>
        </w:r>
        <w:r w:rsidRPr="00EC5270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FBBB52" w14:textId="0843EC4B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83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5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4DF602" w14:textId="6684163C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4" w:history="1">
        <w:r w:rsidRPr="00EC5270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E36D91" w14:textId="3DA1F43F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5" w:history="1">
        <w:r w:rsidRPr="00EC5270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EF080E" w14:textId="1B202699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6" w:history="1">
        <w:r w:rsidRPr="00EC5270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D14B34B" w14:textId="6778CC59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7" w:history="1">
        <w:r w:rsidRPr="00EC5270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2EEC2E" w14:textId="6E5493BD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88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6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92799CC" w14:textId="598E15EE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9" w:history="1">
        <w:r w:rsidRPr="00EC5270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43EEF8" w14:textId="79ED0026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0" w:history="1">
        <w:r w:rsidRPr="00EC5270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C335AFE" w14:textId="22C51DE1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1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7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9366CE9" w14:textId="2EA08397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2" w:history="1">
        <w:r w:rsidRPr="00EC5270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7FCE7AF" w14:textId="23DFCA95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3" w:history="1">
        <w:r w:rsidRPr="00EC5270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C50F187" w14:textId="0B41867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4" w:history="1">
        <w:r w:rsidRPr="00EC5270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84E906D" w14:textId="648B5DD7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5" w:history="1">
        <w:r w:rsidRPr="00EC5270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9076AE8" w14:textId="33809592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6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8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C9D20CB" w14:textId="1044A00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7" w:history="1">
        <w:r w:rsidRPr="00EC5270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FFF5C5" w14:textId="14AF636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8" w:history="1">
        <w:r w:rsidRPr="00EC5270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表格及其</w:t>
        </w:r>
        <w:r w:rsidRPr="00EC5270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84614F" w14:textId="46E1EC85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9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195C5E7" w14:textId="274030D3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0" w:history="1">
        <w:r w:rsidRPr="00EC5270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D5FD38" w14:textId="56667062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1" w:history="1">
        <w:r w:rsidRPr="00EC5270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602011" w14:textId="0CEC37E6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2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10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FBAF409" w14:textId="176702AE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3" w:history="1">
        <w:r w:rsidRPr="00EC5270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230B82A" w14:textId="63BE7CAD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4" w:history="1">
        <w:r w:rsidRPr="00EC5270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215F442" w14:textId="09846478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11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F484903" w14:textId="35A20D3D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6" w:history="1">
        <w:r w:rsidRPr="00EC5270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325EB68" w14:textId="224D80D0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7" w:history="1">
        <w:r w:rsidRPr="00EC5270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0C4BD3D" w14:textId="66D841A2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8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12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69C9970" w14:textId="0F89ACC8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13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0B73415" w14:textId="3456FC02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0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14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55CDA9" w14:textId="548BBECA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1" w:history="1">
        <w:r w:rsidRPr="00EC5270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9BFC9E7" w14:textId="0B6BCDFE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2" w:history="1">
        <w:r w:rsidRPr="00EC5270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DB15FFB" w14:textId="3537F2B5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3" w:history="1">
        <w:r w:rsidRPr="00EC5270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026275F" w14:textId="48BC21CF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6749663"/>
      <w:r w:rsidRPr="00047460">
        <w:rPr>
          <w:rFonts w:hint="eastAsia"/>
        </w:rPr>
        <w:lastRenderedPageBreak/>
        <w:t>圖目錄</w:t>
      </w:r>
      <w:bookmarkEnd w:id="2"/>
    </w:p>
    <w:p w14:paraId="4FE3F541" w14:textId="574A215D" w:rsidR="00941E67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6824908" w:history="1">
        <w:r w:rsidRPr="00941CBF">
          <w:rPr>
            <w:rStyle w:val="afc"/>
            <w:rFonts w:hint="eastAsia"/>
            <w:noProof/>
          </w:rPr>
          <w:t>圖</w:t>
        </w:r>
        <w:r w:rsidRPr="00941CBF">
          <w:rPr>
            <w:rStyle w:val="afc"/>
            <w:noProof/>
          </w:rPr>
          <w:t xml:space="preserve"> 7-4</w:t>
        </w:r>
        <w:r w:rsidRPr="00941CBF">
          <w:rPr>
            <w:rStyle w:val="afc"/>
            <w:noProof/>
          </w:rPr>
          <w:noBreakHyphen/>
          <w:t xml:space="preserve">1 </w:t>
        </w:r>
        <w:r w:rsidRPr="00941CBF">
          <w:rPr>
            <w:rStyle w:val="afc"/>
            <w:rFonts w:hint="eastAsia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_Toc226824908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44A304" w14:textId="71437FA3" w:rsidR="00941E67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824909" w:history="1">
        <w:r w:rsidRPr="00941CBF">
          <w:rPr>
            <w:rStyle w:val="afc"/>
            <w:rFonts w:hint="eastAsia"/>
            <w:noProof/>
          </w:rPr>
          <w:t>圖</w:t>
        </w:r>
        <w:r w:rsidRPr="00941CBF">
          <w:rPr>
            <w:rStyle w:val="afc"/>
            <w:noProof/>
          </w:rPr>
          <w:t xml:space="preserve"> 7-4</w:t>
        </w:r>
        <w:r w:rsidRPr="00941CBF">
          <w:rPr>
            <w:rStyle w:val="afc"/>
            <w:noProof/>
          </w:rPr>
          <w:noBreakHyphen/>
          <w:t xml:space="preserve">2 </w:t>
        </w:r>
        <w:r w:rsidRPr="00941CBF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_Toc226824909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5E56E1" w14:textId="0EB678B2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6749664"/>
      <w:r>
        <w:rPr>
          <w:rFonts w:hint="eastAsia"/>
        </w:rPr>
        <w:lastRenderedPageBreak/>
        <w:t>表目錄</w:t>
      </w:r>
      <w:bookmarkEnd w:id="3"/>
    </w:p>
    <w:p w14:paraId="0A1B4C10" w14:textId="68E5CB73" w:rsidR="00D27110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6796057" w:history="1">
        <w:r w:rsidR="00D27110" w:rsidRPr="00CC0788">
          <w:rPr>
            <w:rStyle w:val="afc"/>
            <w:rFonts w:hint="eastAsia"/>
            <w:noProof/>
          </w:rPr>
          <w:t>表</w:t>
        </w:r>
        <w:r w:rsidR="00D27110" w:rsidRPr="00CC0788">
          <w:rPr>
            <w:rStyle w:val="afc"/>
            <w:noProof/>
          </w:rPr>
          <w:t xml:space="preserve"> 1-2-1 </w:t>
        </w:r>
        <w:r w:rsidR="00D27110" w:rsidRPr="00CC0788">
          <w:rPr>
            <w:rStyle w:val="afc"/>
            <w:rFonts w:hint="eastAsia"/>
            <w:noProof/>
          </w:rPr>
          <w:t>各二手書交易平台之功能比較表</w:t>
        </w:r>
        <w:r w:rsidR="00D27110">
          <w:rPr>
            <w:noProof/>
            <w:webHidden/>
          </w:rPr>
          <w:tab/>
        </w:r>
        <w:r w:rsidR="00D27110">
          <w:rPr>
            <w:noProof/>
            <w:webHidden/>
          </w:rPr>
          <w:fldChar w:fldCharType="begin"/>
        </w:r>
        <w:r w:rsidR="00D27110">
          <w:rPr>
            <w:noProof/>
            <w:webHidden/>
          </w:rPr>
          <w:instrText xml:space="preserve"> PAGEREF _Toc226796057 \h </w:instrText>
        </w:r>
        <w:r w:rsidR="00D27110">
          <w:rPr>
            <w:noProof/>
            <w:webHidden/>
          </w:rPr>
        </w:r>
        <w:r w:rsidR="00D27110"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</w:t>
        </w:r>
        <w:r w:rsidR="00D27110">
          <w:rPr>
            <w:noProof/>
            <w:webHidden/>
          </w:rPr>
          <w:fldChar w:fldCharType="end"/>
        </w:r>
      </w:hyperlink>
    </w:p>
    <w:p w14:paraId="5441C313" w14:textId="4562D52D" w:rsidR="00D27110" w:rsidRDefault="00D2711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96058" w:history="1">
        <w:r w:rsidRPr="00CC0788">
          <w:rPr>
            <w:rStyle w:val="afc"/>
            <w:rFonts w:hint="eastAsia"/>
            <w:noProof/>
          </w:rPr>
          <w:t>表</w:t>
        </w:r>
        <w:r w:rsidRPr="00CC0788">
          <w:rPr>
            <w:rStyle w:val="afc"/>
            <w:noProof/>
          </w:rPr>
          <w:t xml:space="preserve"> 2-2-1 </w:t>
        </w:r>
        <w:r w:rsidRPr="00CC0788">
          <w:rPr>
            <w:rStyle w:val="afc"/>
            <w:rFonts w:hint="eastAsia"/>
            <w:noProof/>
          </w:rPr>
          <w:t>商業模式－</w:t>
        </w:r>
        <w:r w:rsidRPr="00CC0788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_Toc226796058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E591C1" w14:textId="6A227217" w:rsidR="00D27110" w:rsidRDefault="00D2711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96059" w:history="1">
        <w:r w:rsidRPr="00CC0788">
          <w:rPr>
            <w:rStyle w:val="afc"/>
            <w:rFonts w:hint="eastAsia"/>
            <w:noProof/>
          </w:rPr>
          <w:t>表</w:t>
        </w:r>
        <w:r w:rsidRPr="00CC0788">
          <w:rPr>
            <w:rStyle w:val="afc"/>
            <w:noProof/>
          </w:rPr>
          <w:t xml:space="preserve"> 2-4-1 TOWS</w:t>
        </w:r>
        <w:r w:rsidRPr="00CC0788">
          <w:rPr>
            <w:rStyle w:val="afc"/>
            <w:rFonts w:hint="eastAsia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_Toc226796059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7A8DBC" w14:textId="7715A1DB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6749665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6749666"/>
      <w:r w:rsidRPr="00D0571B">
        <w:rPr>
          <w:rFonts w:hint="eastAsia"/>
        </w:rPr>
        <w:t>背景介紹</w:t>
      </w:r>
      <w:bookmarkEnd w:id="5"/>
    </w:p>
    <w:p w14:paraId="0600E38B" w14:textId="64EC61E2" w:rsidR="00544260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況認定標準不一、面交時間難以配合，以及潛在的交易詐騙風險等問題。</w:t>
      </w:r>
    </w:p>
    <w:p w14:paraId="5ECD9BA4" w14:textId="3A074B6D" w:rsidR="00B46665" w:rsidRPr="00B46665" w:rsidRDefault="00B46665" w:rsidP="00B46665">
      <w:pPr>
        <w:pStyle w:val="a0"/>
        <w:ind w:firstLineChars="200" w:firstLine="560"/>
      </w:pPr>
      <w:r w:rsidRPr="00B46665">
        <w:t>我們針對潛在使用者進行《二手書籍交易行為與市場需求調查》，共回收</w:t>
      </w:r>
      <w:r w:rsidRPr="00B46665">
        <w:t xml:space="preserve"> 500 </w:t>
      </w:r>
      <w:r w:rsidRPr="00B46665">
        <w:t>份問卷，其中</w:t>
      </w:r>
      <w:r w:rsidRPr="00B46665">
        <w:t xml:space="preserve"> 498 </w:t>
      </w:r>
      <w:r w:rsidRPr="00B46665">
        <w:t>份為有效樣本</w:t>
      </w:r>
      <w:r w:rsidRPr="00B46665">
        <w:t xml:space="preserve"> </w:t>
      </w:r>
      <w:r w:rsidRPr="00B46665">
        <w:t>。調查結果反映出：學生對於二手書並非「沒有需求」，而是「現有流程太過瑣碎、信任成本過高」。具體來說，多數人提到的三大交易困擾包括：</w:t>
      </w:r>
    </w:p>
    <w:p w14:paraId="10D8C8B5" w14:textId="52754236" w:rsidR="00B46665" w:rsidRPr="00B46665" w:rsidRDefault="00B46665" w:rsidP="00B46665">
      <w:pPr>
        <w:pStyle w:val="a0"/>
        <w:numPr>
          <w:ilvl w:val="2"/>
          <w:numId w:val="39"/>
        </w:numPr>
      </w:pPr>
      <w:r w:rsidRPr="00B46665">
        <w:t>面交時間與空間難以媒合：</w:t>
      </w:r>
      <w:r w:rsidRPr="00B46665">
        <w:t xml:space="preserve"> </w:t>
      </w:r>
      <w:r w:rsidRPr="00B46665">
        <w:t>傳統模式極度依賴雙方時間配合，且面交地點的選擇往往涉及隱私與安全心態，造成交易效率低下</w:t>
      </w:r>
      <w:r w:rsidRPr="00B46665">
        <w:t xml:space="preserve"> </w:t>
      </w:r>
      <w:r w:rsidRPr="00B46665">
        <w:t>。</w:t>
      </w:r>
    </w:p>
    <w:p w14:paraId="67989155" w14:textId="71B068F7" w:rsidR="00B46665" w:rsidRPr="00B46665" w:rsidRDefault="00B46665" w:rsidP="00B46665">
      <w:pPr>
        <w:pStyle w:val="a0"/>
        <w:numPr>
          <w:ilvl w:val="2"/>
          <w:numId w:val="39"/>
        </w:numPr>
      </w:pPr>
      <w:r w:rsidRPr="00B46665">
        <w:t>物流運送時間不固定：</w:t>
      </w:r>
      <w:r w:rsidRPr="00B46665">
        <w:t xml:space="preserve"> </w:t>
      </w:r>
      <w:r w:rsidRPr="00B46665">
        <w:t>寄送模式常面臨貨到付款與物流配送的時差，讓急需書籍的學生感到焦慮，對「即時性」有明顯需求</w:t>
      </w:r>
      <w:r w:rsidRPr="00B46665">
        <w:t xml:space="preserve"> </w:t>
      </w:r>
      <w:r w:rsidRPr="00B46665">
        <w:t>。</w:t>
      </w:r>
    </w:p>
    <w:p w14:paraId="630C51F4" w14:textId="6FEC2650" w:rsidR="00B46665" w:rsidRPr="00B46665" w:rsidRDefault="00B46665" w:rsidP="00B46665">
      <w:pPr>
        <w:pStyle w:val="a0"/>
        <w:numPr>
          <w:ilvl w:val="2"/>
          <w:numId w:val="39"/>
        </w:numPr>
      </w:pPr>
      <w:r w:rsidRPr="00B46665">
        <w:t>書況資訊不透明且雜亂：</w:t>
      </w:r>
      <w:r w:rsidRPr="00B46665">
        <w:t xml:space="preserve"> </w:t>
      </w:r>
      <w:r w:rsidRPr="00B46665">
        <w:t>在電商平台或社群媒體中，書籍資料零散且多需手動輸入，導致搜尋效率極低，且買家難以透過網路照片確認真實書況</w:t>
      </w:r>
      <w:r w:rsidRPr="00B46665">
        <w:t xml:space="preserve"> </w:t>
      </w:r>
      <w:r w:rsidRPr="00B46665">
        <w:t>。</w:t>
      </w:r>
    </w:p>
    <w:p w14:paraId="6AB0E2F1" w14:textId="30CA14EF" w:rsidR="00B46665" w:rsidRPr="00B46665" w:rsidRDefault="00B46665" w:rsidP="00B46665">
      <w:pPr>
        <w:pStyle w:val="a0"/>
        <w:ind w:firstLineChars="200" w:firstLine="560"/>
      </w:pPr>
      <w:r w:rsidRPr="00B46665">
        <w:t>根據統計，高達</w:t>
      </w:r>
      <w:r w:rsidRPr="00B46665">
        <w:t xml:space="preserve"> 37.4% </w:t>
      </w:r>
      <w:r w:rsidRPr="00B46665">
        <w:t>的受訪者對於二手書有極高的即時性要求</w:t>
      </w:r>
      <w:r w:rsidRPr="00B46665">
        <w:t xml:space="preserve"> </w:t>
      </w:r>
      <w:r w:rsidRPr="00B46665">
        <w:t>。換句話說，僅僅是為了確認一本書的書況或等待寄送，就可能耗費掉數天的學習時間，且還不保證能順利買到符合期待的課本。</w:t>
      </w:r>
    </w:p>
    <w:p w14:paraId="4E4F8B21" w14:textId="1A318125" w:rsidR="00B46665" w:rsidRPr="00FA4554" w:rsidRDefault="00B46665" w:rsidP="00B46665">
      <w:pPr>
        <w:pStyle w:val="a0"/>
        <w:ind w:firstLineChars="200" w:firstLine="560"/>
        <w:rPr>
          <w:rFonts w:hint="eastAsia"/>
        </w:rPr>
      </w:pPr>
      <w:r w:rsidRPr="00B46665">
        <w:t>除了交易效率外，「書籍存放與處理」也是一大難題。多數人手邊有閒置書籍卻不處理，主因是「空間不想堆積</w:t>
      </w:r>
      <w:r w:rsidRPr="00B46665">
        <w:t xml:space="preserve"> </w:t>
      </w:r>
      <w:r w:rsidRPr="00B46665">
        <w:t>」或「二手書店收購價太低</w:t>
      </w:r>
      <w:r w:rsidRPr="00B46665">
        <w:t xml:space="preserve"> </w:t>
      </w:r>
      <w:r w:rsidRPr="00B46665">
        <w:t>」。這種缺乏系統性的媒合機制，不僅增加了書籍流轉的門檻，也造成了珍貴知識資產的閒置浪費。</w:t>
      </w:r>
      <w:r>
        <w:tab/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6749667"/>
      <w:r w:rsidRPr="00E96CE3">
        <w:rPr>
          <w:rFonts w:hint="eastAsia"/>
        </w:rPr>
        <w:t>動機</w:t>
      </w:r>
      <w:bookmarkEnd w:id="6"/>
    </w:p>
    <w:p w14:paraId="1021BE1D" w14:textId="77777777" w:rsidR="008222D2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常見的問題包括：書籍上架流程繁瑣、面交安排耗時費力、寄貨包材與平台手續費成本過高，以及通用型平台商品類型過於龐雜、書籍搜尋困難等。這些繁瑣的流程大幅降低了使用者的交易意願。</w:t>
      </w:r>
    </w:p>
    <w:p w14:paraId="518484C9" w14:textId="79870DE3" w:rsidR="008F5075" w:rsidRDefault="008222D2" w:rsidP="006B106A">
      <w:pPr>
        <w:pStyle w:val="a0"/>
        <w:spacing w:before="120"/>
        <w:ind w:firstLineChars="200" w:firstLine="560"/>
      </w:pPr>
      <w:r>
        <w:rPr>
          <w:rFonts w:hint="eastAsia"/>
        </w:rPr>
        <w:lastRenderedPageBreak/>
        <w:t>目前市面上雖已存在多種二手書交易管道，但各平台均存在明顯的功能缺口，難以全面滿足使用者需求。因此，我們針對現有平台的優缺點進行了深入分析，探討使用者在現有環境下的行為偏好，並致力於思考如何簡化書籍交易流程，以降低新用戶的操作門檻。</w:t>
      </w:r>
    </w:p>
    <w:p w14:paraId="19C8369C" w14:textId="23831565" w:rsidR="00F92AF6" w:rsidRPr="00F31A44" w:rsidRDefault="00F92AF6" w:rsidP="00BE2189">
      <w:pPr>
        <w:pStyle w:val="afb"/>
      </w:pPr>
      <w:bookmarkStart w:id="7" w:name="_Toc22679605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05EBD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05EB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86607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E7ECEE" w:themeFill="background2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</w:p>
        </w:tc>
        <w:tc>
          <w:tcPr>
            <w:tcW w:w="722" w:type="pct"/>
            <w:shd w:val="clear" w:color="auto" w:fill="E7ECEE" w:themeFill="background2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28695B02" w14:textId="40E2A654" w:rsidR="00F92AF6" w:rsidRPr="00F92AF6" w:rsidRDefault="003043A3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FB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E7ECEE" w:themeFill="background2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</w:p>
        </w:tc>
      </w:tr>
      <w:tr w:rsidR="00F92AF6" w:rsidRPr="00F92AF6" w14:paraId="5546B3B0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圖書精準分類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47654C8F" w:rsidR="009841C4" w:rsidRPr="009841C4" w:rsidRDefault="009841C4" w:rsidP="00FA4554">
      <w:pPr>
        <w:pStyle w:val="a0"/>
        <w:spacing w:before="120"/>
        <w:ind w:firstLine="560"/>
      </w:pPr>
      <w:r w:rsidRPr="009841C4">
        <w:rPr>
          <w:rFonts w:hint="eastAsia"/>
        </w:rPr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掃描快速上架機制與圖書精準分類，交易流程較為繁雜。旋轉拍賣雖然具備圖書精準分類與即時付款等功能，但在書籍上架過程較為耗時，且未支援實體智取櫃與代幣交易模式。</w:t>
      </w:r>
      <w:r w:rsidR="00A0316E" w:rsidRPr="00A0316E">
        <w:rPr>
          <w:rFonts w:hint="eastAsia"/>
        </w:rPr>
        <w:t>FB</w:t>
      </w:r>
      <w:r w:rsidR="00D46C78">
        <w:rPr>
          <w:rFonts w:hint="eastAsia"/>
        </w:rPr>
        <w:t>（</w:t>
      </w:r>
      <w:r w:rsidR="00A0316E" w:rsidRPr="00A0316E">
        <w:rPr>
          <w:rFonts w:hint="eastAsia"/>
        </w:rPr>
        <w:t>Facebook</w:t>
      </w:r>
      <w:r w:rsidR="00D46C78">
        <w:rPr>
          <w:rFonts w:hint="eastAsia"/>
        </w:rPr>
        <w:t>）</w:t>
      </w:r>
      <w:r w:rsidR="00A0316E" w:rsidRPr="00A0316E">
        <w:rPr>
          <w:rFonts w:hint="eastAsia"/>
        </w:rPr>
        <w:t>社團雖具備即時互動性與個人化推薦，但缺乏即時付款機制，無法進行即時線上交易成為最大硬傷。</w:t>
      </w:r>
      <w:r w:rsidR="00A0316E" w:rsidRPr="00A0316E">
        <w:rPr>
          <w:rFonts w:hint="eastAsia"/>
        </w:rPr>
        <w:t>Dcard</w:t>
      </w:r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本質上為社群論壇，儘管設有二手買賣版供使用者交流，但因非專屬之交易平台，其功能過於精簡，僅提供即時聊天，缺乏圖書精準分類、即時線上付款與個人化推薦等完整的輔助機制。</w:t>
      </w:r>
    </w:p>
    <w:p w14:paraId="40556C26" w14:textId="449F1541" w:rsidR="00E96CE3" w:rsidRDefault="00E96CE3" w:rsidP="00D0571B">
      <w:pPr>
        <w:pStyle w:val="2"/>
      </w:pPr>
      <w:bookmarkStart w:id="8" w:name="_Toc226749668"/>
      <w:r w:rsidRPr="00E96CE3">
        <w:rPr>
          <w:rFonts w:hint="eastAsia"/>
        </w:rPr>
        <w:t>系統目的與目標</w:t>
      </w:r>
      <w:bookmarkEnd w:id="8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保障交易安全：運用區塊鏈智慧合約進行代幣化金流託管，確保資金安全與交易透明，建立使用者信任基礎。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lastRenderedPageBreak/>
        <w:t>促進資源循環：透過平台運作，使閒置書籍得以高效媒合流通，推動校園永續發展的生態目標。</w:t>
      </w:r>
    </w:p>
    <w:p w14:paraId="31F4DBC9" w14:textId="25FF3A7A" w:rsidR="00E96CE3" w:rsidRDefault="00E96CE3" w:rsidP="00D0571B">
      <w:pPr>
        <w:pStyle w:val="2"/>
      </w:pPr>
      <w:bookmarkStart w:id="9" w:name="_Toc226749669"/>
      <w:r w:rsidRPr="00E96CE3">
        <w:rPr>
          <w:rFonts w:hint="eastAsia"/>
        </w:rPr>
        <w:t>預期成果</w:t>
      </w:r>
      <w:bookmarkEnd w:id="9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區塊鏈智慧合約技術，建構創新的代幣化交易模式，以確保買賣雙方的資金安全與交易資訊的高度透明。此外，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列印與物聯網（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小時全天候的非同步取貨服務，有效突破傳統面交的時空限制。最後，透過會員等級制度的設計，不僅能賦予使用者專屬的尊榮感，更能有效提升平台黏著度。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0" w:name="_Toc226749670"/>
      <w:r w:rsidRPr="00E96CE3">
        <w:rPr>
          <w:rFonts w:hint="eastAsia"/>
        </w:rPr>
        <w:lastRenderedPageBreak/>
        <w:t>營運計畫</w:t>
      </w:r>
      <w:bookmarkEnd w:id="10"/>
    </w:p>
    <w:p w14:paraId="704298C5" w14:textId="702BF4AF" w:rsidR="00E96CE3" w:rsidRDefault="00E96CE3" w:rsidP="00D0571B">
      <w:pPr>
        <w:pStyle w:val="2"/>
      </w:pPr>
      <w:bookmarkStart w:id="11" w:name="_Toc226749671"/>
      <w:r w:rsidRPr="00E96CE3">
        <w:rPr>
          <w:rFonts w:hint="eastAsia"/>
        </w:rPr>
        <w:t>可行性分析</w:t>
      </w:r>
      <w:bookmarkEnd w:id="11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65C957BD" w14:textId="40F1F8D7" w:rsidR="00396F0A" w:rsidRDefault="00396F0A" w:rsidP="00D95DD5">
      <w:pPr>
        <w:pStyle w:val="a0"/>
        <w:numPr>
          <w:ilvl w:val="0"/>
          <w:numId w:val="24"/>
        </w:numPr>
        <w:ind w:left="964" w:hanging="482"/>
      </w:pPr>
      <w:r w:rsidRPr="00396F0A">
        <w:t>前端開發：</w:t>
      </w:r>
      <w:r w:rsidRPr="00396F0A">
        <w:rPr>
          <w:rFonts w:hint="eastAsia"/>
        </w:rPr>
        <w:t>採用</w:t>
      </w:r>
      <w:r w:rsidRPr="00396F0A">
        <w:rPr>
          <w:rFonts w:hint="eastAsia"/>
        </w:rPr>
        <w:t xml:space="preserve"> Flutter </w:t>
      </w:r>
      <w:r w:rsidRPr="00396F0A">
        <w:rPr>
          <w:rFonts w:hint="eastAsia"/>
        </w:rPr>
        <w:t>跨平台框架進行行動</w:t>
      </w:r>
      <w:r w:rsidRPr="00396F0A">
        <w:rPr>
          <w:rFonts w:hint="eastAsia"/>
        </w:rPr>
        <w:t xml:space="preserve"> App </w:t>
      </w:r>
      <w:r w:rsidRPr="00396F0A">
        <w:rPr>
          <w:rFonts w:hint="eastAsia"/>
        </w:rPr>
        <w:t>開發，能同步支援</w:t>
      </w:r>
      <w:r w:rsidRPr="00396F0A">
        <w:rPr>
          <w:rFonts w:hint="eastAsia"/>
        </w:rPr>
        <w:t xml:space="preserve"> Android </w:t>
      </w:r>
      <w:r w:rsidRPr="00396F0A">
        <w:rPr>
          <w:rFonts w:hint="eastAsia"/>
        </w:rPr>
        <w:t>與</w:t>
      </w:r>
      <w:r w:rsidRPr="00396F0A">
        <w:rPr>
          <w:rFonts w:hint="eastAsia"/>
        </w:rPr>
        <w:t xml:space="preserve"> iOS </w:t>
      </w:r>
      <w:r w:rsidRPr="00396F0A">
        <w:rPr>
          <w:rFonts w:hint="eastAsia"/>
        </w:rPr>
        <w:t>系統，縮短開發週期並維持高度一致的</w:t>
      </w:r>
      <w:r w:rsidRPr="00396F0A">
        <w:rPr>
          <w:rFonts w:hint="eastAsia"/>
        </w:rPr>
        <w:t xml:space="preserve"> UI/UX </w:t>
      </w:r>
      <w:r w:rsidRPr="00396F0A">
        <w:rPr>
          <w:rFonts w:hint="eastAsia"/>
        </w:rPr>
        <w:t>體驗。</w:t>
      </w:r>
    </w:p>
    <w:p w14:paraId="381A94B3" w14:textId="30889345" w:rsidR="00396F0A" w:rsidRDefault="00396F0A" w:rsidP="00D95DD5">
      <w:pPr>
        <w:pStyle w:val="a0"/>
        <w:numPr>
          <w:ilvl w:val="0"/>
          <w:numId w:val="24"/>
        </w:numPr>
        <w:ind w:left="964" w:hanging="482"/>
      </w:pPr>
      <w:r w:rsidRPr="00396F0A">
        <w:t>後端架構：</w:t>
      </w:r>
      <w:r w:rsidRPr="00396F0A">
        <w:t xml:space="preserve"> </w:t>
      </w:r>
      <w:r w:rsidRPr="00396F0A">
        <w:t>以</w:t>
      </w:r>
      <w:r w:rsidRPr="00396F0A">
        <w:t xml:space="preserve"> </w:t>
      </w:r>
      <w:r>
        <w:tab/>
      </w:r>
      <w:r w:rsidRPr="00396F0A">
        <w:t xml:space="preserve">Node.js </w:t>
      </w:r>
      <w:r w:rsidRPr="00396F0A">
        <w:t>搭配</w:t>
      </w:r>
      <w:r w:rsidRPr="00396F0A">
        <w:t xml:space="preserve"> Express </w:t>
      </w:r>
      <w:r w:rsidRPr="00396F0A">
        <w:t>框架建立高效能伺服器，並透過</w:t>
      </w:r>
      <w:r w:rsidRPr="00396F0A">
        <w:t xml:space="preserve"> RESTful API </w:t>
      </w:r>
      <w:r w:rsidRPr="00396F0A">
        <w:t>實現</w:t>
      </w:r>
      <w:r w:rsidRPr="00396F0A">
        <w:t xml:space="preserve"> App</w:t>
      </w:r>
      <w:r w:rsidRPr="00396F0A">
        <w:t>、</w:t>
      </w:r>
      <w:r w:rsidRPr="00396F0A">
        <w:t xml:space="preserve">Web </w:t>
      </w:r>
      <w:r w:rsidRPr="00396F0A">
        <w:t>後台與實體書櫃（</w:t>
      </w:r>
      <w:r w:rsidRPr="00396F0A">
        <w:t>IoT</w:t>
      </w:r>
      <w:r w:rsidRPr="00396F0A">
        <w:t>）之間的資料交換。</w:t>
      </w:r>
    </w:p>
    <w:p w14:paraId="51F3A9BE" w14:textId="332A0BB3" w:rsidR="00396F0A" w:rsidRDefault="00396F0A" w:rsidP="00D95DD5">
      <w:pPr>
        <w:pStyle w:val="a0"/>
        <w:numPr>
          <w:ilvl w:val="0"/>
          <w:numId w:val="24"/>
        </w:numPr>
        <w:ind w:left="964" w:hanging="482"/>
      </w:pPr>
      <w:r w:rsidRPr="00396F0A">
        <w:t>資料庫管理：</w:t>
      </w:r>
      <w:r w:rsidRPr="00396F0A">
        <w:t xml:space="preserve"> </w:t>
      </w:r>
      <w:r w:rsidRPr="00396F0A">
        <w:t>使用</w:t>
      </w:r>
      <w:r w:rsidRPr="00396F0A">
        <w:t xml:space="preserve"> MySQL </w:t>
      </w:r>
      <w:r w:rsidRPr="00396F0A">
        <w:t>儲存結構化資料，並導入</w:t>
      </w:r>
      <w:r w:rsidRPr="00396F0A">
        <w:t xml:space="preserve"> Prisma ORM </w:t>
      </w:r>
      <w:r w:rsidRPr="00396F0A">
        <w:t>進行資料庫建模與遷移，提升程式碼的健壯性與開發效率。</w:t>
      </w:r>
    </w:p>
    <w:p w14:paraId="1BAF4ED4" w14:textId="75BFF38B" w:rsidR="00396F0A" w:rsidRDefault="00396F0A" w:rsidP="00D95DD5">
      <w:pPr>
        <w:pStyle w:val="a0"/>
        <w:numPr>
          <w:ilvl w:val="0"/>
          <w:numId w:val="24"/>
        </w:numPr>
        <w:ind w:left="964" w:hanging="482"/>
      </w:pPr>
      <w:r w:rsidRPr="00396F0A">
        <w:t xml:space="preserve">API </w:t>
      </w:r>
      <w:r w:rsidRPr="00396F0A">
        <w:t>開發與調試：</w:t>
      </w:r>
      <w:r w:rsidRPr="00396F0A">
        <w:t xml:space="preserve"> </w:t>
      </w:r>
      <w:r w:rsidRPr="00396F0A">
        <w:t>利用</w:t>
      </w:r>
      <w:r w:rsidRPr="00396F0A">
        <w:t xml:space="preserve"> Swagger </w:t>
      </w:r>
      <w:r w:rsidRPr="00396F0A">
        <w:t>建立自動化</w:t>
      </w:r>
      <w:r w:rsidRPr="00396F0A">
        <w:t xml:space="preserve"> API </w:t>
      </w:r>
      <w:r w:rsidRPr="00396F0A">
        <w:t>文件，並使用</w:t>
      </w:r>
      <w:r w:rsidRPr="00396F0A">
        <w:t xml:space="preserve"> Postman </w:t>
      </w:r>
      <w:r w:rsidRPr="00396F0A">
        <w:t>進行介面測試，確保後端邏輯的正確性與介接便利性。</w:t>
      </w:r>
    </w:p>
    <w:p w14:paraId="0871677D" w14:textId="77777777" w:rsidR="00396F0A" w:rsidRPr="00D95DD5" w:rsidRDefault="00396F0A" w:rsidP="00396F0A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物聯網與硬體整合：利用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列印技術製作書櫃結構，具備高度客製化與低成本模組化優勢。結合微控制器與雲端後台技術，實現掃碼開櫃與存取偵測等自動化功能。</w:t>
      </w:r>
    </w:p>
    <w:p w14:paraId="7DCBA477" w14:textId="6CE75677" w:rsidR="00396F0A" w:rsidRPr="00D95DD5" w:rsidRDefault="00396F0A" w:rsidP="00396F0A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區塊鏈智慧合約：採用智慧合約進行金流託管，實現「買家付款→取貨驗證→釋放款項」之邏輯，能有效解決傳統交易中的「信任」與「詐騙」問題。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市場可行性</w:t>
      </w:r>
    </w:p>
    <w:p w14:paraId="4BE0CF91" w14:textId="74DC3A70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現有痛點顯著智慧書櫃吸引力：問卷指出，若在學校或捷運站設置智慧書櫃，其即時入帳、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小時取款</w:t>
      </w:r>
      <w:r w:rsidR="00D36521">
        <w:rPr>
          <w:rFonts w:hint="eastAsia"/>
        </w:rPr>
        <w:t>、取貨</w:t>
      </w:r>
      <w:r w:rsidRPr="00D95DD5">
        <w:rPr>
          <w:rFonts w:hint="eastAsia"/>
        </w:rPr>
        <w:t>以及免手打資料等功能對於轉移現有使用者具備極大吸引力。</w:t>
      </w:r>
    </w:p>
    <w:p w14:paraId="66D76B86" w14:textId="0622A394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需求量穩定：受測者多為</w:t>
      </w:r>
      <w:r w:rsidRPr="00D95DD5">
        <w:rPr>
          <w:rFonts w:hint="eastAsia"/>
        </w:rPr>
        <w:t>21-25</w:t>
      </w:r>
      <w:r w:rsidRPr="00D95DD5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提供「線上查看實體書況照片」功能，調查顯示此功能可顯著增加購買意願。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491A7DAF" w14:textId="7CA90C59" w:rsidR="00D36521" w:rsidRDefault="00D36521" w:rsidP="00D36521">
      <w:pPr>
        <w:pStyle w:val="a0"/>
        <w:numPr>
          <w:ilvl w:val="0"/>
          <w:numId w:val="35"/>
        </w:numPr>
      </w:pPr>
      <w:r w:rsidRPr="00D36521">
        <w:lastRenderedPageBreak/>
        <w:t>法律可行性</w:t>
      </w:r>
    </w:p>
    <w:p w14:paraId="66778B00" w14:textId="01424AEC" w:rsidR="00396F0A" w:rsidRDefault="00D36521" w:rsidP="00D36521">
      <w:pPr>
        <w:pStyle w:val="a0"/>
        <w:numPr>
          <w:ilvl w:val="0"/>
          <w:numId w:val="36"/>
        </w:numPr>
      </w:pPr>
      <w:r w:rsidRPr="00D36521">
        <w:t>智慧合約</w:t>
      </w:r>
      <w:r w:rsidR="00301E55" w:rsidRPr="00301E55">
        <w:t>之交易履約效力</w:t>
      </w:r>
      <w:r w:rsidRPr="00D36521">
        <w:t>：</w:t>
      </w:r>
      <w:r w:rsidRPr="00D36521">
        <w:t xml:space="preserve"> </w:t>
      </w:r>
      <w:r w:rsidR="00396F0A" w:rsidRPr="00396F0A">
        <w:t>買家下單後資金先鎖定於合約中，待實體驗證完成後才解鎖，此流程可作為數位證據，有效降低傳統校園面交中常發生的違約風險。</w:t>
      </w:r>
    </w:p>
    <w:p w14:paraId="1FDC3F7F" w14:textId="3838BE99" w:rsidR="00D36521" w:rsidRPr="00D36521" w:rsidRDefault="00D36521" w:rsidP="00D36521">
      <w:pPr>
        <w:pStyle w:val="a0"/>
        <w:numPr>
          <w:ilvl w:val="0"/>
          <w:numId w:val="36"/>
        </w:numPr>
      </w:pPr>
      <w:r w:rsidRPr="00D36521">
        <w:t>個資保護與隱私機制：嚴格遵守</w:t>
      </w:r>
      <w:r w:rsidRPr="00D36521">
        <w:t xml:space="preserve"> GDPR </w:t>
      </w:r>
      <w:r w:rsidRPr="00D36521">
        <w:t>與台灣</w:t>
      </w:r>
      <w:r w:rsidRPr="00D36521">
        <w:t xml:space="preserve"> </w:t>
      </w:r>
      <w:r w:rsidRPr="00D36521">
        <w:t>《個人資料保護法》，</w:t>
      </w:r>
      <w:r w:rsidR="00301E55" w:rsidRPr="00301E55">
        <w:t>系統採取分層儲存策略</w:t>
      </w:r>
      <w:r w:rsidR="00301E55">
        <w:rPr>
          <w:rFonts w:hint="eastAsia"/>
        </w:rPr>
        <w:t>，</w:t>
      </w:r>
      <w:r w:rsidRPr="00D36521">
        <w:t>區塊鏈上僅儲存交易雜湊值（</w:t>
      </w:r>
      <w:r w:rsidRPr="00D36521">
        <w:t>Hash</w:t>
      </w:r>
      <w:r w:rsidRPr="00D36521">
        <w:t>）與合約邏輯，使用者敏感個資則儲存在符合加密規範之中心化資料庫中。</w:t>
      </w:r>
    </w:p>
    <w:p w14:paraId="16D9ED26" w14:textId="483639E1" w:rsidR="00D36521" w:rsidRDefault="00D36521" w:rsidP="00D36521">
      <w:pPr>
        <w:pStyle w:val="a0"/>
        <w:numPr>
          <w:ilvl w:val="0"/>
          <w:numId w:val="36"/>
        </w:numPr>
      </w:pPr>
      <w:r w:rsidRPr="00D36521">
        <w:t>金流託管合規化：本系統之代幣或金流託管僅作為「交易履約保證」，不涉及吸金或非法集資，並計畫在未來擴充時，導入第三方支付機制以符合金融法規要求。</w:t>
      </w:r>
    </w:p>
    <w:p w14:paraId="3E2CD599" w14:textId="2BC50472" w:rsidR="00D36521" w:rsidRPr="00D95DD5" w:rsidRDefault="00D36521" w:rsidP="00D36521">
      <w:pPr>
        <w:pStyle w:val="a0"/>
        <w:numPr>
          <w:ilvl w:val="0"/>
          <w:numId w:val="36"/>
        </w:numPr>
      </w:pPr>
      <w:r w:rsidRPr="00D36521">
        <w:rPr>
          <w:rFonts w:hint="eastAsia"/>
        </w:rPr>
        <w:t>爭議處理條款：</w:t>
      </w:r>
      <w:r w:rsidRPr="00D36521">
        <w:t>於智慧合約中設計「爭議凍結期」，若買家發現書況與照片嚴重不符，可申請凍結款項，並由系統平台介入調解，保障消費者權益。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12" w:name="_Toc226749672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12"/>
    </w:p>
    <w:p w14:paraId="46BDE3FB" w14:textId="78C5F89C" w:rsidR="006D6523" w:rsidRPr="00BE2189" w:rsidRDefault="006D6523" w:rsidP="00BE2189">
      <w:pPr>
        <w:pStyle w:val="afb"/>
      </w:pPr>
      <w:bookmarkStart w:id="13" w:name="_Toc226796058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405EBD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405EBD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13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區塊鏈設施服務商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信任保障：區塊鏈智慧合約託管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校園捷運等場域</w:t>
            </w:r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區塊鏈交易手續費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分析，本系統之目標族群為「欲買賣二手書籍，卻苦於面交時間難以配合或對交易安全性存疑」的交易者，系統以區塊鏈智慧合約託管與智慧書櫃實物驗證為核心，透過自動化流程解決傳統面交的痛點。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本系統透過區塊鏈技術建立自動化金流託管，結合實體智慧書櫃的存取機制，確保款項在買家成功取貨並確認訂單後才進行金流撥款處理，徹底解決交易詐騙風險與個資外洩隱憂。平台不僅提供便利的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小時自助取件服務，更透過物聯網（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14" w:name="_Toc226749673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14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身份區隔：區分為欲降低書費負擔的學生，以及重視交易效率與書況的買賣書族群。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分為習慣數位支付、對新科技接受度高的數位原生族，以及對網路交易安全具高度戒心使用者，透過會員等級審核機制，確保交易環境的安全性與使用者信用。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吸引重視交易安全與真實書況，並希望透過「驗收後撥款」機制保障權益的謹慎交易者。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信任保障：利用區塊鏈智慧合約技術進行款項託管，實現「買家驗貨才撥款」，徹底杜絕交易詐騙。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極致便利：整合物聯網智慧書櫃與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小時不打烊的「非同步掃碼存取」自動化流程。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15" w:name="_Toc226749674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15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技術跨域整合：結合智慧合約金流與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解決交易痛點：透過自動化金流託管與實體書櫃，解決雙方面交時間難以攏談與詐騙風險。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初期使用者顧慮：對於新興的智慧合約金流與掃碼取貨機制，使用者可能因缺乏成功案例而產生信任疑慮，影響初期採用意願。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、雲端後台與實體櫃體感測器，開發時程壓力大。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物流便利性受限：取貨點僅限於特定智慧櫃點，相較於競品的超商物流網絡，覆蓋率較低。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r>
        <w:rPr>
          <w:rFonts w:hint="eastAsia"/>
        </w:rPr>
        <w:t>與</w:t>
      </w:r>
      <w:r w:rsidR="0034159A">
        <w:rPr>
          <w:rFonts w:hint="eastAsia"/>
        </w:rPr>
        <w:t>物聯網（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r>
        <w:rPr>
          <w:rFonts w:hint="eastAsia"/>
        </w:rPr>
        <w:t>跨域實踐的示範專案，吸引相關企業或校方行政單位的專案贊助。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現有競爭對手：現有平台（</w:t>
      </w:r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r>
        <w:rPr>
          <w:rFonts w:hint="eastAsia"/>
        </w:rPr>
        <w:t>），其使用者基數極大且已有固定使用者，對新平台轉移意願較低。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競品生態系成熟度高：既有平台擁有極高覆蓋率的超商取貨網絡與多元支付，影響增加新用戶的移轉平台門檻。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法規與安全性限制：涉及金流託管與區塊鏈資產，需考量國內金融法規限制，一旦出現程式漏洞或遭駭客攻擊，將面臨法律責任與信任崩塌。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5139D0AB" w:rsidR="0095044B" w:rsidRPr="00F31A44" w:rsidRDefault="0095044B" w:rsidP="0095044B">
      <w:pPr>
        <w:pStyle w:val="afb"/>
      </w:pPr>
      <w:bookmarkStart w:id="16" w:name="_Toc22679605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05EBD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05EBD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16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B37593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E7ECEE" w:themeFill="background2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E7ECEE" w:themeFill="background2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利用技術跨域整合（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針對資安風險，發揮團隊分權管理的優勢，建立多重驗證機制與自動化日誌監控，確保區塊鏈資產與系統邏輯的穩定性。</w:t>
            </w:r>
          </w:p>
        </w:tc>
      </w:tr>
      <w:tr w:rsidR="00D27110" w:rsidRPr="00F92AF6" w14:paraId="1DDB6673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針對初期使用者顧慮，可透過與校方進行產學合作，在校內舉辦「二手書永續週」，提供代幣獎勵來吸引首批種子用戶，累積成功案例。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針對硬體人為損壞與法規限制，初期採小規模試辦，並與校方或捷運管理單位研擬「管理協議」，確保設備保險與維護責任歸屬，規避法律風險。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針對系統整合壓力，採取模組化分階段上線（先驗證金流，再串接實體櫃），避免一次性大規模投入導致硬體維修或資安漏洞無法及時修正。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17" w:name="_Toc226749675"/>
      <w:r w:rsidRPr="00E96CE3">
        <w:rPr>
          <w:rFonts w:hint="eastAsia"/>
        </w:rPr>
        <w:lastRenderedPageBreak/>
        <w:t>系統規格</w:t>
      </w:r>
      <w:bookmarkEnd w:id="17"/>
    </w:p>
    <w:p w14:paraId="212C62B3" w14:textId="4C1CA501" w:rsidR="00E96CE3" w:rsidRDefault="00E96CE3" w:rsidP="00D0571B">
      <w:pPr>
        <w:pStyle w:val="2"/>
      </w:pPr>
      <w:bookmarkStart w:id="18" w:name="_Toc226749676"/>
      <w:r w:rsidRPr="00E96CE3">
        <w:rPr>
          <w:rFonts w:hint="eastAsia"/>
        </w:rPr>
        <w:t>系統架構</w:t>
      </w:r>
      <w:bookmarkEnd w:id="18"/>
    </w:p>
    <w:p w14:paraId="030751D7" w14:textId="3BAA2BFA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ED337F5" w14:textId="4F6C2654" w:rsidR="00E96CE3" w:rsidRDefault="00E96CE3" w:rsidP="00D0571B">
      <w:pPr>
        <w:pStyle w:val="2"/>
      </w:pPr>
      <w:bookmarkStart w:id="19" w:name="_Toc226749677"/>
      <w:r w:rsidRPr="00E96CE3">
        <w:rPr>
          <w:rFonts w:hint="eastAsia"/>
        </w:rPr>
        <w:t>系統軟、硬體需求與技術平台</w:t>
      </w:r>
      <w:bookmarkEnd w:id="19"/>
    </w:p>
    <w:p w14:paraId="5BF63CE5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8167E0E" w14:textId="4ADB591B" w:rsidR="00E96CE3" w:rsidRDefault="00E96CE3" w:rsidP="00D0571B">
      <w:pPr>
        <w:pStyle w:val="2"/>
      </w:pPr>
      <w:bookmarkStart w:id="20" w:name="_Toc226749678"/>
      <w:r w:rsidRPr="00E96CE3">
        <w:rPr>
          <w:rFonts w:hint="eastAsia"/>
        </w:rPr>
        <w:t>使用標準與工具</w:t>
      </w:r>
      <w:bookmarkEnd w:id="20"/>
    </w:p>
    <w:p w14:paraId="4302083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EE6CBB2" w14:textId="108B171A" w:rsidR="00E96CE3" w:rsidRPr="00E96CE3" w:rsidRDefault="00E96CE3" w:rsidP="002469C6">
      <w:pPr>
        <w:pStyle w:val="1"/>
      </w:pPr>
      <w:bookmarkStart w:id="21" w:name="_Toc226749679"/>
      <w:r w:rsidRPr="00E96CE3">
        <w:rPr>
          <w:rFonts w:hint="eastAsia"/>
        </w:rPr>
        <w:lastRenderedPageBreak/>
        <w:t>專案時程與組織分工</w:t>
      </w:r>
      <w:bookmarkEnd w:id="21"/>
    </w:p>
    <w:p w14:paraId="07213A91" w14:textId="794ABEF1" w:rsidR="00E96CE3" w:rsidRDefault="00E96CE3" w:rsidP="00D0571B">
      <w:pPr>
        <w:pStyle w:val="2"/>
      </w:pPr>
      <w:bookmarkStart w:id="22" w:name="_Toc226749680"/>
      <w:r w:rsidRPr="00E96CE3">
        <w:rPr>
          <w:rFonts w:hint="eastAsia"/>
        </w:rPr>
        <w:t>專案時程</w:t>
      </w:r>
      <w:bookmarkEnd w:id="22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23" w:name="_Toc226749681"/>
      <w:r w:rsidRPr="00E96CE3">
        <w:rPr>
          <w:rFonts w:hint="eastAsia"/>
        </w:rPr>
        <w:t>專案組織與分工</w:t>
      </w:r>
      <w:bookmarkEnd w:id="23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24" w:name="_Toc226749682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24"/>
    </w:p>
    <w:p w14:paraId="61C704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25" w:name="_Toc226749683"/>
      <w:r w:rsidRPr="004E06F0">
        <w:rPr>
          <w:rFonts w:hint="eastAsia"/>
        </w:rPr>
        <w:lastRenderedPageBreak/>
        <w:t>需求模型</w:t>
      </w:r>
      <w:bookmarkEnd w:id="25"/>
    </w:p>
    <w:p w14:paraId="05D4F99B" w14:textId="21D18765" w:rsidR="004E06F0" w:rsidRDefault="004E06F0" w:rsidP="00D0571B">
      <w:pPr>
        <w:pStyle w:val="2"/>
      </w:pPr>
      <w:bookmarkStart w:id="26" w:name="_Toc226749684"/>
      <w:r w:rsidRPr="004E06F0">
        <w:rPr>
          <w:rFonts w:hint="eastAsia"/>
        </w:rPr>
        <w:t>使用者需求</w:t>
      </w:r>
      <w:bookmarkEnd w:id="26"/>
    </w:p>
    <w:p w14:paraId="63778F0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678725E" w14:textId="2AF711EE" w:rsidR="004E06F0" w:rsidRDefault="004E06F0" w:rsidP="00D0571B">
      <w:pPr>
        <w:pStyle w:val="2"/>
      </w:pPr>
      <w:bookmarkStart w:id="27" w:name="_Toc226749685"/>
      <w:r w:rsidRPr="004E06F0">
        <w:rPr>
          <w:rFonts w:hint="eastAsia"/>
        </w:rPr>
        <w:t>使用個案圖</w:t>
      </w:r>
      <w:bookmarkEnd w:id="27"/>
    </w:p>
    <w:p w14:paraId="3A74934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28" w:name="_Toc226749686"/>
      <w:r w:rsidRPr="004E06F0">
        <w:rPr>
          <w:rFonts w:hint="eastAsia"/>
        </w:rPr>
        <w:t>使用個案描述</w:t>
      </w:r>
      <w:bookmarkEnd w:id="28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29" w:name="_Toc226749687"/>
      <w:r w:rsidRPr="004E06F0">
        <w:rPr>
          <w:rFonts w:hint="eastAsia"/>
        </w:rPr>
        <w:t>分析類別圖</w:t>
      </w:r>
      <w:bookmarkEnd w:id="29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30" w:name="_Toc226749688"/>
      <w:r w:rsidRPr="004E06F0">
        <w:rPr>
          <w:rFonts w:hint="eastAsia"/>
        </w:rPr>
        <w:lastRenderedPageBreak/>
        <w:t>設計模型</w:t>
      </w:r>
      <w:bookmarkEnd w:id="30"/>
    </w:p>
    <w:p w14:paraId="4568DF9A" w14:textId="25BCEB0C" w:rsidR="004E06F0" w:rsidRDefault="004E06F0" w:rsidP="00D0571B">
      <w:pPr>
        <w:pStyle w:val="2"/>
      </w:pPr>
      <w:bookmarkStart w:id="31" w:name="_Toc226749689"/>
      <w:r w:rsidRPr="004E06F0">
        <w:rPr>
          <w:rFonts w:hint="eastAsia"/>
        </w:rPr>
        <w:t>循序圖</w:t>
      </w:r>
      <w:bookmarkEnd w:id="31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32" w:name="_Toc226749690"/>
      <w:r w:rsidRPr="004E06F0">
        <w:rPr>
          <w:rFonts w:hint="eastAsia"/>
        </w:rPr>
        <w:t>設計類別圖</w:t>
      </w:r>
      <w:bookmarkEnd w:id="32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33" w:name="_Toc226749691"/>
      <w:r w:rsidRPr="004E06F0">
        <w:rPr>
          <w:rFonts w:hint="eastAsia"/>
        </w:rPr>
        <w:lastRenderedPageBreak/>
        <w:t>實作模型</w:t>
      </w:r>
      <w:bookmarkEnd w:id="33"/>
    </w:p>
    <w:p w14:paraId="129920D2" w14:textId="56ADFDE3" w:rsidR="004E06F0" w:rsidRDefault="004E06F0" w:rsidP="00D0571B">
      <w:pPr>
        <w:pStyle w:val="2"/>
      </w:pPr>
      <w:bookmarkStart w:id="34" w:name="_Toc226749692"/>
      <w:r w:rsidRPr="004E06F0">
        <w:rPr>
          <w:rFonts w:hint="eastAsia"/>
        </w:rPr>
        <w:t>佈署圖</w:t>
      </w:r>
      <w:bookmarkEnd w:id="34"/>
    </w:p>
    <w:p w14:paraId="4FE1CC2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35" w:name="_Toc226749693"/>
      <w:r w:rsidRPr="004E06F0">
        <w:rPr>
          <w:rFonts w:hint="eastAsia"/>
        </w:rPr>
        <w:t>套件圖</w:t>
      </w:r>
      <w:bookmarkEnd w:id="35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36" w:name="_Toc226749694"/>
      <w:r w:rsidRPr="004E06F0">
        <w:rPr>
          <w:rFonts w:hint="eastAsia"/>
        </w:rPr>
        <w:t>元件圖</w:t>
      </w:r>
      <w:bookmarkEnd w:id="36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37" w:name="_Toc226749695"/>
      <w:r w:rsidRPr="004E06F0">
        <w:rPr>
          <w:rFonts w:hint="eastAsia"/>
        </w:rPr>
        <w:lastRenderedPageBreak/>
        <w:t>狀態機</w:t>
      </w:r>
      <w:bookmarkEnd w:id="37"/>
    </w:p>
    <w:p w14:paraId="3E9F9B62" w14:textId="77777777" w:rsidR="007A1483" w:rsidRDefault="007A1483" w:rsidP="00405EBD">
      <w:pPr>
        <w:pStyle w:val="a0"/>
        <w:numPr>
          <w:ilvl w:val="0"/>
          <w:numId w:val="0"/>
        </w:numPr>
        <w:jc w:val="center"/>
      </w:pPr>
      <w:r w:rsidRPr="007A1483">
        <w:rPr>
          <w:noProof/>
        </w:rPr>
        <w:drawing>
          <wp:inline distT="0" distB="0" distL="0" distR="0" wp14:anchorId="59D2D1C2" wp14:editId="59579AD0">
            <wp:extent cx="4555490" cy="4086519"/>
            <wp:effectExtent l="0" t="0" r="0" b="9525"/>
            <wp:docPr id="634992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92965" name=""/>
                    <pic:cNvPicPr/>
                  </pic:nvPicPr>
                  <pic:blipFill rotWithShape="1">
                    <a:blip r:embed="rId11"/>
                    <a:srcRect t="-2595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955" cy="4103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4050291F" w:rsidR="008F5075" w:rsidRDefault="007A1483" w:rsidP="007A1483">
      <w:pPr>
        <w:pStyle w:val="afb"/>
      </w:pPr>
      <w:bookmarkStart w:id="38" w:name="_Toc22682490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05EBD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05EB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38"/>
    </w:p>
    <w:p w14:paraId="4ED18B97" w14:textId="5BFF0BF7" w:rsidR="007A1483" w:rsidRDefault="00405EBD" w:rsidP="007A1483">
      <w:pPr>
        <w:pStyle w:val="a0"/>
        <w:numPr>
          <w:ilvl w:val="0"/>
          <w:numId w:val="0"/>
        </w:numPr>
        <w:jc w:val="center"/>
      </w:pPr>
      <w:r w:rsidRPr="00405EBD">
        <w:rPr>
          <w:noProof/>
        </w:rPr>
        <w:drawing>
          <wp:inline distT="0" distB="0" distL="0" distR="0" wp14:anchorId="627AE988" wp14:editId="50FC9C5C">
            <wp:extent cx="4722439" cy="3424306"/>
            <wp:effectExtent l="0" t="0" r="2540" b="5080"/>
            <wp:docPr id="1861563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376" name=""/>
                    <pic:cNvPicPr/>
                  </pic:nvPicPr>
                  <pic:blipFill rotWithShape="1">
                    <a:blip r:embed="rId12"/>
                    <a:srcRect t="-6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333" cy="3429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79635AC7" w:rsidR="00405EBD" w:rsidRDefault="00405EBD" w:rsidP="00405EBD">
      <w:pPr>
        <w:pStyle w:val="afb"/>
      </w:pPr>
      <w:bookmarkStart w:id="39" w:name="_Toc22682490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39"/>
    </w:p>
    <w:p w14:paraId="5951DCD8" w14:textId="3B1D06BA" w:rsidR="004E06F0" w:rsidRPr="004E06F0" w:rsidRDefault="004E06F0" w:rsidP="002469C6">
      <w:pPr>
        <w:pStyle w:val="1"/>
      </w:pPr>
      <w:bookmarkStart w:id="40" w:name="_Toc226749696"/>
      <w:r w:rsidRPr="004E06F0">
        <w:rPr>
          <w:rFonts w:hint="eastAsia"/>
        </w:rPr>
        <w:lastRenderedPageBreak/>
        <w:t>資料庫設計</w:t>
      </w:r>
      <w:bookmarkEnd w:id="40"/>
    </w:p>
    <w:p w14:paraId="34922E33" w14:textId="16C76D8C" w:rsidR="004E06F0" w:rsidRDefault="004E06F0" w:rsidP="00D0571B">
      <w:pPr>
        <w:pStyle w:val="2"/>
      </w:pPr>
      <w:bookmarkStart w:id="41" w:name="_Toc226749697"/>
      <w:r w:rsidRPr="004E06F0">
        <w:rPr>
          <w:rFonts w:hint="eastAsia"/>
        </w:rPr>
        <w:t>資料庫關聯表</w:t>
      </w:r>
      <w:bookmarkEnd w:id="41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42" w:name="_Toc226749698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42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43" w:name="_Toc226749699"/>
      <w:r w:rsidRPr="008A0F11">
        <w:rPr>
          <w:rFonts w:hint="eastAsia"/>
        </w:rPr>
        <w:lastRenderedPageBreak/>
        <w:t>程式</w:t>
      </w:r>
      <w:bookmarkEnd w:id="43"/>
    </w:p>
    <w:p w14:paraId="5DDC03E8" w14:textId="55987D4C" w:rsidR="004E06F0" w:rsidRDefault="004E06F0" w:rsidP="00D0571B">
      <w:pPr>
        <w:pStyle w:val="2"/>
      </w:pPr>
      <w:bookmarkStart w:id="44" w:name="_Toc226749700"/>
      <w:r w:rsidRPr="004E06F0">
        <w:rPr>
          <w:rFonts w:hint="eastAsia"/>
        </w:rPr>
        <w:t>元件清單及其規格描述</w:t>
      </w:r>
      <w:bookmarkEnd w:id="44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45" w:name="_Toc226749701"/>
      <w:r w:rsidRPr="004E06F0">
        <w:rPr>
          <w:rFonts w:hint="eastAsia"/>
        </w:rPr>
        <w:t>其他附屬之各種元件</w:t>
      </w:r>
      <w:bookmarkEnd w:id="45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46" w:name="_Toc226749702"/>
      <w:r w:rsidRPr="008A0F11">
        <w:rPr>
          <w:rFonts w:hint="eastAsia"/>
        </w:rPr>
        <w:lastRenderedPageBreak/>
        <w:t>測試模型</w:t>
      </w:r>
      <w:bookmarkEnd w:id="46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7" w:name="_Toc226749703"/>
      <w:r w:rsidRPr="004E06F0">
        <w:rPr>
          <w:rFonts w:hint="eastAsia"/>
        </w:rPr>
        <w:t>測試計畫</w:t>
      </w:r>
      <w:bookmarkEnd w:id="47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8" w:name="_Toc226749704"/>
      <w:r w:rsidRPr="004E06F0">
        <w:rPr>
          <w:rFonts w:hint="eastAsia"/>
        </w:rPr>
        <w:t>測試個案與測試結果資料</w:t>
      </w:r>
      <w:bookmarkEnd w:id="48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49" w:name="_Toc226749705"/>
      <w:r w:rsidRPr="006921E4">
        <w:rPr>
          <w:rFonts w:hint="eastAsia"/>
        </w:rPr>
        <w:lastRenderedPageBreak/>
        <w:t>操作手冊</w:t>
      </w:r>
      <w:bookmarkEnd w:id="49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50" w:name="_Toc226749706"/>
      <w:r w:rsidRPr="004E06F0">
        <w:rPr>
          <w:rFonts w:hint="eastAsia"/>
        </w:rPr>
        <w:t>系統元件</w:t>
      </w:r>
      <w:bookmarkEnd w:id="50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51" w:name="_Toc226749707"/>
      <w:r>
        <w:rPr>
          <w:rFonts w:hint="eastAsia"/>
        </w:rPr>
        <w:t>系統下載及安裝</w:t>
      </w:r>
      <w:bookmarkEnd w:id="51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52" w:name="_Toc226749708"/>
      <w:r w:rsidRPr="006921E4">
        <w:rPr>
          <w:rFonts w:hint="eastAsia"/>
        </w:rPr>
        <w:lastRenderedPageBreak/>
        <w:t>使用手冊</w:t>
      </w:r>
      <w:bookmarkEnd w:id="52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53" w:name="_Toc226749709"/>
      <w:r w:rsidRPr="006921E4">
        <w:rPr>
          <w:rFonts w:hint="eastAsia"/>
        </w:rPr>
        <w:lastRenderedPageBreak/>
        <w:t>感想</w:t>
      </w:r>
      <w:bookmarkEnd w:id="53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54" w:name="_Toc226749710"/>
      <w:r w:rsidRPr="006921E4">
        <w:rPr>
          <w:rFonts w:hint="eastAsia"/>
        </w:rPr>
        <w:lastRenderedPageBreak/>
        <w:t>參考資料</w:t>
      </w:r>
      <w:bookmarkEnd w:id="54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55" w:name="_Toc226749711"/>
      <w:r w:rsidRPr="00416D5A">
        <w:t>會議紀錄</w:t>
      </w:r>
      <w:bookmarkEnd w:id="55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56" w:name="_Toc226749712"/>
      <w:r w:rsidRPr="006921E4">
        <w:rPr>
          <w:rFonts w:hint="eastAsia"/>
        </w:rPr>
        <w:t>問卷題目</w:t>
      </w:r>
      <w:bookmarkEnd w:id="56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57" w:name="_Toc226749713"/>
      <w:r w:rsidRPr="006921E4">
        <w:rPr>
          <w:rFonts w:hint="eastAsia"/>
        </w:rPr>
        <w:t>評審問題回覆</w:t>
      </w:r>
      <w:bookmarkEnd w:id="57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13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2759C0" w14:textId="77777777" w:rsidR="005333DB" w:rsidRDefault="005333DB" w:rsidP="003F516E">
      <w:r>
        <w:separator/>
      </w:r>
    </w:p>
  </w:endnote>
  <w:endnote w:type="continuationSeparator" w:id="0">
    <w:p w14:paraId="41EB6EB2" w14:textId="77777777" w:rsidR="005333DB" w:rsidRDefault="005333DB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84EC2B" w14:textId="77777777" w:rsidR="005333DB" w:rsidRDefault="005333DB" w:rsidP="003F516E">
      <w:r>
        <w:separator/>
      </w:r>
    </w:p>
  </w:footnote>
  <w:footnote w:type="continuationSeparator" w:id="0">
    <w:p w14:paraId="55CE2EB7" w14:textId="77777777" w:rsidR="005333DB" w:rsidRDefault="005333DB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33C30DB"/>
    <w:multiLevelType w:val="multilevel"/>
    <w:tmpl w:val="EEC83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8CF0DDC"/>
    <w:multiLevelType w:val="hybridMultilevel"/>
    <w:tmpl w:val="A6AEF75C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0" w15:restartNumberingAfterBreak="0">
    <w:nsid w:val="3CDC02C7"/>
    <w:multiLevelType w:val="multilevel"/>
    <w:tmpl w:val="761A5CB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5C2D7009"/>
    <w:multiLevelType w:val="hybridMultilevel"/>
    <w:tmpl w:val="3760D730"/>
    <w:lvl w:ilvl="0" w:tplc="3CE6A692">
      <w:start w:val="5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7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6"/>
  </w:num>
  <w:num w:numId="2" w16cid:durableId="1354115221">
    <w:abstractNumId w:val="7"/>
  </w:num>
  <w:num w:numId="3" w16cid:durableId="222914366">
    <w:abstractNumId w:val="4"/>
  </w:num>
  <w:num w:numId="4" w16cid:durableId="499469848">
    <w:abstractNumId w:val="9"/>
  </w:num>
  <w:num w:numId="5" w16cid:durableId="1810171025">
    <w:abstractNumId w:val="13"/>
  </w:num>
  <w:num w:numId="6" w16cid:durableId="1634099974">
    <w:abstractNumId w:val="6"/>
  </w:num>
  <w:num w:numId="7" w16cid:durableId="1082531007">
    <w:abstractNumId w:val="16"/>
  </w:num>
  <w:num w:numId="8" w16cid:durableId="1043091149">
    <w:abstractNumId w:val="16"/>
  </w:num>
  <w:num w:numId="9" w16cid:durableId="1025713953">
    <w:abstractNumId w:val="16"/>
  </w:num>
  <w:num w:numId="10" w16cid:durableId="64689681">
    <w:abstractNumId w:val="16"/>
  </w:num>
  <w:num w:numId="11" w16cid:durableId="444616883">
    <w:abstractNumId w:val="16"/>
  </w:num>
  <w:num w:numId="12" w16cid:durableId="767626243">
    <w:abstractNumId w:val="16"/>
  </w:num>
  <w:num w:numId="13" w16cid:durableId="1363097436">
    <w:abstractNumId w:val="16"/>
  </w:num>
  <w:num w:numId="14" w16cid:durableId="2138906583">
    <w:abstractNumId w:val="16"/>
  </w:num>
  <w:num w:numId="15" w16cid:durableId="1693412012">
    <w:abstractNumId w:val="2"/>
  </w:num>
  <w:num w:numId="16" w16cid:durableId="64154039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8"/>
  </w:num>
  <w:num w:numId="18" w16cid:durableId="1672677372">
    <w:abstractNumId w:val="0"/>
  </w:num>
  <w:num w:numId="19" w16cid:durableId="15888386">
    <w:abstractNumId w:val="5"/>
  </w:num>
  <w:num w:numId="20" w16cid:durableId="94641526">
    <w:abstractNumId w:val="16"/>
  </w:num>
  <w:num w:numId="21" w16cid:durableId="1636325619">
    <w:abstractNumId w:val="16"/>
  </w:num>
  <w:num w:numId="22" w16cid:durableId="1422682397">
    <w:abstractNumId w:val="14"/>
  </w:num>
  <w:num w:numId="23" w16cid:durableId="946695533">
    <w:abstractNumId w:val="16"/>
  </w:num>
  <w:num w:numId="24" w16cid:durableId="996425102">
    <w:abstractNumId w:val="11"/>
  </w:num>
  <w:num w:numId="25" w16cid:durableId="1972437929">
    <w:abstractNumId w:val="16"/>
  </w:num>
  <w:num w:numId="26" w16cid:durableId="132062178">
    <w:abstractNumId w:val="12"/>
  </w:num>
  <w:num w:numId="27" w16cid:durableId="1497381946">
    <w:abstractNumId w:val="16"/>
  </w:num>
  <w:num w:numId="28" w16cid:durableId="214632962">
    <w:abstractNumId w:val="16"/>
  </w:num>
  <w:num w:numId="29" w16cid:durableId="1189023927">
    <w:abstractNumId w:val="16"/>
  </w:num>
  <w:num w:numId="30" w16cid:durableId="1152215780">
    <w:abstractNumId w:val="17"/>
  </w:num>
  <w:num w:numId="31" w16cid:durableId="1346245807">
    <w:abstractNumId w:val="16"/>
  </w:num>
  <w:num w:numId="32" w16cid:durableId="105346929">
    <w:abstractNumId w:val="16"/>
  </w:num>
  <w:num w:numId="33" w16cid:durableId="65497744">
    <w:abstractNumId w:val="16"/>
  </w:num>
  <w:num w:numId="34" w16cid:durableId="1171599239">
    <w:abstractNumId w:val="16"/>
  </w:num>
  <w:num w:numId="35" w16cid:durableId="1897157005">
    <w:abstractNumId w:val="15"/>
  </w:num>
  <w:num w:numId="36" w16cid:durableId="167522410">
    <w:abstractNumId w:val="3"/>
  </w:num>
  <w:num w:numId="37" w16cid:durableId="1169977338">
    <w:abstractNumId w:val="16"/>
  </w:num>
  <w:num w:numId="38" w16cid:durableId="1900286824">
    <w:abstractNumId w:val="1"/>
  </w:num>
  <w:num w:numId="39" w16cid:durableId="8061700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7B9A"/>
    <w:rsid w:val="00022759"/>
    <w:rsid w:val="00023892"/>
    <w:rsid w:val="00042F11"/>
    <w:rsid w:val="00047460"/>
    <w:rsid w:val="00057F55"/>
    <w:rsid w:val="000753EF"/>
    <w:rsid w:val="00087E17"/>
    <w:rsid w:val="000C4CF8"/>
    <w:rsid w:val="000E5B77"/>
    <w:rsid w:val="000F4B1A"/>
    <w:rsid w:val="001016D4"/>
    <w:rsid w:val="00122100"/>
    <w:rsid w:val="00145763"/>
    <w:rsid w:val="001613FC"/>
    <w:rsid w:val="00166257"/>
    <w:rsid w:val="00184E3D"/>
    <w:rsid w:val="001A7C99"/>
    <w:rsid w:val="001B02B9"/>
    <w:rsid w:val="001B1E65"/>
    <w:rsid w:val="00211949"/>
    <w:rsid w:val="002469C6"/>
    <w:rsid w:val="00257EB9"/>
    <w:rsid w:val="00271DB2"/>
    <w:rsid w:val="00276E1B"/>
    <w:rsid w:val="0029108C"/>
    <w:rsid w:val="00293269"/>
    <w:rsid w:val="002935B5"/>
    <w:rsid w:val="002A4E19"/>
    <w:rsid w:val="002B71E2"/>
    <w:rsid w:val="00301E55"/>
    <w:rsid w:val="003043A3"/>
    <w:rsid w:val="003258F8"/>
    <w:rsid w:val="00325AF5"/>
    <w:rsid w:val="0034159A"/>
    <w:rsid w:val="00342422"/>
    <w:rsid w:val="00396F0A"/>
    <w:rsid w:val="003979B3"/>
    <w:rsid w:val="003A11C8"/>
    <w:rsid w:val="003B5A1D"/>
    <w:rsid w:val="003B76E2"/>
    <w:rsid w:val="003D0367"/>
    <w:rsid w:val="003F3317"/>
    <w:rsid w:val="003F516E"/>
    <w:rsid w:val="00405EBD"/>
    <w:rsid w:val="00416D5A"/>
    <w:rsid w:val="00450B7D"/>
    <w:rsid w:val="00454747"/>
    <w:rsid w:val="00456342"/>
    <w:rsid w:val="004C61B1"/>
    <w:rsid w:val="004D1173"/>
    <w:rsid w:val="004E06F0"/>
    <w:rsid w:val="005223F9"/>
    <w:rsid w:val="005333DB"/>
    <w:rsid w:val="00533A93"/>
    <w:rsid w:val="00537F70"/>
    <w:rsid w:val="00544260"/>
    <w:rsid w:val="00547D1D"/>
    <w:rsid w:val="005507BA"/>
    <w:rsid w:val="00566A8F"/>
    <w:rsid w:val="005E49EC"/>
    <w:rsid w:val="00641ED3"/>
    <w:rsid w:val="00663965"/>
    <w:rsid w:val="006651B3"/>
    <w:rsid w:val="006921E4"/>
    <w:rsid w:val="006A53A7"/>
    <w:rsid w:val="006B106A"/>
    <w:rsid w:val="006D1A6B"/>
    <w:rsid w:val="006D6523"/>
    <w:rsid w:val="006E6C51"/>
    <w:rsid w:val="006F1BD1"/>
    <w:rsid w:val="007278C3"/>
    <w:rsid w:val="00762EE9"/>
    <w:rsid w:val="00773CA8"/>
    <w:rsid w:val="00793171"/>
    <w:rsid w:val="00796B66"/>
    <w:rsid w:val="007A1483"/>
    <w:rsid w:val="007B62FA"/>
    <w:rsid w:val="007D0867"/>
    <w:rsid w:val="007D77B0"/>
    <w:rsid w:val="007E1ECE"/>
    <w:rsid w:val="00803AD0"/>
    <w:rsid w:val="008222D2"/>
    <w:rsid w:val="00866078"/>
    <w:rsid w:val="008A0F11"/>
    <w:rsid w:val="008B0EF2"/>
    <w:rsid w:val="008B5CD2"/>
    <w:rsid w:val="008C4001"/>
    <w:rsid w:val="008F5075"/>
    <w:rsid w:val="00913174"/>
    <w:rsid w:val="00937FB3"/>
    <w:rsid w:val="00941E67"/>
    <w:rsid w:val="0095044B"/>
    <w:rsid w:val="009518B2"/>
    <w:rsid w:val="009841C4"/>
    <w:rsid w:val="00993A5C"/>
    <w:rsid w:val="009D739B"/>
    <w:rsid w:val="00A0316E"/>
    <w:rsid w:val="00A32ED7"/>
    <w:rsid w:val="00A91C01"/>
    <w:rsid w:val="00AA2384"/>
    <w:rsid w:val="00AD5569"/>
    <w:rsid w:val="00AF45A8"/>
    <w:rsid w:val="00B07D89"/>
    <w:rsid w:val="00B15457"/>
    <w:rsid w:val="00B17205"/>
    <w:rsid w:val="00B2305C"/>
    <w:rsid w:val="00B33E8D"/>
    <w:rsid w:val="00B37593"/>
    <w:rsid w:val="00B46665"/>
    <w:rsid w:val="00B632F4"/>
    <w:rsid w:val="00B8449A"/>
    <w:rsid w:val="00B9473F"/>
    <w:rsid w:val="00BA5D66"/>
    <w:rsid w:val="00BC2EBE"/>
    <w:rsid w:val="00BD5258"/>
    <w:rsid w:val="00BE066D"/>
    <w:rsid w:val="00BE0840"/>
    <w:rsid w:val="00BE2189"/>
    <w:rsid w:val="00C56B0A"/>
    <w:rsid w:val="00C704F0"/>
    <w:rsid w:val="00C7412A"/>
    <w:rsid w:val="00C748BA"/>
    <w:rsid w:val="00C84128"/>
    <w:rsid w:val="00C97238"/>
    <w:rsid w:val="00D0571B"/>
    <w:rsid w:val="00D27110"/>
    <w:rsid w:val="00D325FF"/>
    <w:rsid w:val="00D36521"/>
    <w:rsid w:val="00D46C78"/>
    <w:rsid w:val="00D8000D"/>
    <w:rsid w:val="00D92750"/>
    <w:rsid w:val="00D95DD5"/>
    <w:rsid w:val="00DC136E"/>
    <w:rsid w:val="00DF14B6"/>
    <w:rsid w:val="00DF46C9"/>
    <w:rsid w:val="00E22306"/>
    <w:rsid w:val="00E46E72"/>
    <w:rsid w:val="00E5409C"/>
    <w:rsid w:val="00E54FA8"/>
    <w:rsid w:val="00E96CE3"/>
    <w:rsid w:val="00E97D2F"/>
    <w:rsid w:val="00EA0F77"/>
    <w:rsid w:val="00EA1609"/>
    <w:rsid w:val="00EC0C03"/>
    <w:rsid w:val="00ED25F2"/>
    <w:rsid w:val="00ED5AA0"/>
    <w:rsid w:val="00EF632E"/>
    <w:rsid w:val="00F01D98"/>
    <w:rsid w:val="00F133B3"/>
    <w:rsid w:val="00F31A44"/>
    <w:rsid w:val="00F63098"/>
    <w:rsid w:val="00F636D4"/>
    <w:rsid w:val="00F6485E"/>
    <w:rsid w:val="00F85D5E"/>
    <w:rsid w:val="00F87640"/>
    <w:rsid w:val="00F92AF6"/>
    <w:rsid w:val="00F947E1"/>
    <w:rsid w:val="00FA4554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5044B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1032</TotalTime>
  <Pages>28</Pages>
  <Words>5325</Words>
  <Characters>5912</Characters>
  <Application>Microsoft Office Word</Application>
  <DocSecurity>0</DocSecurity>
  <Lines>454</Lines>
  <Paragraphs>535</Paragraphs>
  <ScaleCrop>false</ScaleCrop>
  <Company/>
  <LinksUpToDate>false</LinksUpToDate>
  <CharactersWithSpaces>10702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11246074_江芸萱</cp:lastModifiedBy>
  <cp:revision>88</cp:revision>
  <cp:lastPrinted>2026-03-31T15:22:00Z</cp:lastPrinted>
  <dcterms:created xsi:type="dcterms:W3CDTF">2026-03-31T11:27:00Z</dcterms:created>
  <dcterms:modified xsi:type="dcterms:W3CDTF">2026-04-12T06:44:00Z</dcterms:modified>
</cp:coreProperties>
</file>