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F376C" w14:textId="22501EE5" w:rsidR="00E90E16" w:rsidRPr="00D54909" w:rsidRDefault="00E90E16" w:rsidP="00E90E16">
      <w:pPr>
        <w:rPr>
          <w:rFonts w:ascii="微軟正黑體" w:eastAsia="微軟正黑體" w:hAnsi="微軟正黑體"/>
          <w:shd w:val="clear" w:color="auto" w:fill="FFF2CC"/>
        </w:rPr>
      </w:pPr>
      <w:r w:rsidRPr="00D54909">
        <w:rPr>
          <w:rFonts w:ascii="微軟正黑體" w:eastAsia="微軟正黑體" w:hAnsi="微軟正黑體" w:hint="eastAsia"/>
          <w:sz w:val="32"/>
          <w:szCs w:val="32"/>
        </w:rPr>
        <w:t>系統簡介</w:t>
      </w:r>
    </w:p>
    <w:p w14:paraId="7FFE24D0" w14:textId="07AB987A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組</w:t>
      </w:r>
      <w:r>
        <w:rPr>
          <w:rFonts w:ascii="Times New Roman" w:eastAsia="標楷體" w:hAnsi="Times New Roman"/>
          <w:sz w:val="28"/>
        </w:rPr>
        <w:t xml:space="preserve">    </w:t>
      </w:r>
      <w:r>
        <w:rPr>
          <w:rFonts w:ascii="Times New Roman" w:eastAsia="標楷體" w:hAnsi="Times New Roman"/>
          <w:sz w:val="28"/>
        </w:rPr>
        <w:t>別：第</w:t>
      </w:r>
      <w:r>
        <w:rPr>
          <w:rFonts w:ascii="Times New Roman" w:eastAsia="標楷體" w:hAnsi="Times New Roman"/>
          <w:sz w:val="28"/>
        </w:rPr>
        <w:t>11</w:t>
      </w:r>
      <w:r w:rsidR="00350818">
        <w:rPr>
          <w:rFonts w:ascii="Times New Roman" w:eastAsia="標楷體" w:hAnsi="Times New Roman" w:hint="default"/>
          <w:sz w:val="28"/>
        </w:rPr>
        <w:t>5</w:t>
      </w:r>
      <w:r w:rsidR="00A87EB8">
        <w:rPr>
          <w:rFonts w:ascii="Times New Roman" w:eastAsia="標楷體" w:hAnsi="Times New Roman"/>
          <w:sz w:val="28"/>
        </w:rPr>
        <w:t>414</w:t>
      </w:r>
      <w:r>
        <w:rPr>
          <w:rFonts w:ascii="Times New Roman" w:eastAsia="標楷體" w:hAnsi="Times New Roman"/>
          <w:sz w:val="28"/>
        </w:rPr>
        <w:t>組</w:t>
      </w:r>
    </w:p>
    <w:p w14:paraId="53D7460F" w14:textId="3DB66C12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專題名稱：</w:t>
      </w:r>
      <w:r w:rsidR="00A87EB8" w:rsidRPr="00A87EB8">
        <w:rPr>
          <w:rFonts w:ascii="Times New Roman" w:eastAsia="標楷體" w:hAnsi="Times New Roman"/>
          <w:sz w:val="28"/>
        </w:rPr>
        <w:t>救「舊」我的書</w:t>
      </w:r>
    </w:p>
    <w:p w14:paraId="04A78917" w14:textId="234ADB6E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指導教師：</w:t>
      </w:r>
      <w:r w:rsidR="00A87EB8" w:rsidRPr="00A87EB8">
        <w:rPr>
          <w:rFonts w:ascii="Times New Roman" w:eastAsia="標楷體" w:hAnsi="Times New Roman"/>
          <w:sz w:val="28"/>
        </w:rPr>
        <w:t>林俊杰</w:t>
      </w:r>
    </w:p>
    <w:p w14:paraId="2A42F074" w14:textId="56EB99D7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專題學生：</w:t>
      </w:r>
      <w:r w:rsidR="00A87EB8" w:rsidRPr="00A87EB8">
        <w:rPr>
          <w:rFonts w:ascii="Times New Roman" w:eastAsia="標楷體" w:hAnsi="Times New Roman"/>
          <w:sz w:val="28"/>
        </w:rPr>
        <w:t>許凱俊、陳秉鴻、連卉媗、江芸萱</w:t>
      </w:r>
    </w:p>
    <w:p w14:paraId="650F5559" w14:textId="77777777" w:rsidR="00E90E16" w:rsidRDefault="00E90E16" w:rsidP="00C6224B">
      <w:pPr>
        <w:numPr>
          <w:ilvl w:val="0"/>
          <w:numId w:val="1"/>
        </w:numPr>
        <w:tabs>
          <w:tab w:val="left" w:pos="658"/>
        </w:tabs>
        <w:snapToGrid w:val="0"/>
        <w:spacing w:before="120" w:line="336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前言</w:t>
      </w:r>
    </w:p>
    <w:p w14:paraId="072BEE58" w14:textId="77777777" w:rsidR="00C6224B" w:rsidRPr="00C6224B" w:rsidRDefault="00C6224B" w:rsidP="00C6224B">
      <w:pPr>
        <w:pStyle w:val="a9"/>
        <w:overflowPunct w:val="0"/>
        <w:snapToGrid w:val="0"/>
        <w:spacing w:line="336" w:lineRule="auto"/>
        <w:ind w:left="567" w:firstLineChars="200" w:firstLine="480"/>
        <w:jc w:val="both"/>
        <w:rPr>
          <w:rFonts w:eastAsia="標楷體" w:hint="eastAsia"/>
          <w:szCs w:val="24"/>
        </w:rPr>
      </w:pPr>
      <w:r w:rsidRPr="00C6224B">
        <w:rPr>
          <w:rFonts w:eastAsia="標楷體" w:hint="eastAsia"/>
          <w:szCs w:val="24"/>
        </w:rPr>
        <w:t>隨著校園學習資源更迭快速，教科書與參考用書的需求持續成長，二手書交易已成為節省學習成本的重要管道。本組針對潛在使用者進行問卷調查並取得</w:t>
      </w:r>
      <w:r w:rsidRPr="00C6224B">
        <w:rPr>
          <w:rFonts w:eastAsia="標楷體" w:hint="eastAsia"/>
          <w:szCs w:val="24"/>
        </w:rPr>
        <w:t>498</w:t>
      </w:r>
      <w:r w:rsidRPr="00C6224B">
        <w:rPr>
          <w:rFonts w:eastAsia="標楷體" w:hint="eastAsia"/>
          <w:szCs w:val="24"/>
        </w:rPr>
        <w:t>份有效樣本，結果顯示面交以「擔心放鳥或詐騙」（</w:t>
      </w:r>
      <w:r w:rsidRPr="00C6224B">
        <w:rPr>
          <w:rFonts w:eastAsia="標楷體" w:hint="eastAsia"/>
          <w:szCs w:val="24"/>
        </w:rPr>
        <w:t>43.2%</w:t>
      </w:r>
      <w:r w:rsidRPr="00C6224B">
        <w:rPr>
          <w:rFonts w:eastAsia="標楷體" w:hint="eastAsia"/>
          <w:szCs w:val="24"/>
        </w:rPr>
        <w:t>）最受關注，寄送則以「需自行包裝、跑超商寄貨」（</w:t>
      </w:r>
      <w:r w:rsidRPr="00C6224B">
        <w:rPr>
          <w:rFonts w:eastAsia="標楷體" w:hint="eastAsia"/>
          <w:szCs w:val="24"/>
        </w:rPr>
        <w:t>57.9%</w:t>
      </w:r>
      <w:r w:rsidRPr="00C6224B">
        <w:rPr>
          <w:rFonts w:eastAsia="標楷體" w:hint="eastAsia"/>
          <w:szCs w:val="24"/>
        </w:rPr>
        <w:t>）為最大不便，另有</w:t>
      </w:r>
      <w:r w:rsidRPr="00C6224B">
        <w:rPr>
          <w:rFonts w:eastAsia="標楷體" w:hint="eastAsia"/>
          <w:szCs w:val="24"/>
        </w:rPr>
        <w:t>51.4%</w:t>
      </w:r>
      <w:r w:rsidRPr="00C6224B">
        <w:rPr>
          <w:rFonts w:eastAsia="標楷體" w:hint="eastAsia"/>
          <w:szCs w:val="24"/>
        </w:rPr>
        <w:t>受訪者傾向以實體儲物櫃完成交易。</w:t>
      </w:r>
    </w:p>
    <w:p w14:paraId="184A34EA" w14:textId="3B635C24" w:rsidR="00E90E16" w:rsidRPr="00F874F2" w:rsidRDefault="00C6224B" w:rsidP="00C6224B">
      <w:pPr>
        <w:pStyle w:val="a9"/>
        <w:overflowPunct w:val="0"/>
        <w:snapToGrid w:val="0"/>
        <w:spacing w:line="336" w:lineRule="auto"/>
        <w:ind w:left="567" w:firstLineChars="200" w:firstLine="480"/>
        <w:jc w:val="both"/>
        <w:rPr>
          <w:rFonts w:eastAsia="標楷體"/>
          <w:szCs w:val="24"/>
        </w:rPr>
      </w:pPr>
      <w:r w:rsidRPr="00C6224B">
        <w:rPr>
          <w:rFonts w:eastAsia="標楷體" w:hint="eastAsia"/>
          <w:szCs w:val="24"/>
        </w:rPr>
        <w:t>本系統以「校園循環經濟」為發想起點，整合行動應用程式、</w:t>
      </w:r>
      <w:r w:rsidRPr="00C6224B">
        <w:rPr>
          <w:rFonts w:eastAsia="標楷體" w:hint="eastAsia"/>
          <w:szCs w:val="24"/>
        </w:rPr>
        <w:t>AI</w:t>
      </w:r>
      <w:r w:rsidRPr="00C6224B">
        <w:rPr>
          <w:rFonts w:eastAsia="標楷體" w:hint="eastAsia"/>
          <w:szCs w:val="24"/>
        </w:rPr>
        <w:t>服務與自製智慧書櫃，建立兼顧便利性與信任機制的二手書交易平台。平台以站內代幣錢包結帳，款項由平台暫管，買家於書櫃取書並確認書況後才撥款給賣家；同時提供</w:t>
      </w:r>
      <w:r w:rsidRPr="00C6224B">
        <w:rPr>
          <w:rFonts w:eastAsia="標楷體" w:hint="eastAsia"/>
          <w:szCs w:val="24"/>
        </w:rPr>
        <w:t>ISBN</w:t>
      </w:r>
      <w:r w:rsidRPr="00C6224B">
        <w:rPr>
          <w:rFonts w:eastAsia="標楷體" w:hint="eastAsia"/>
          <w:szCs w:val="24"/>
        </w:rPr>
        <w:t>與</w:t>
      </w:r>
      <w:r w:rsidRPr="00C6224B">
        <w:rPr>
          <w:rFonts w:eastAsia="標楷體" w:hint="eastAsia"/>
          <w:szCs w:val="24"/>
        </w:rPr>
        <w:t>AI</w:t>
      </w:r>
      <w:r w:rsidRPr="00C6224B">
        <w:rPr>
          <w:rFonts w:eastAsia="標楷體" w:hint="eastAsia"/>
          <w:szCs w:val="24"/>
        </w:rPr>
        <w:t>輔助上架、書況實拍、即時聊天與會員等級制度，簡化交易流程並提升使用者參與感。</w:t>
      </w:r>
    </w:p>
    <w:p w14:paraId="71DCB8F7" w14:textId="77777777" w:rsidR="00E90E16" w:rsidRDefault="00E90E16" w:rsidP="00C6224B">
      <w:pPr>
        <w:numPr>
          <w:ilvl w:val="0"/>
          <w:numId w:val="1"/>
        </w:numPr>
        <w:tabs>
          <w:tab w:val="left" w:pos="658"/>
        </w:tabs>
        <w:snapToGrid w:val="0"/>
        <w:spacing w:line="336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系統功能簡介</w:t>
      </w:r>
    </w:p>
    <w:p w14:paraId="3A4E9CE0" w14:textId="77777777" w:rsidR="00C6224B" w:rsidRPr="00C6224B" w:rsidRDefault="00C6224B" w:rsidP="00C6224B">
      <w:pPr>
        <w:pStyle w:val="a9"/>
        <w:overflowPunct w:val="0"/>
        <w:snapToGrid w:val="0"/>
        <w:spacing w:line="336" w:lineRule="auto"/>
        <w:ind w:left="567" w:firstLineChars="200" w:firstLine="480"/>
        <w:jc w:val="both"/>
        <w:rPr>
          <w:rFonts w:eastAsia="標楷體" w:hint="eastAsia"/>
          <w:szCs w:val="24"/>
        </w:rPr>
      </w:pPr>
      <w:r w:rsidRPr="00C6224B">
        <w:rPr>
          <w:rFonts w:eastAsia="標楷體" w:hint="eastAsia"/>
          <w:szCs w:val="24"/>
        </w:rPr>
        <w:t>本系統以「簡化流程」與「提升交易信任」為核心，整合行動應用程式與智慧書櫃，建立完整的二手書交易流程。</w:t>
      </w:r>
    </w:p>
    <w:p w14:paraId="74E50F7E" w14:textId="77777777" w:rsidR="00C6224B" w:rsidRPr="00C6224B" w:rsidRDefault="00C6224B" w:rsidP="00C6224B">
      <w:pPr>
        <w:pStyle w:val="a9"/>
        <w:overflowPunct w:val="0"/>
        <w:snapToGrid w:val="0"/>
        <w:spacing w:line="336" w:lineRule="auto"/>
        <w:ind w:left="567" w:firstLineChars="200" w:firstLine="480"/>
        <w:jc w:val="both"/>
        <w:rPr>
          <w:rFonts w:eastAsia="標楷體" w:hint="eastAsia"/>
          <w:szCs w:val="24"/>
        </w:rPr>
      </w:pPr>
      <w:r w:rsidRPr="00C6224B">
        <w:rPr>
          <w:rFonts w:eastAsia="標楷體" w:hint="eastAsia"/>
          <w:szCs w:val="24"/>
        </w:rPr>
        <w:t>在賣家端，使用者可透過</w:t>
      </w:r>
      <w:r w:rsidRPr="00C6224B">
        <w:rPr>
          <w:rFonts w:eastAsia="標楷體" w:hint="eastAsia"/>
          <w:szCs w:val="24"/>
        </w:rPr>
        <w:t>ISBN</w:t>
      </w:r>
      <w:r w:rsidRPr="00C6224B">
        <w:rPr>
          <w:rFonts w:eastAsia="標楷體" w:hint="eastAsia"/>
          <w:szCs w:val="24"/>
        </w:rPr>
        <w:t>條碼掃描自動帶入書目資訊，並由</w:t>
      </w:r>
      <w:r w:rsidRPr="00C6224B">
        <w:rPr>
          <w:rFonts w:eastAsia="標楷體" w:hint="eastAsia"/>
          <w:szCs w:val="24"/>
        </w:rPr>
        <w:t>AI</w:t>
      </w:r>
      <w:r w:rsidRPr="00C6224B">
        <w:rPr>
          <w:rFonts w:eastAsia="標楷體" w:hint="eastAsia"/>
          <w:szCs w:val="24"/>
        </w:rPr>
        <w:t>依書況照片建議書況、分類與售價，經上架審核後即可販售。存書時於書櫃旁掃描</w:t>
      </w:r>
      <w:r w:rsidRPr="00C6224B">
        <w:rPr>
          <w:rFonts w:eastAsia="標楷體" w:hint="eastAsia"/>
          <w:szCs w:val="24"/>
        </w:rPr>
        <w:t>QR Code</w:t>
      </w:r>
      <w:r w:rsidRPr="00C6224B">
        <w:rPr>
          <w:rFonts w:eastAsia="標楷體" w:hint="eastAsia"/>
          <w:szCs w:val="24"/>
        </w:rPr>
        <w:t>並輸入螢幕顯示之兩位數字即可開門放書。前往書櫃頁另整合捷運、公車即時到站、</w:t>
      </w:r>
      <w:proofErr w:type="spellStart"/>
      <w:r w:rsidRPr="00C6224B">
        <w:rPr>
          <w:rFonts w:eastAsia="標楷體" w:hint="eastAsia"/>
          <w:szCs w:val="24"/>
        </w:rPr>
        <w:t>YouBike</w:t>
      </w:r>
      <w:proofErr w:type="spellEnd"/>
      <w:r w:rsidRPr="00C6224B">
        <w:rPr>
          <w:rFonts w:eastAsia="標楷體" w:hint="eastAsia"/>
          <w:szCs w:val="24"/>
        </w:rPr>
        <w:t>、停車與路況。</w:t>
      </w:r>
    </w:p>
    <w:p w14:paraId="129057FA" w14:textId="77777777" w:rsidR="00C6224B" w:rsidRPr="00C6224B" w:rsidRDefault="00C6224B" w:rsidP="00C6224B">
      <w:pPr>
        <w:pStyle w:val="a9"/>
        <w:overflowPunct w:val="0"/>
        <w:snapToGrid w:val="0"/>
        <w:spacing w:line="336" w:lineRule="auto"/>
        <w:ind w:left="567" w:firstLineChars="200" w:firstLine="480"/>
        <w:jc w:val="both"/>
        <w:rPr>
          <w:rFonts w:eastAsia="標楷體" w:hint="eastAsia"/>
          <w:szCs w:val="24"/>
        </w:rPr>
      </w:pPr>
      <w:r w:rsidRPr="00C6224B">
        <w:rPr>
          <w:rFonts w:eastAsia="標楷體" w:hint="eastAsia"/>
          <w:szCs w:val="24"/>
        </w:rPr>
        <w:t>在買家端，使用者可瀏覽實拍書況照片、個人化推薦與</w:t>
      </w:r>
      <w:r w:rsidRPr="00C6224B">
        <w:rPr>
          <w:rFonts w:eastAsia="標楷體" w:hint="eastAsia"/>
          <w:szCs w:val="24"/>
        </w:rPr>
        <w:t>AI</w:t>
      </w:r>
      <w:r w:rsidRPr="00C6224B">
        <w:rPr>
          <w:rFonts w:eastAsia="標楷體" w:hint="eastAsia"/>
          <w:szCs w:val="24"/>
        </w:rPr>
        <w:t>書籍顧問，透過收藏與購物車進行比較，並以交易密碼或生物辨識完成付款；賣家存書後，系統即時通知買家取書。</w:t>
      </w:r>
    </w:p>
    <w:p w14:paraId="468BC765" w14:textId="77777777" w:rsidR="00C6224B" w:rsidRPr="00C6224B" w:rsidRDefault="00C6224B" w:rsidP="00C6224B">
      <w:pPr>
        <w:pStyle w:val="a9"/>
        <w:overflowPunct w:val="0"/>
        <w:snapToGrid w:val="0"/>
        <w:spacing w:line="336" w:lineRule="auto"/>
        <w:ind w:left="567" w:firstLineChars="200" w:firstLine="480"/>
        <w:jc w:val="both"/>
        <w:rPr>
          <w:rFonts w:eastAsia="標楷體" w:hint="eastAsia"/>
          <w:szCs w:val="24"/>
        </w:rPr>
      </w:pPr>
      <w:r w:rsidRPr="00C6224B">
        <w:rPr>
          <w:rFonts w:eastAsia="標楷體" w:hint="eastAsia"/>
          <w:szCs w:val="24"/>
        </w:rPr>
        <w:t>在交易機制上，款項於結帳時由平台暫管，買家取書確認書況後完成訂單，或取書滿</w:t>
      </w:r>
      <w:r w:rsidRPr="00C6224B">
        <w:rPr>
          <w:rFonts w:eastAsia="標楷體" w:hint="eastAsia"/>
          <w:szCs w:val="24"/>
        </w:rPr>
        <w:t>24</w:t>
      </w:r>
      <w:r w:rsidRPr="00C6224B">
        <w:rPr>
          <w:rFonts w:eastAsia="標楷體" w:hint="eastAsia"/>
          <w:szCs w:val="24"/>
        </w:rPr>
        <w:t>小時未申請爭議即自動撥款；若書況不符，可上傳佐證照片申請爭議並暫停撥款，由管理員裁決。</w:t>
      </w:r>
    </w:p>
    <w:p w14:paraId="7B6D42A8" w14:textId="77777777" w:rsidR="00C6224B" w:rsidRPr="00C6224B" w:rsidRDefault="00C6224B" w:rsidP="00C6224B">
      <w:pPr>
        <w:pStyle w:val="a9"/>
        <w:overflowPunct w:val="0"/>
        <w:snapToGrid w:val="0"/>
        <w:spacing w:line="336" w:lineRule="auto"/>
        <w:ind w:left="567" w:firstLineChars="200" w:firstLine="480"/>
        <w:jc w:val="both"/>
        <w:rPr>
          <w:rFonts w:eastAsia="標楷體" w:hint="eastAsia"/>
          <w:szCs w:val="24"/>
        </w:rPr>
      </w:pPr>
      <w:r w:rsidRPr="00C6224B">
        <w:rPr>
          <w:rFonts w:eastAsia="標楷體" w:hint="eastAsia"/>
          <w:szCs w:val="24"/>
        </w:rPr>
        <w:t>此外，系統提供</w:t>
      </w:r>
      <w:r w:rsidRPr="00C6224B">
        <w:rPr>
          <w:rFonts w:eastAsia="標楷體" w:hint="eastAsia"/>
          <w:szCs w:val="24"/>
        </w:rPr>
        <w:t>AI</w:t>
      </w:r>
      <w:r w:rsidRPr="00C6224B">
        <w:rPr>
          <w:rFonts w:eastAsia="標楷體" w:hint="eastAsia"/>
          <w:szCs w:val="24"/>
        </w:rPr>
        <w:t>客服、即時聊天與防詐提醒、會員等級及權限分工之管理後台，強化互動與平台營運。</w:t>
      </w:r>
    </w:p>
    <w:p w14:paraId="3BB0D245" w14:textId="29A3267C" w:rsidR="00E90E16" w:rsidRPr="00F874F2" w:rsidRDefault="00C6224B" w:rsidP="00C6224B">
      <w:pPr>
        <w:pStyle w:val="a9"/>
        <w:overflowPunct w:val="0"/>
        <w:snapToGrid w:val="0"/>
        <w:spacing w:line="336" w:lineRule="auto"/>
        <w:ind w:left="567" w:firstLineChars="200" w:firstLine="480"/>
        <w:jc w:val="both"/>
        <w:rPr>
          <w:rFonts w:eastAsia="標楷體"/>
          <w:szCs w:val="24"/>
        </w:rPr>
      </w:pPr>
      <w:r w:rsidRPr="00C6224B">
        <w:rPr>
          <w:rFonts w:eastAsia="標楷體" w:hint="eastAsia"/>
          <w:szCs w:val="24"/>
        </w:rPr>
        <w:t>本系統透過「快速上架」、「書況透明」與「實體驗收」，有效解決傳統二手書交易中流程繁瑣與信任不足的問題。</w:t>
      </w:r>
    </w:p>
    <w:p w14:paraId="097F6255" w14:textId="77777777" w:rsidR="00E90E16" w:rsidRDefault="00E90E16" w:rsidP="00C6224B">
      <w:pPr>
        <w:numPr>
          <w:ilvl w:val="0"/>
          <w:numId w:val="1"/>
        </w:numPr>
        <w:tabs>
          <w:tab w:val="left" w:pos="658"/>
        </w:tabs>
        <w:snapToGrid w:val="0"/>
        <w:spacing w:line="336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系統使用對象</w:t>
      </w:r>
    </w:p>
    <w:p w14:paraId="76EC125E" w14:textId="248A7630" w:rsidR="00E90E16" w:rsidRPr="00F874F2" w:rsidRDefault="00C6224B" w:rsidP="00C6224B">
      <w:pPr>
        <w:pStyle w:val="a9"/>
        <w:overflowPunct w:val="0"/>
        <w:snapToGrid w:val="0"/>
        <w:spacing w:line="336" w:lineRule="auto"/>
        <w:ind w:left="567" w:firstLineChars="200" w:firstLine="480"/>
        <w:jc w:val="both"/>
        <w:rPr>
          <w:rFonts w:eastAsia="標楷體"/>
          <w:szCs w:val="24"/>
        </w:rPr>
      </w:pPr>
      <w:r w:rsidRPr="00C6224B">
        <w:rPr>
          <w:rFonts w:eastAsia="標楷體"/>
          <w:szCs w:val="24"/>
        </w:rPr>
        <w:t>本系統主要面向有買賣二手書籍需求的學生族群，尤其針對課業繁忙、無法配合面交時間，或對線上交易安全性存疑的校園使用者。依問卷調查結果，受訪者以</w:t>
      </w:r>
      <w:r w:rsidRPr="00C6224B">
        <w:rPr>
          <w:rFonts w:eastAsia="標楷體"/>
          <w:szCs w:val="24"/>
        </w:rPr>
        <w:t>21</w:t>
      </w:r>
      <w:r w:rsidRPr="00C6224B">
        <w:rPr>
          <w:rFonts w:eastAsia="標楷體"/>
          <w:szCs w:val="24"/>
        </w:rPr>
        <w:t>至</w:t>
      </w:r>
      <w:r w:rsidRPr="00C6224B">
        <w:rPr>
          <w:rFonts w:eastAsia="標楷體"/>
          <w:szCs w:val="24"/>
        </w:rPr>
        <w:t>25</w:t>
      </w:r>
      <w:r w:rsidRPr="00C6224B">
        <w:rPr>
          <w:rFonts w:eastAsia="標楷體"/>
          <w:szCs w:val="24"/>
        </w:rPr>
        <w:t>歲（</w:t>
      </w:r>
      <w:r w:rsidRPr="00C6224B">
        <w:rPr>
          <w:rFonts w:eastAsia="標楷體"/>
          <w:szCs w:val="24"/>
        </w:rPr>
        <w:t>49.4%</w:t>
      </w:r>
      <w:r w:rsidRPr="00C6224B">
        <w:rPr>
          <w:rFonts w:eastAsia="標楷體"/>
          <w:szCs w:val="24"/>
        </w:rPr>
        <w:t>）及</w:t>
      </w:r>
      <w:r w:rsidRPr="00C6224B">
        <w:rPr>
          <w:rFonts w:eastAsia="標楷體"/>
          <w:szCs w:val="24"/>
        </w:rPr>
        <w:t>20</w:t>
      </w:r>
      <w:r w:rsidRPr="00C6224B">
        <w:rPr>
          <w:rFonts w:eastAsia="標楷體"/>
          <w:szCs w:val="24"/>
        </w:rPr>
        <w:t>歲以下（</w:t>
      </w:r>
      <w:r w:rsidRPr="00C6224B">
        <w:rPr>
          <w:rFonts w:eastAsia="標楷體"/>
          <w:szCs w:val="24"/>
        </w:rPr>
        <w:t>30.1%</w:t>
      </w:r>
      <w:r w:rsidRPr="00C6224B">
        <w:rPr>
          <w:rFonts w:eastAsia="標楷體"/>
          <w:szCs w:val="24"/>
        </w:rPr>
        <w:t>）為主，與目標使用者高度吻合。次要對象為系統管理員，依權限分工負責商品審核、爭議裁決、客服工單與書櫃維運。</w:t>
      </w:r>
    </w:p>
    <w:p w14:paraId="5989A8E4" w14:textId="77777777" w:rsidR="00E90E16" w:rsidRDefault="00E90E16" w:rsidP="006D62B1">
      <w:pPr>
        <w:pageBreakBefore/>
        <w:numPr>
          <w:ilvl w:val="0"/>
          <w:numId w:val="1"/>
        </w:numPr>
        <w:tabs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lastRenderedPageBreak/>
        <w:t>系統特色</w:t>
      </w:r>
    </w:p>
    <w:p w14:paraId="6876DCE5" w14:textId="35675B7D" w:rsidR="006179F7" w:rsidRPr="006179F7" w:rsidRDefault="006179F7" w:rsidP="00C6224B">
      <w:pPr>
        <w:pStyle w:val="a9"/>
        <w:overflowPunct w:val="0"/>
        <w:snapToGrid w:val="0"/>
        <w:spacing w:line="360" w:lineRule="auto"/>
        <w:ind w:left="567"/>
        <w:jc w:val="both"/>
        <w:rPr>
          <w:rFonts w:eastAsia="標楷體"/>
          <w:szCs w:val="24"/>
        </w:rPr>
      </w:pPr>
      <w:r w:rsidRPr="006179F7">
        <w:rPr>
          <w:rFonts w:eastAsia="標楷體" w:hint="eastAsia"/>
          <w:szCs w:val="24"/>
        </w:rPr>
        <w:t>本系統具備五大核心特色：</w:t>
      </w:r>
    </w:p>
    <w:p w14:paraId="6E01F73C" w14:textId="77777777" w:rsidR="00C6224B" w:rsidRPr="00C6224B" w:rsidRDefault="00C6224B" w:rsidP="00C6224B">
      <w:pPr>
        <w:pStyle w:val="a9"/>
        <w:numPr>
          <w:ilvl w:val="0"/>
          <w:numId w:val="2"/>
        </w:numPr>
        <w:snapToGrid w:val="0"/>
        <w:spacing w:line="360" w:lineRule="auto"/>
        <w:ind w:leftChars="241" w:left="850" w:hanging="272"/>
        <w:jc w:val="both"/>
        <w:rPr>
          <w:rFonts w:eastAsia="標楷體" w:hint="eastAsia"/>
          <w:szCs w:val="24"/>
        </w:rPr>
      </w:pPr>
      <w:r w:rsidRPr="00C6224B">
        <w:rPr>
          <w:rFonts w:eastAsia="標楷體" w:hint="eastAsia"/>
          <w:szCs w:val="24"/>
        </w:rPr>
        <w:t>ISBN</w:t>
      </w:r>
      <w:r w:rsidRPr="00C6224B">
        <w:rPr>
          <w:rFonts w:eastAsia="標楷體" w:hint="eastAsia"/>
          <w:szCs w:val="24"/>
        </w:rPr>
        <w:t>掃描結合</w:t>
      </w:r>
      <w:r w:rsidRPr="00C6224B">
        <w:rPr>
          <w:rFonts w:eastAsia="標楷體" w:hint="eastAsia"/>
          <w:szCs w:val="24"/>
        </w:rPr>
        <w:t>AI</w:t>
      </w:r>
      <w:r w:rsidRPr="00C6224B">
        <w:rPr>
          <w:rFonts w:eastAsia="標楷體" w:hint="eastAsia"/>
          <w:szCs w:val="24"/>
        </w:rPr>
        <w:t>上架輔助，自動帶入書目並建議書況、分類與售價，大幅降低上架門檻。</w:t>
      </w:r>
    </w:p>
    <w:p w14:paraId="5C76BB19" w14:textId="77777777" w:rsidR="00C6224B" w:rsidRPr="00C6224B" w:rsidRDefault="00C6224B" w:rsidP="00C6224B">
      <w:pPr>
        <w:pStyle w:val="a9"/>
        <w:numPr>
          <w:ilvl w:val="0"/>
          <w:numId w:val="2"/>
        </w:numPr>
        <w:snapToGrid w:val="0"/>
        <w:spacing w:line="360" w:lineRule="auto"/>
        <w:ind w:leftChars="241" w:left="850" w:hanging="272"/>
        <w:jc w:val="both"/>
        <w:rPr>
          <w:rFonts w:eastAsia="標楷體" w:hint="eastAsia"/>
          <w:szCs w:val="24"/>
        </w:rPr>
      </w:pPr>
      <w:r w:rsidRPr="00C6224B">
        <w:rPr>
          <w:rFonts w:eastAsia="標楷體" w:hint="eastAsia"/>
          <w:szCs w:val="24"/>
        </w:rPr>
        <w:t>透過智慧書櫃進行實體交付，款項由平台暫管，買家確認書況或取書</w:t>
      </w:r>
      <w:r w:rsidRPr="00C6224B">
        <w:rPr>
          <w:rFonts w:eastAsia="標楷體" w:hint="eastAsia"/>
          <w:szCs w:val="24"/>
        </w:rPr>
        <w:t>24</w:t>
      </w:r>
      <w:r w:rsidRPr="00C6224B">
        <w:rPr>
          <w:rFonts w:eastAsia="標楷體" w:hint="eastAsia"/>
          <w:szCs w:val="24"/>
        </w:rPr>
        <w:t>小時爭議期屆滿後才撥款，降低詐騙與糾紛風險。</w:t>
      </w:r>
    </w:p>
    <w:p w14:paraId="51F48320" w14:textId="77777777" w:rsidR="00C6224B" w:rsidRPr="00C6224B" w:rsidRDefault="00C6224B" w:rsidP="00C6224B">
      <w:pPr>
        <w:pStyle w:val="a9"/>
        <w:numPr>
          <w:ilvl w:val="0"/>
          <w:numId w:val="2"/>
        </w:numPr>
        <w:snapToGrid w:val="0"/>
        <w:spacing w:line="360" w:lineRule="auto"/>
        <w:ind w:leftChars="241" w:left="850" w:hanging="272"/>
        <w:jc w:val="both"/>
        <w:rPr>
          <w:rFonts w:eastAsia="標楷體" w:hint="eastAsia"/>
          <w:szCs w:val="24"/>
        </w:rPr>
      </w:pPr>
      <w:r>
        <w:rPr>
          <w:rFonts w:eastAsia="標楷體" w:hint="eastAsia"/>
          <w:szCs w:val="24"/>
        </w:rPr>
        <w:t xml:space="preserve">自製合板書櫃搭配雷射切割壓克力櫃門，以</w:t>
      </w:r>
      <w:r>
        <w:rPr>
          <w:rFonts w:eastAsia="標楷體" w:hint="eastAsia"/>
          <w:color w:val="FF0000"/>
          <w:szCs w:val="24"/>
        </w:rPr>
        <w:t xml:space="preserve">自製</w:t>
      </w:r>
      <w:r>
        <w:rPr>
          <w:rFonts w:eastAsia="標楷體" w:hint="eastAsia"/>
          <w:szCs w:val="24"/>
        </w:rPr>
        <w:t xml:space="preserve">ESP32-S3</w:t>
      </w:r>
      <w:r>
        <w:rPr>
          <w:rFonts w:eastAsia="標楷體" w:hint="eastAsia"/>
          <w:color w:val="FF0000"/>
          <w:szCs w:val="24"/>
        </w:rPr>
        <w:t xml:space="preserve">主控板</w:t>
      </w:r>
      <w:r>
        <w:rPr>
          <w:rFonts w:eastAsia="標楷體" w:hint="eastAsia"/>
          <w:szCs w:val="24"/>
        </w:rPr>
        <w:t xml:space="preserve">控制四扇電磁鎖</w:t>
      </w:r>
      <w:r>
        <w:rPr>
          <w:rFonts w:eastAsia="標楷體" w:hint="eastAsia"/>
          <w:color w:val="FF0000"/>
          <w:szCs w:val="24"/>
        </w:rPr>
        <w:t xml:space="preserve">與門磁</w:t>
      </w:r>
      <w:r>
        <w:rPr>
          <w:rFonts w:eastAsia="標楷體" w:hint="eastAsia"/>
          <w:szCs w:val="24"/>
        </w:rPr>
        <w:t xml:space="preserve">，單台成本約</w:t>
      </w:r>
      <w:r>
        <w:rPr>
          <w:rFonts w:eastAsia="標楷體" w:hint="eastAsia"/>
          <w:color w:val="FF0000"/>
          <w:szCs w:val="24"/>
        </w:rPr>
        <w:t xml:space="preserve">5,528</w:t>
      </w:r>
      <w:r w:rsidRPr="00C6224B">
        <w:rPr>
          <w:rFonts w:eastAsia="標楷體" w:hint="eastAsia"/>
          <w:szCs w:val="24"/>
        </w:rPr>
        <w:t>元，提供最長</w:t>
      </w:r>
      <w:r w:rsidRPr="00C6224B">
        <w:rPr>
          <w:rFonts w:eastAsia="標楷體" w:hint="eastAsia"/>
          <w:szCs w:val="24"/>
        </w:rPr>
        <w:t>24</w:t>
      </w:r>
      <w:r w:rsidRPr="00C6224B">
        <w:rPr>
          <w:rFonts w:eastAsia="標楷體" w:hint="eastAsia"/>
          <w:szCs w:val="24"/>
        </w:rPr>
        <w:t>小時自助存取。</w:t>
      </w:r>
    </w:p>
    <w:p w14:paraId="2C5742AF" w14:textId="77777777" w:rsidR="00C6224B" w:rsidRPr="00C6224B" w:rsidRDefault="00C6224B" w:rsidP="00C6224B">
      <w:pPr>
        <w:pStyle w:val="a9"/>
        <w:numPr>
          <w:ilvl w:val="0"/>
          <w:numId w:val="2"/>
        </w:numPr>
        <w:snapToGrid w:val="0"/>
        <w:spacing w:line="360" w:lineRule="auto"/>
        <w:ind w:leftChars="241" w:left="850" w:hanging="272"/>
        <w:jc w:val="both"/>
        <w:rPr>
          <w:rFonts w:eastAsia="標楷體" w:hint="eastAsia"/>
          <w:szCs w:val="24"/>
        </w:rPr>
      </w:pPr>
      <w:r w:rsidRPr="00C6224B">
        <w:rPr>
          <w:rFonts w:eastAsia="標楷體" w:hint="eastAsia"/>
          <w:szCs w:val="24"/>
        </w:rPr>
        <w:t>存取書櫃須掃描一次性</w:t>
      </w:r>
      <w:r w:rsidRPr="00C6224B">
        <w:rPr>
          <w:rFonts w:eastAsia="標楷體" w:hint="eastAsia"/>
          <w:szCs w:val="24"/>
        </w:rPr>
        <w:t>QR Code</w:t>
      </w:r>
      <w:r w:rsidRPr="00C6224B">
        <w:rPr>
          <w:rFonts w:eastAsia="標楷體" w:hint="eastAsia"/>
          <w:szCs w:val="24"/>
        </w:rPr>
        <w:t>、輸入螢幕兩位數字並通過</w:t>
      </w:r>
      <w:r w:rsidRPr="00C6224B">
        <w:rPr>
          <w:rFonts w:eastAsia="標楷體" w:hint="eastAsia"/>
          <w:szCs w:val="24"/>
        </w:rPr>
        <w:t>200</w:t>
      </w:r>
      <w:r w:rsidRPr="00C6224B">
        <w:rPr>
          <w:rFonts w:eastAsia="標楷體" w:hint="eastAsia"/>
          <w:szCs w:val="24"/>
        </w:rPr>
        <w:t>公尺定位檢查。</w:t>
      </w:r>
    </w:p>
    <w:p w14:paraId="11211FB4" w14:textId="2C2B7436" w:rsidR="00E90E16" w:rsidRPr="00F874F2" w:rsidRDefault="00C6224B" w:rsidP="00C6224B">
      <w:pPr>
        <w:pStyle w:val="a9"/>
        <w:numPr>
          <w:ilvl w:val="0"/>
          <w:numId w:val="2"/>
        </w:numPr>
        <w:snapToGrid w:val="0"/>
        <w:spacing w:line="360" w:lineRule="auto"/>
        <w:ind w:leftChars="241" w:left="850" w:hanging="272"/>
        <w:jc w:val="both"/>
        <w:rPr>
          <w:rFonts w:eastAsia="標楷體"/>
          <w:szCs w:val="24"/>
        </w:rPr>
      </w:pPr>
      <w:r w:rsidRPr="00C6224B">
        <w:rPr>
          <w:rFonts w:eastAsia="標楷體" w:hint="eastAsia"/>
          <w:szCs w:val="24"/>
        </w:rPr>
        <w:t>整合</w:t>
      </w:r>
      <w:r w:rsidRPr="00C6224B">
        <w:rPr>
          <w:rFonts w:eastAsia="標楷體" w:hint="eastAsia"/>
          <w:szCs w:val="24"/>
        </w:rPr>
        <w:t>AI</w:t>
      </w:r>
      <w:r w:rsidRPr="00C6224B">
        <w:rPr>
          <w:rFonts w:eastAsia="標楷體" w:hint="eastAsia"/>
          <w:szCs w:val="24"/>
        </w:rPr>
        <w:t>客服、</w:t>
      </w:r>
      <w:r w:rsidRPr="00C6224B">
        <w:rPr>
          <w:rFonts w:eastAsia="標楷體" w:hint="eastAsia"/>
          <w:szCs w:val="24"/>
        </w:rPr>
        <w:t>AI</w:t>
      </w:r>
      <w:r w:rsidRPr="00C6224B">
        <w:rPr>
          <w:rFonts w:eastAsia="標楷體" w:hint="eastAsia"/>
          <w:szCs w:val="24"/>
        </w:rPr>
        <w:t>書籍顧問與個人化推薦，搭配聊天防詐提醒，提升平台黏著度。</w:t>
      </w:r>
    </w:p>
    <w:p w14:paraId="3EC9ECF2" w14:textId="77777777" w:rsidR="00E90E16" w:rsidRDefault="00E90E16" w:rsidP="00E90E16">
      <w:pPr>
        <w:numPr>
          <w:ilvl w:val="0"/>
          <w:numId w:val="1"/>
        </w:numPr>
        <w:tabs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系統開發工具</w:t>
      </w:r>
    </w:p>
    <w:p w14:paraId="4661332A" w14:textId="0F2FE019" w:rsidR="00D279DC" w:rsidRPr="006179F7" w:rsidRDefault="00D279DC" w:rsidP="00C6224B">
      <w:pPr>
        <w:pStyle w:val="a9"/>
        <w:overflowPunct w:val="0"/>
        <w:snapToGrid w:val="0"/>
        <w:spacing w:line="360" w:lineRule="auto"/>
        <w:ind w:left="567"/>
        <w:jc w:val="both"/>
        <w:rPr>
          <w:rFonts w:eastAsia="標楷體"/>
          <w:szCs w:val="24"/>
        </w:rPr>
      </w:pPr>
      <w:r w:rsidRPr="00D279DC">
        <w:rPr>
          <w:rFonts w:eastAsia="標楷體"/>
          <w:szCs w:val="24"/>
        </w:rPr>
        <w:t>本系統依模組分工採用以下開發工具：</w:t>
      </w:r>
    </w:p>
    <w:p w14:paraId="0F71D59B" w14:textId="77777777" w:rsidR="00C6224B" w:rsidRPr="00C6224B" w:rsidRDefault="00C6224B" w:rsidP="00C6224B">
      <w:pPr>
        <w:pStyle w:val="a9"/>
        <w:numPr>
          <w:ilvl w:val="0"/>
          <w:numId w:val="2"/>
        </w:numPr>
        <w:snapToGrid w:val="0"/>
        <w:spacing w:line="360" w:lineRule="auto"/>
        <w:ind w:leftChars="241" w:left="850" w:hanging="272"/>
        <w:jc w:val="both"/>
        <w:rPr>
          <w:rFonts w:eastAsia="標楷體" w:hint="eastAsia"/>
          <w:szCs w:val="24"/>
        </w:rPr>
      </w:pPr>
      <w:r w:rsidRPr="00C6224B">
        <w:rPr>
          <w:rFonts w:eastAsia="標楷體" w:hint="eastAsia"/>
          <w:szCs w:val="24"/>
        </w:rPr>
        <w:t>前端：</w:t>
      </w:r>
      <w:r w:rsidRPr="00C6224B">
        <w:rPr>
          <w:rFonts w:eastAsia="標楷體" w:hint="eastAsia"/>
          <w:szCs w:val="24"/>
        </w:rPr>
        <w:t>Flutter</w:t>
      </w:r>
      <w:r w:rsidRPr="00C6224B">
        <w:rPr>
          <w:rFonts w:eastAsia="標楷體" w:hint="eastAsia"/>
          <w:szCs w:val="24"/>
        </w:rPr>
        <w:t>跨平台框架，開發</w:t>
      </w:r>
      <w:r w:rsidRPr="00C6224B">
        <w:rPr>
          <w:rFonts w:eastAsia="標楷體" w:hint="eastAsia"/>
          <w:szCs w:val="24"/>
        </w:rPr>
        <w:t>iOS</w:t>
      </w:r>
      <w:r w:rsidRPr="00C6224B">
        <w:rPr>
          <w:rFonts w:eastAsia="標楷體" w:hint="eastAsia"/>
          <w:szCs w:val="24"/>
        </w:rPr>
        <w:t>與</w:t>
      </w:r>
      <w:r w:rsidRPr="00C6224B">
        <w:rPr>
          <w:rFonts w:eastAsia="標楷體" w:hint="eastAsia"/>
          <w:szCs w:val="24"/>
        </w:rPr>
        <w:t>Android</w:t>
      </w:r>
      <w:r w:rsidRPr="00C6224B">
        <w:rPr>
          <w:rFonts w:eastAsia="標楷體" w:hint="eastAsia"/>
          <w:szCs w:val="24"/>
        </w:rPr>
        <w:t>行動應用程式，並內含管理後台。</w:t>
      </w:r>
    </w:p>
    <w:p w14:paraId="1D1C5275" w14:textId="77777777" w:rsidR="00C6224B" w:rsidRPr="00C6224B" w:rsidRDefault="00C6224B" w:rsidP="00C6224B">
      <w:pPr>
        <w:pStyle w:val="a9"/>
        <w:numPr>
          <w:ilvl w:val="0"/>
          <w:numId w:val="2"/>
        </w:numPr>
        <w:snapToGrid w:val="0"/>
        <w:spacing w:line="360" w:lineRule="auto"/>
        <w:ind w:leftChars="241" w:left="850" w:hanging="272"/>
        <w:jc w:val="both"/>
        <w:rPr>
          <w:rFonts w:eastAsia="標楷體" w:hint="eastAsia"/>
          <w:szCs w:val="24"/>
        </w:rPr>
      </w:pPr>
      <w:r w:rsidRPr="00C6224B">
        <w:rPr>
          <w:rFonts w:eastAsia="標楷體" w:hint="eastAsia"/>
          <w:szCs w:val="24"/>
        </w:rPr>
        <w:t>後端：</w:t>
      </w:r>
      <w:r w:rsidRPr="00C6224B">
        <w:rPr>
          <w:rFonts w:eastAsia="標楷體" w:hint="eastAsia"/>
          <w:szCs w:val="24"/>
        </w:rPr>
        <w:t>Node.js</w:t>
      </w:r>
      <w:r w:rsidRPr="00C6224B">
        <w:rPr>
          <w:rFonts w:eastAsia="標楷體" w:hint="eastAsia"/>
          <w:szCs w:val="24"/>
        </w:rPr>
        <w:t>搭配</w:t>
      </w:r>
      <w:r w:rsidRPr="00C6224B">
        <w:rPr>
          <w:rFonts w:eastAsia="標楷體" w:hint="eastAsia"/>
          <w:szCs w:val="24"/>
        </w:rPr>
        <w:t>Express.js</w:t>
      </w:r>
      <w:r w:rsidRPr="00C6224B">
        <w:rPr>
          <w:rFonts w:eastAsia="標楷體" w:hint="eastAsia"/>
          <w:szCs w:val="24"/>
        </w:rPr>
        <w:t>建構</w:t>
      </w:r>
      <w:r w:rsidRPr="00C6224B">
        <w:rPr>
          <w:rFonts w:eastAsia="標楷體" w:hint="eastAsia"/>
          <w:szCs w:val="24"/>
        </w:rPr>
        <w:t>RESTful API</w:t>
      </w:r>
      <w:r w:rsidRPr="00C6224B">
        <w:rPr>
          <w:rFonts w:eastAsia="標楷體" w:hint="eastAsia"/>
          <w:szCs w:val="24"/>
        </w:rPr>
        <w:t>與</w:t>
      </w:r>
      <w:r w:rsidRPr="00C6224B">
        <w:rPr>
          <w:rFonts w:eastAsia="標楷體" w:hint="eastAsia"/>
          <w:szCs w:val="24"/>
        </w:rPr>
        <w:t>Socket.IO</w:t>
      </w:r>
      <w:r w:rsidRPr="00C6224B">
        <w:rPr>
          <w:rFonts w:eastAsia="標楷體" w:hint="eastAsia"/>
          <w:szCs w:val="24"/>
        </w:rPr>
        <w:t>即時通訊，透過</w:t>
      </w:r>
      <w:r w:rsidRPr="00C6224B">
        <w:rPr>
          <w:rFonts w:eastAsia="標楷體" w:hint="eastAsia"/>
          <w:szCs w:val="24"/>
        </w:rPr>
        <w:t>Prisma ORM</w:t>
      </w:r>
      <w:r w:rsidRPr="00C6224B">
        <w:rPr>
          <w:rFonts w:eastAsia="標楷體" w:hint="eastAsia"/>
          <w:szCs w:val="24"/>
        </w:rPr>
        <w:t>存取</w:t>
      </w:r>
      <w:r w:rsidRPr="00C6224B">
        <w:rPr>
          <w:rFonts w:eastAsia="標楷體" w:hint="eastAsia"/>
          <w:szCs w:val="24"/>
        </w:rPr>
        <w:t>MariaDB</w:t>
      </w:r>
      <w:r w:rsidRPr="00C6224B">
        <w:rPr>
          <w:rFonts w:eastAsia="標楷體" w:hint="eastAsia"/>
          <w:szCs w:val="24"/>
        </w:rPr>
        <w:t>，並串接</w:t>
      </w:r>
      <w:r w:rsidRPr="00C6224B">
        <w:rPr>
          <w:rFonts w:eastAsia="標楷體" w:hint="eastAsia"/>
          <w:szCs w:val="24"/>
        </w:rPr>
        <w:t>OpenAI/Gemini</w:t>
      </w:r>
      <w:r w:rsidRPr="00C6224B">
        <w:rPr>
          <w:rFonts w:eastAsia="標楷體" w:hint="eastAsia"/>
          <w:szCs w:val="24"/>
        </w:rPr>
        <w:t>、</w:t>
      </w:r>
      <w:r w:rsidRPr="00C6224B">
        <w:rPr>
          <w:rFonts w:eastAsia="標楷體" w:hint="eastAsia"/>
          <w:szCs w:val="24"/>
        </w:rPr>
        <w:t>Firebase</w:t>
      </w:r>
      <w:r w:rsidRPr="00C6224B">
        <w:rPr>
          <w:rFonts w:eastAsia="標楷體" w:hint="eastAsia"/>
          <w:szCs w:val="24"/>
        </w:rPr>
        <w:t>推播與臺北市資料大平臺。</w:t>
      </w:r>
    </w:p>
    <w:p w14:paraId="6294205A" w14:textId="77777777" w:rsidR="00C6224B" w:rsidRPr="00C6224B" w:rsidRDefault="00C6224B" w:rsidP="00C6224B">
      <w:pPr>
        <w:pStyle w:val="a9"/>
        <w:numPr>
          <w:ilvl w:val="0"/>
          <w:numId w:val="2"/>
        </w:numPr>
        <w:snapToGrid w:val="0"/>
        <w:spacing w:line="360" w:lineRule="auto"/>
        <w:ind w:leftChars="241" w:left="850" w:hanging="272"/>
        <w:jc w:val="both"/>
        <w:rPr>
          <w:rFonts w:eastAsia="標楷體" w:hint="eastAsia"/>
          <w:szCs w:val="24"/>
        </w:rPr>
      </w:pPr>
      <w:r w:rsidRPr="00C6224B">
        <w:rPr>
          <w:rFonts w:eastAsia="標楷體" w:hint="eastAsia"/>
          <w:szCs w:val="24"/>
        </w:rPr>
        <w:t>伺服器：</w:t>
      </w:r>
      <w:r w:rsidRPr="00C6224B">
        <w:rPr>
          <w:rFonts w:eastAsia="標楷體" w:hint="eastAsia"/>
          <w:szCs w:val="24"/>
        </w:rPr>
        <w:t>Ubuntu 24.04.4 LTS</w:t>
      </w:r>
      <w:r w:rsidRPr="00C6224B">
        <w:rPr>
          <w:rFonts w:eastAsia="標楷體" w:hint="eastAsia"/>
          <w:szCs w:val="24"/>
        </w:rPr>
        <w:t>主機，搭配</w:t>
      </w:r>
      <w:r w:rsidRPr="00C6224B">
        <w:rPr>
          <w:rFonts w:eastAsia="標楷體" w:hint="eastAsia"/>
          <w:szCs w:val="24"/>
        </w:rPr>
        <w:t>NGINX</w:t>
      </w:r>
      <w:r w:rsidRPr="00C6224B">
        <w:rPr>
          <w:rFonts w:eastAsia="標楷體" w:hint="eastAsia"/>
          <w:szCs w:val="24"/>
        </w:rPr>
        <w:t>反向代理，並由</w:t>
      </w:r>
      <w:r w:rsidRPr="00C6224B">
        <w:rPr>
          <w:rFonts w:eastAsia="標楷體" w:hint="eastAsia"/>
          <w:szCs w:val="24"/>
        </w:rPr>
        <w:t>Cloudflare</w:t>
      </w:r>
      <w:r w:rsidRPr="00C6224B">
        <w:rPr>
          <w:rFonts w:eastAsia="標楷體" w:hint="eastAsia"/>
          <w:szCs w:val="24"/>
        </w:rPr>
        <w:t>提供</w:t>
      </w:r>
      <w:r w:rsidRPr="00C6224B">
        <w:rPr>
          <w:rFonts w:eastAsia="標楷體" w:hint="eastAsia"/>
          <w:szCs w:val="24"/>
        </w:rPr>
        <w:t>DNS</w:t>
      </w:r>
      <w:r w:rsidRPr="00C6224B">
        <w:rPr>
          <w:rFonts w:eastAsia="標楷體" w:hint="eastAsia"/>
          <w:szCs w:val="24"/>
        </w:rPr>
        <w:t>解析與</w:t>
      </w:r>
      <w:r w:rsidRPr="00C6224B">
        <w:rPr>
          <w:rFonts w:eastAsia="標楷體" w:hint="eastAsia"/>
          <w:szCs w:val="24"/>
        </w:rPr>
        <w:t>WAF</w:t>
      </w:r>
      <w:r w:rsidRPr="00C6224B">
        <w:rPr>
          <w:rFonts w:eastAsia="標楷體" w:hint="eastAsia"/>
          <w:szCs w:val="24"/>
        </w:rPr>
        <w:t>防護。</w:t>
      </w:r>
    </w:p>
    <w:p w14:paraId="67AA1255" w14:textId="77777777" w:rsidR="00C6224B" w:rsidRPr="00C6224B" w:rsidRDefault="00C6224B" w:rsidP="00C6224B">
      <w:pPr>
        <w:pStyle w:val="a9"/>
        <w:numPr>
          <w:ilvl w:val="0"/>
          <w:numId w:val="2"/>
        </w:numPr>
        <w:snapToGrid w:val="0"/>
        <w:spacing w:line="360" w:lineRule="auto"/>
        <w:ind w:leftChars="241" w:left="850" w:hanging="272"/>
        <w:jc w:val="both"/>
        <w:rPr>
          <w:rFonts w:eastAsia="標楷體" w:hint="eastAsia"/>
          <w:szCs w:val="24"/>
        </w:rPr>
      </w:pPr>
      <w:r w:rsidRPr="00C6224B">
        <w:rPr>
          <w:rFonts w:eastAsia="標楷體" w:hint="eastAsia"/>
          <w:szCs w:val="24"/>
        </w:rPr>
        <w:t>智慧書櫃：以</w:t>
      </w:r>
      <w:r w:rsidRPr="00C6224B">
        <w:rPr>
          <w:rFonts w:eastAsia="標楷體" w:hint="eastAsia"/>
          <w:szCs w:val="24"/>
        </w:rPr>
        <w:t>C/C++</w:t>
      </w:r>
      <w:r w:rsidRPr="00C6224B">
        <w:rPr>
          <w:rFonts w:eastAsia="標楷體" w:hint="eastAsia"/>
          <w:szCs w:val="24"/>
        </w:rPr>
        <w:t>搭配</w:t>
      </w:r>
      <w:r w:rsidRPr="00C6224B">
        <w:rPr>
          <w:rFonts w:eastAsia="標楷體" w:hint="eastAsia"/>
          <w:szCs w:val="24"/>
        </w:rPr>
        <w:t>ESP-IDF</w:t>
      </w:r>
      <w:r w:rsidRPr="00C6224B">
        <w:rPr>
          <w:rFonts w:eastAsia="標楷體" w:hint="eastAsia"/>
          <w:szCs w:val="24"/>
        </w:rPr>
        <w:t>撰寫</w:t>
      </w:r>
      <w:r w:rsidRPr="00C6224B">
        <w:rPr>
          <w:rFonts w:eastAsia="標楷體" w:hint="eastAsia"/>
          <w:szCs w:val="24"/>
        </w:rPr>
        <w:t>ESP32-S3</w:t>
      </w:r>
      <w:r>
        <w:rPr>
          <w:rFonts w:eastAsia="標楷體" w:hint="eastAsia"/>
          <w:szCs w:val="24"/>
        </w:rPr>
        <w:t xml:space="preserve">韌體，控制電磁鎖</w:t>
      </w:r>
      <w:r>
        <w:rPr>
          <w:rFonts w:eastAsia="標楷體" w:hint="eastAsia"/>
          <w:color w:val="FF0000"/>
          <w:szCs w:val="24"/>
        </w:rPr>
        <w:t xml:space="preserve">、門磁</w:t>
      </w:r>
      <w:r>
        <w:rPr>
          <w:rFonts w:eastAsia="標楷體" w:hint="eastAsia"/>
          <w:szCs w:val="24"/>
        </w:rPr>
        <w:t xml:space="preserve">與顯示螢幕。</w:t>
      </w:r>
    </w:p>
    <w:p w14:paraId="028E2777" w14:textId="77777777" w:rsidR="00C6224B" w:rsidRPr="00C6224B" w:rsidRDefault="00C6224B" w:rsidP="00C6224B">
      <w:pPr>
        <w:pStyle w:val="a9"/>
        <w:numPr>
          <w:ilvl w:val="0"/>
          <w:numId w:val="2"/>
        </w:numPr>
        <w:snapToGrid w:val="0"/>
        <w:spacing w:line="360" w:lineRule="auto"/>
        <w:ind w:leftChars="241" w:left="850" w:hanging="272"/>
        <w:jc w:val="both"/>
        <w:rPr>
          <w:rFonts w:eastAsia="標楷體" w:hint="eastAsia"/>
          <w:szCs w:val="24"/>
        </w:rPr>
      </w:pPr>
      <w:r w:rsidRPr="00C6224B">
        <w:rPr>
          <w:rFonts w:eastAsia="標楷體" w:hint="eastAsia"/>
          <w:szCs w:val="24"/>
        </w:rPr>
        <w:t>機構設計：以</w:t>
      </w:r>
      <w:r w:rsidRPr="00C6224B">
        <w:rPr>
          <w:rFonts w:eastAsia="標楷體" w:hint="eastAsia"/>
          <w:szCs w:val="24"/>
        </w:rPr>
        <w:t>SolidWorks 2025</w:t>
      </w:r>
      <w:r w:rsidRPr="00C6224B">
        <w:rPr>
          <w:rFonts w:eastAsia="標楷體" w:hint="eastAsia"/>
          <w:szCs w:val="24"/>
        </w:rPr>
        <w:t>繪製書櫃，並輸出壓克力面板與櫃門之雷射切割圖檔。</w:t>
      </w:r>
    </w:p>
    <w:p w14:paraId="46C1B759" w14:textId="228CB8E1" w:rsidR="00C6224B" w:rsidRPr="00460186" w:rsidRDefault="00C6224B" w:rsidP="00C6224B">
      <w:pPr>
        <w:pStyle w:val="a9"/>
        <w:numPr>
          <w:ilvl w:val="0"/>
          <w:numId w:val="2"/>
        </w:numPr>
        <w:snapToGrid w:val="0"/>
        <w:spacing w:line="360" w:lineRule="auto"/>
        <w:ind w:leftChars="241" w:left="850" w:hanging="272"/>
        <w:jc w:val="both"/>
        <w:rPr>
          <w:rFonts w:eastAsia="標楷體"/>
          <w:szCs w:val="24"/>
        </w:rPr>
      </w:pPr>
      <w:r w:rsidRPr="00C6224B">
        <w:rPr>
          <w:rFonts w:eastAsia="標楷體" w:hint="eastAsia"/>
          <w:szCs w:val="24"/>
        </w:rPr>
        <w:t>設計與協作：</w:t>
      </w:r>
      <w:r w:rsidRPr="00C6224B">
        <w:rPr>
          <w:rFonts w:eastAsia="標楷體" w:hint="eastAsia"/>
          <w:szCs w:val="24"/>
        </w:rPr>
        <w:t>UI/UX</w:t>
      </w:r>
      <w:r w:rsidRPr="00C6224B">
        <w:rPr>
          <w:rFonts w:eastAsia="標楷體" w:hint="eastAsia"/>
          <w:szCs w:val="24"/>
        </w:rPr>
        <w:t>設計採用</w:t>
      </w:r>
      <w:r w:rsidRPr="00C6224B">
        <w:rPr>
          <w:rFonts w:eastAsia="標楷體" w:hint="eastAsia"/>
          <w:szCs w:val="24"/>
        </w:rPr>
        <w:t>Figma</w:t>
      </w:r>
      <w:r w:rsidRPr="00C6224B">
        <w:rPr>
          <w:rFonts w:eastAsia="標楷體" w:hint="eastAsia"/>
          <w:szCs w:val="24"/>
        </w:rPr>
        <w:t>，</w:t>
      </w:r>
      <w:r w:rsidRPr="00C6224B">
        <w:rPr>
          <w:rFonts w:eastAsia="標楷體" w:hint="eastAsia"/>
          <w:szCs w:val="24"/>
        </w:rPr>
        <w:t>API</w:t>
      </w:r>
      <w:r w:rsidRPr="00C6224B">
        <w:rPr>
          <w:rFonts w:eastAsia="標楷體" w:hint="eastAsia"/>
          <w:szCs w:val="24"/>
        </w:rPr>
        <w:t>文件採</w:t>
      </w:r>
      <w:proofErr w:type="spellStart"/>
      <w:r w:rsidRPr="00C6224B">
        <w:rPr>
          <w:rFonts w:eastAsia="標楷體" w:hint="eastAsia"/>
          <w:szCs w:val="24"/>
        </w:rPr>
        <w:t>OpenAPI</w:t>
      </w:r>
      <w:proofErr w:type="spellEnd"/>
      <w:r w:rsidRPr="00C6224B">
        <w:rPr>
          <w:rFonts w:eastAsia="標楷體" w:hint="eastAsia"/>
          <w:szCs w:val="24"/>
        </w:rPr>
        <w:t>/Scalar</w:t>
      </w:r>
      <w:r w:rsidRPr="00C6224B">
        <w:rPr>
          <w:rFonts w:eastAsia="標楷體" w:hint="eastAsia"/>
          <w:szCs w:val="24"/>
        </w:rPr>
        <w:t>並以</w:t>
      </w:r>
      <w:r w:rsidRPr="00C6224B">
        <w:rPr>
          <w:rFonts w:eastAsia="標楷體" w:hint="eastAsia"/>
          <w:szCs w:val="24"/>
        </w:rPr>
        <w:t>Postman</w:t>
      </w:r>
      <w:r w:rsidRPr="00C6224B">
        <w:rPr>
          <w:rFonts w:eastAsia="標楷體" w:hint="eastAsia"/>
          <w:szCs w:val="24"/>
        </w:rPr>
        <w:t>測試，版本控管採用</w:t>
      </w:r>
      <w:r w:rsidRPr="00C6224B">
        <w:rPr>
          <w:rFonts w:eastAsia="標楷體" w:hint="eastAsia"/>
          <w:szCs w:val="24"/>
        </w:rPr>
        <w:t>Git</w:t>
      </w:r>
      <w:r w:rsidRPr="00C6224B">
        <w:rPr>
          <w:rFonts w:eastAsia="標楷體" w:hint="eastAsia"/>
          <w:szCs w:val="24"/>
        </w:rPr>
        <w:t>與</w:t>
      </w:r>
      <w:r w:rsidRPr="00C6224B">
        <w:rPr>
          <w:rFonts w:eastAsia="標楷體" w:hint="eastAsia"/>
          <w:szCs w:val="24"/>
        </w:rPr>
        <w:t>GitHub</w:t>
      </w:r>
      <w:r w:rsidRPr="00C6224B">
        <w:rPr>
          <w:rFonts w:eastAsia="標楷體" w:hint="eastAsia"/>
          <w:szCs w:val="24"/>
        </w:rPr>
        <w:t>。</w:t>
      </w:r>
    </w:p>
    <w:p w14:paraId="3860A672" w14:textId="77777777" w:rsidR="00E90E16" w:rsidRPr="00460186" w:rsidRDefault="00E90E16" w:rsidP="00E90E16">
      <w:pPr>
        <w:numPr>
          <w:ilvl w:val="0"/>
          <w:numId w:val="1"/>
        </w:numPr>
        <w:tabs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36"/>
        </w:rPr>
      </w:pPr>
      <w:r w:rsidRPr="00460186">
        <w:rPr>
          <w:rFonts w:eastAsia="標楷體" w:hint="eastAsia"/>
          <w:b/>
          <w:sz w:val="28"/>
        </w:rPr>
        <w:t>系統使用環境</w:t>
      </w:r>
    </w:p>
    <w:p w14:paraId="6EDE2307" w14:textId="388ED406" w:rsidR="00E90E16" w:rsidRPr="0010218F" w:rsidRDefault="00C6224B" w:rsidP="00460186">
      <w:pPr>
        <w:pStyle w:val="a9"/>
        <w:overflowPunct w:val="0"/>
        <w:snapToGrid w:val="0"/>
        <w:spacing w:line="360" w:lineRule="auto"/>
        <w:ind w:left="482" w:firstLineChars="200" w:firstLine="480"/>
        <w:jc w:val="both"/>
        <w:rPr>
          <w:rFonts w:eastAsia="標楷體"/>
          <w:szCs w:val="24"/>
        </w:rPr>
      </w:pPr>
      <w:r w:rsidRPr="00C6224B">
        <w:rPr>
          <w:rFonts w:eastAsia="標楷體"/>
          <w:szCs w:val="24"/>
        </w:rPr>
        <w:t>使用者端需搭載</w:t>
      </w:r>
      <w:r w:rsidRPr="00C6224B">
        <w:rPr>
          <w:rFonts w:eastAsia="標楷體"/>
          <w:szCs w:val="24"/>
        </w:rPr>
        <w:t>iOS 15.5</w:t>
      </w:r>
      <w:r w:rsidRPr="00C6224B">
        <w:rPr>
          <w:rFonts w:eastAsia="標楷體"/>
          <w:szCs w:val="24"/>
        </w:rPr>
        <w:t>以上或</w:t>
      </w:r>
      <w:r w:rsidRPr="00C6224B">
        <w:rPr>
          <w:rFonts w:eastAsia="標楷體"/>
          <w:szCs w:val="24"/>
        </w:rPr>
        <w:t>Android 7.0</w:t>
      </w:r>
      <w:r w:rsidRPr="00C6224B">
        <w:rPr>
          <w:rFonts w:eastAsia="標楷體"/>
          <w:szCs w:val="24"/>
        </w:rPr>
        <w:t>以上之智慧型手機，具備後置相機鏡頭（用於掃描</w:t>
      </w:r>
      <w:r w:rsidRPr="00C6224B">
        <w:rPr>
          <w:rFonts w:eastAsia="標楷體"/>
          <w:szCs w:val="24"/>
        </w:rPr>
        <w:t>QR Code</w:t>
      </w:r>
      <w:r w:rsidRPr="00C6224B">
        <w:rPr>
          <w:rFonts w:eastAsia="標楷體"/>
          <w:szCs w:val="24"/>
        </w:rPr>
        <w:t>與拍攝書況）、定位功能及</w:t>
      </w:r>
      <w:r w:rsidRPr="00C6224B">
        <w:rPr>
          <w:rFonts w:eastAsia="標楷體"/>
          <w:szCs w:val="24"/>
        </w:rPr>
        <w:t>4G/5G</w:t>
      </w:r>
      <w:r w:rsidRPr="00C6224B">
        <w:rPr>
          <w:rFonts w:eastAsia="標楷體"/>
          <w:szCs w:val="24"/>
        </w:rPr>
        <w:t>或</w:t>
      </w:r>
      <w:r w:rsidRPr="00C6224B">
        <w:rPr>
          <w:rFonts w:eastAsia="標楷體"/>
          <w:szCs w:val="24"/>
        </w:rPr>
        <w:t>Wi-Fi</w:t>
      </w:r>
      <w:r w:rsidRPr="00C6224B">
        <w:rPr>
          <w:rFonts w:eastAsia="標楷體"/>
          <w:szCs w:val="24"/>
        </w:rPr>
        <w:t>網路連線；伺服器端需具備</w:t>
      </w:r>
      <w:r w:rsidRPr="00C6224B">
        <w:rPr>
          <w:rFonts w:eastAsia="標楷體"/>
          <w:szCs w:val="24"/>
        </w:rPr>
        <w:t>4</w:t>
      </w:r>
      <w:r w:rsidRPr="00C6224B">
        <w:rPr>
          <w:rFonts w:eastAsia="標楷體"/>
          <w:szCs w:val="24"/>
        </w:rPr>
        <w:t>核心以上</w:t>
      </w:r>
      <w:r w:rsidRPr="00C6224B">
        <w:rPr>
          <w:rFonts w:eastAsia="標楷體"/>
          <w:szCs w:val="24"/>
        </w:rPr>
        <w:t>CPU</w:t>
      </w:r>
      <w:r w:rsidRPr="00C6224B">
        <w:rPr>
          <w:rFonts w:eastAsia="標楷體"/>
          <w:szCs w:val="24"/>
        </w:rPr>
        <w:t>、</w:t>
      </w:r>
      <w:r w:rsidRPr="00C6224B">
        <w:rPr>
          <w:rFonts w:eastAsia="標楷體"/>
          <w:szCs w:val="24"/>
        </w:rPr>
        <w:t>8GB</w:t>
      </w:r>
      <w:r w:rsidRPr="00C6224B">
        <w:rPr>
          <w:rFonts w:eastAsia="標楷體"/>
          <w:szCs w:val="24"/>
        </w:rPr>
        <w:t>以上</w:t>
      </w:r>
      <w:r w:rsidRPr="00C6224B">
        <w:rPr>
          <w:rFonts w:eastAsia="標楷體"/>
          <w:szCs w:val="24"/>
        </w:rPr>
        <w:t>RAM</w:t>
      </w:r>
      <w:r w:rsidRPr="00C6224B">
        <w:rPr>
          <w:rFonts w:eastAsia="標楷體"/>
          <w:szCs w:val="24"/>
        </w:rPr>
        <w:t>及</w:t>
      </w:r>
      <w:r w:rsidRPr="00C6224B">
        <w:rPr>
          <w:rFonts w:eastAsia="標楷體"/>
          <w:szCs w:val="24"/>
        </w:rPr>
        <w:t>50GB</w:t>
      </w:r>
      <w:r w:rsidRPr="00C6224B">
        <w:rPr>
          <w:rFonts w:eastAsia="標楷體"/>
          <w:szCs w:val="24"/>
        </w:rPr>
        <w:t>以上</w:t>
      </w:r>
      <w:r w:rsidRPr="00C6224B">
        <w:rPr>
          <w:rFonts w:eastAsia="標楷體"/>
          <w:szCs w:val="24"/>
        </w:rPr>
        <w:t>SSD</w:t>
      </w:r>
      <w:r w:rsidRPr="00C6224B">
        <w:rPr>
          <w:rFonts w:eastAsia="標楷體"/>
          <w:szCs w:val="24"/>
        </w:rPr>
        <w:t>之</w:t>
      </w:r>
      <w:r w:rsidRPr="00C6224B">
        <w:rPr>
          <w:rFonts w:eastAsia="標楷體"/>
          <w:szCs w:val="24"/>
        </w:rPr>
        <w:t>Linux</w:t>
      </w:r>
      <w:r w:rsidRPr="00C6224B">
        <w:rPr>
          <w:rFonts w:eastAsia="標楷體"/>
          <w:szCs w:val="24"/>
        </w:rPr>
        <w:t>主機；智慧書櫃終端採</w:t>
      </w:r>
      <w:r w:rsidRPr="00C6224B">
        <w:rPr>
          <w:rFonts w:eastAsia="標楷體"/>
          <w:szCs w:val="24"/>
        </w:rPr>
        <w:t>ESP32-S3</w:t>
      </w:r>
      <w:r w:rsidRPr="00C6224B">
        <w:rPr>
          <w:rFonts w:eastAsia="標楷體"/>
          <w:szCs w:val="24"/>
        </w:rPr>
        <w:t>微控制器，以</w:t>
      </w:r>
      <w:r w:rsidRPr="00C6224B">
        <w:rPr>
          <w:rFonts w:eastAsia="標楷體"/>
          <w:szCs w:val="24"/>
        </w:rPr>
        <w:t>2.4GHz Wi-Fi</w:t>
      </w:r>
      <w:r w:rsidRPr="00C6224B">
        <w:rPr>
          <w:rFonts w:eastAsia="標楷體"/>
          <w:szCs w:val="24"/>
        </w:rPr>
        <w:t>經</w:t>
      </w:r>
      <w:r w:rsidRPr="00C6224B">
        <w:rPr>
          <w:rFonts w:eastAsia="標楷體"/>
          <w:szCs w:val="24"/>
        </w:rPr>
        <w:t>HTTPS</w:t>
      </w:r>
      <w:r w:rsidRPr="00C6224B">
        <w:rPr>
          <w:rFonts w:eastAsia="標楷體"/>
          <w:szCs w:val="24"/>
        </w:rPr>
        <w:t>與雲端通訊。</w:t>
      </w:r>
    </w:p>
    <w:p w14:paraId="5AF2A58C" w14:textId="77777777" w:rsidR="00E90E16" w:rsidRDefault="00E90E16" w:rsidP="00E90E16">
      <w:pPr>
        <w:numPr>
          <w:ilvl w:val="0"/>
          <w:numId w:val="1"/>
        </w:numPr>
        <w:tabs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36"/>
        </w:rPr>
      </w:pPr>
      <w:r>
        <w:rPr>
          <w:rFonts w:eastAsia="標楷體" w:hint="eastAsia"/>
          <w:b/>
          <w:sz w:val="28"/>
        </w:rPr>
        <w:t>結論及未來發展</w:t>
      </w:r>
    </w:p>
    <w:p w14:paraId="270D31BD" w14:textId="77777777" w:rsidR="00C6224B" w:rsidRPr="00C6224B" w:rsidRDefault="00C6224B" w:rsidP="00C6224B">
      <w:pPr>
        <w:pStyle w:val="a9"/>
        <w:overflowPunct w:val="0"/>
        <w:snapToGrid w:val="0"/>
        <w:spacing w:line="360" w:lineRule="auto"/>
        <w:ind w:left="482" w:firstLineChars="200" w:firstLine="480"/>
        <w:jc w:val="both"/>
        <w:rPr>
          <w:rFonts w:eastAsia="標楷體" w:hint="eastAsia"/>
          <w:szCs w:val="24"/>
        </w:rPr>
      </w:pPr>
      <w:r w:rsidRPr="00C6224B">
        <w:rPr>
          <w:rFonts w:eastAsia="標楷體" w:hint="eastAsia"/>
          <w:szCs w:val="24"/>
        </w:rPr>
        <w:t>本系統透過整合行動應用程式、</w:t>
      </w:r>
      <w:r w:rsidRPr="00C6224B">
        <w:rPr>
          <w:rFonts w:eastAsia="標楷體" w:hint="eastAsia"/>
          <w:szCs w:val="24"/>
        </w:rPr>
        <w:t>AI</w:t>
      </w:r>
      <w:r w:rsidRPr="00C6224B">
        <w:rPr>
          <w:rFonts w:eastAsia="標楷體" w:hint="eastAsia"/>
          <w:szCs w:val="24"/>
        </w:rPr>
        <w:t>服務與智慧書櫃，建立一套兼具便利性與信任機制的二手書交易模式，有效改善傳統面交與寄送的不便與風險。</w:t>
      </w:r>
    </w:p>
    <w:p w14:paraId="4039E6EB" w14:textId="77777777" w:rsidR="00C6224B" w:rsidRPr="00C6224B" w:rsidRDefault="00C6224B" w:rsidP="00C6224B">
      <w:pPr>
        <w:pStyle w:val="a9"/>
        <w:overflowPunct w:val="0"/>
        <w:snapToGrid w:val="0"/>
        <w:spacing w:line="360" w:lineRule="auto"/>
        <w:ind w:left="482" w:firstLineChars="200" w:firstLine="480"/>
        <w:jc w:val="both"/>
        <w:rPr>
          <w:rFonts w:eastAsia="標楷體" w:hint="eastAsia"/>
          <w:szCs w:val="24"/>
        </w:rPr>
      </w:pPr>
      <w:r w:rsidRPr="00C6224B">
        <w:rPr>
          <w:rFonts w:eastAsia="標楷體" w:hint="eastAsia"/>
          <w:szCs w:val="24"/>
        </w:rPr>
        <w:t>未來將串接持有執照之第三方支付業者辦理儲值與提領，作為系統商品化之基礎。</w:t>
      </w:r>
    </w:p>
    <w:p w14:paraId="2912FF52" w14:textId="085C9540" w:rsidR="00D24045" w:rsidRPr="0010218F" w:rsidRDefault="00C6224B" w:rsidP="00C6224B">
      <w:pPr>
        <w:pStyle w:val="a9"/>
        <w:overflowPunct w:val="0"/>
        <w:snapToGrid w:val="0"/>
        <w:spacing w:line="360" w:lineRule="auto"/>
        <w:ind w:left="482" w:firstLineChars="200" w:firstLine="480"/>
        <w:jc w:val="both"/>
        <w:rPr>
          <w:rFonts w:eastAsia="標楷體"/>
          <w:szCs w:val="24"/>
        </w:rPr>
      </w:pPr>
      <w:r w:rsidRPr="00C6224B">
        <w:rPr>
          <w:rFonts w:eastAsia="標楷體" w:hint="eastAsia"/>
          <w:szCs w:val="24"/>
        </w:rPr>
        <w:t>在場域拓展方面，規劃以校園為試點，三年內將智慧書櫃擴增至</w:t>
      </w:r>
      <w:r w:rsidRPr="00C6224B">
        <w:rPr>
          <w:rFonts w:eastAsia="標楷體" w:hint="eastAsia"/>
          <w:szCs w:val="24"/>
        </w:rPr>
        <w:t>20</w:t>
      </w:r>
      <w:r w:rsidRPr="00C6224B">
        <w:rPr>
          <w:rFonts w:eastAsia="標楷體" w:hint="eastAsia"/>
          <w:szCs w:val="24"/>
        </w:rPr>
        <w:t>台並佈點至更多公共空間，同時建置合作夥伴管理與營運效益分析功能。長期目標為建立跨校資源共享平台，推動學習資源的循環利用。</w:t>
      </w:r>
    </w:p>
    <w:sectPr w:rsidR="00D24045" w:rsidRPr="0010218F" w:rsidSect="005A5B83">
      <w:footerReference w:type="default" r:id="rId7"/>
      <w:pgSz w:w="11906" w:h="16838"/>
      <w:pgMar w:top="720" w:right="720" w:bottom="720" w:left="720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52D77" w14:textId="77777777" w:rsidR="00E318A3" w:rsidRDefault="00E318A3" w:rsidP="00E90E16">
      <w:r>
        <w:separator/>
      </w:r>
    </w:p>
  </w:endnote>
  <w:endnote w:type="continuationSeparator" w:id="0">
    <w:p w14:paraId="0491AD91" w14:textId="77777777" w:rsidR="00E318A3" w:rsidRDefault="00E318A3" w:rsidP="00E90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3049D" w14:textId="4E52CFC5" w:rsidR="009C25D5" w:rsidRDefault="005614DD" w:rsidP="00D279DC">
    <w:pPr>
      <w:pStyle w:val="a5"/>
      <w:jc w:val="center"/>
    </w:pPr>
    <w:r>
      <w:t>系統簡介，第</w:t>
    </w:r>
    <w:r w:rsidR="0010218F">
      <w:rPr>
        <w:rFonts w:hint="eastAsia"/>
      </w:rPr>
      <w:t xml:space="preserve"> </w:t>
    </w:r>
    <w:r w:rsidR="0010218F">
      <w:fldChar w:fldCharType="begin"/>
    </w:r>
    <w:r w:rsidR="0010218F">
      <w:instrText>PAGE   \* MERGEFORMAT</w:instrText>
    </w:r>
    <w:r w:rsidR="0010218F">
      <w:fldChar w:fldCharType="separate"/>
    </w:r>
    <w:r w:rsidR="0010218F">
      <w:rPr>
        <w:lang w:val="zh-TW"/>
      </w:rPr>
      <w:t>1</w:t>
    </w:r>
    <w:r w:rsidR="0010218F">
      <w:fldChar w:fldCharType="end"/>
    </w:r>
    <w:r w:rsidR="0010218F">
      <w:rPr>
        <w:rFonts w:hint="eastAsia"/>
      </w:rPr>
      <w:t xml:space="preserve"> </w:t>
    </w:r>
    <w:r>
      <w:rPr>
        <w:rFonts w:hint="eastAsia"/>
      </w:rPr>
      <w:t>頁</w:t>
    </w:r>
    <w:r>
      <w:t>，共</w:t>
    </w:r>
    <w:r w:rsidR="0010218F">
      <w:rPr>
        <w:rFonts w:hint="eastAsia"/>
      </w:rPr>
      <w:t xml:space="preserve"> 2 </w:t>
    </w:r>
    <w:r>
      <w:rPr>
        <w:rFonts w:hint="eastAsia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48191" w14:textId="77777777" w:rsidR="00E318A3" w:rsidRDefault="00E318A3" w:rsidP="00E90E16">
      <w:r>
        <w:separator/>
      </w:r>
    </w:p>
  </w:footnote>
  <w:footnote w:type="continuationSeparator" w:id="0">
    <w:p w14:paraId="583DB86B" w14:textId="77777777" w:rsidR="00E318A3" w:rsidRDefault="00E318A3" w:rsidP="00E90E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57E55"/>
    <w:multiLevelType w:val="hybridMultilevel"/>
    <w:tmpl w:val="1234A268"/>
    <w:lvl w:ilvl="0" w:tplc="0344970E">
      <w:start w:val="1"/>
      <w:numFmt w:val="bullet"/>
      <w:lvlText w:val=""/>
      <w:lvlJc w:val="left"/>
      <w:pPr>
        <w:ind w:left="1202" w:hanging="48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168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2" w:hanging="480"/>
      </w:pPr>
      <w:rPr>
        <w:rFonts w:ascii="Wingdings" w:hAnsi="Wingdings" w:hint="default"/>
      </w:rPr>
    </w:lvl>
  </w:abstractNum>
  <w:abstractNum w:abstractNumId="1" w15:restartNumberingAfterBreak="0">
    <w:nsid w:val="38CE6309"/>
    <w:multiLevelType w:val="singleLevel"/>
    <w:tmpl w:val="A03A46CE"/>
    <w:lvl w:ilvl="0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  <w:sz w:val="28"/>
      </w:rPr>
    </w:lvl>
  </w:abstractNum>
  <w:num w:numId="1" w16cid:durableId="1985155374">
    <w:abstractNumId w:val="1"/>
  </w:num>
  <w:num w:numId="2" w16cid:durableId="11956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75"/>
    <w:rsid w:val="00095FBB"/>
    <w:rsid w:val="0010218F"/>
    <w:rsid w:val="00125E1C"/>
    <w:rsid w:val="00127136"/>
    <w:rsid w:val="0013057F"/>
    <w:rsid w:val="002F4B63"/>
    <w:rsid w:val="00350818"/>
    <w:rsid w:val="00460186"/>
    <w:rsid w:val="005414BE"/>
    <w:rsid w:val="005614DD"/>
    <w:rsid w:val="006179F7"/>
    <w:rsid w:val="00686BB9"/>
    <w:rsid w:val="006D62B1"/>
    <w:rsid w:val="00824727"/>
    <w:rsid w:val="00891AE0"/>
    <w:rsid w:val="009C25D5"/>
    <w:rsid w:val="009C73F9"/>
    <w:rsid w:val="00A87EB8"/>
    <w:rsid w:val="00B77E61"/>
    <w:rsid w:val="00C6224B"/>
    <w:rsid w:val="00D24045"/>
    <w:rsid w:val="00D279DC"/>
    <w:rsid w:val="00D83275"/>
    <w:rsid w:val="00E26918"/>
    <w:rsid w:val="00E318A3"/>
    <w:rsid w:val="00E9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DE81EA"/>
  <w15:chartTrackingRefBased/>
  <w15:docId w15:val="{2638EF6F-F0F8-41CD-A65C-4EC9ABC1F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E16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90E1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90E16"/>
    <w:rPr>
      <w:sz w:val="20"/>
      <w:szCs w:val="20"/>
    </w:rPr>
  </w:style>
  <w:style w:type="paragraph" w:styleId="a7">
    <w:name w:val="Plain Text"/>
    <w:basedOn w:val="a"/>
    <w:link w:val="a8"/>
    <w:rsid w:val="00E90E16"/>
    <w:rPr>
      <w:rFonts w:ascii="細明體" w:eastAsia="細明體" w:hAnsi="Courier New" w:hint="eastAsia"/>
    </w:rPr>
  </w:style>
  <w:style w:type="character" w:customStyle="1" w:styleId="a8">
    <w:name w:val="純文字 字元"/>
    <w:basedOn w:val="a0"/>
    <w:link w:val="a7"/>
    <w:rsid w:val="00E90E16"/>
    <w:rPr>
      <w:rFonts w:ascii="細明體" w:eastAsia="細明體" w:hAnsi="Courier New" w:cs="Times New Roman"/>
      <w:szCs w:val="24"/>
    </w:rPr>
  </w:style>
  <w:style w:type="paragraph" w:styleId="a9">
    <w:name w:val="Normal Indent"/>
    <w:basedOn w:val="a"/>
    <w:rsid w:val="00E90E16"/>
    <w:pPr>
      <w:ind w:left="48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11246065_陳秉鴻</cp:lastModifiedBy>
  <cp:revision>11</cp:revision>
  <dcterms:created xsi:type="dcterms:W3CDTF">2024-05-29T02:47:00Z</dcterms:created>
  <dcterms:modified xsi:type="dcterms:W3CDTF">2026-10-10T14:20:00Z</dcterms:modified>
</cp:coreProperties>
</file>