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FBDA8" w14:textId="77777777" w:rsidR="00947AA5" w:rsidRPr="00864CC3" w:rsidRDefault="00947AA5" w:rsidP="00947AA5">
      <w:pPr>
        <w:adjustRightInd w:val="0"/>
        <w:snapToGrid w:val="0"/>
        <w:ind w:leftChars="-4" w:left="-10" w:firstLineChars="2" w:firstLine="6"/>
        <w:rPr>
          <w:rFonts w:asciiTheme="majorEastAsia" w:eastAsiaTheme="majorEastAsia" w:hAnsiTheme="majorEastAsia"/>
          <w:b/>
          <w:sz w:val="28"/>
        </w:rPr>
      </w:pPr>
      <w:r w:rsidRPr="00864CC3">
        <w:rPr>
          <w:rFonts w:asciiTheme="majorEastAsia" w:eastAsiaTheme="majorEastAsia" w:hAnsiTheme="majorEastAsia" w:hint="eastAsia"/>
          <w:b/>
          <w:sz w:val="28"/>
        </w:rPr>
        <w:t>附件4：教育開放資料組-好點子說明書</w:t>
      </w:r>
    </w:p>
    <w:p w14:paraId="3454152C" w14:textId="4F56A0CA" w:rsidR="00947AA5" w:rsidRPr="00864CC3" w:rsidRDefault="00947AA5" w:rsidP="00947AA5">
      <w:pPr>
        <w:adjustRightInd w:val="0"/>
        <w:snapToGrid w:val="0"/>
        <w:rPr>
          <w:rFonts w:asciiTheme="majorEastAsia" w:eastAsiaTheme="majorEastAsia" w:hAnsiTheme="majorEastAsia"/>
          <w:b/>
          <w:sz w:val="36"/>
          <w:szCs w:val="36"/>
        </w:rPr>
      </w:pPr>
      <w:r w:rsidRPr="00864CC3">
        <w:rPr>
          <w:rFonts w:asciiTheme="majorEastAsia" w:eastAsiaTheme="majorEastAsia" w:hAnsiTheme="majorEastAsia" w:hint="eastAsia"/>
          <w:sz w:val="28"/>
        </w:rPr>
        <w:t>(</w:t>
      </w:r>
      <w:r w:rsidRPr="00864CC3">
        <w:rPr>
          <w:rFonts w:asciiTheme="majorEastAsia" w:eastAsiaTheme="majorEastAsia" w:hAnsiTheme="majorEastAsia" w:hint="eastAsia"/>
          <w:sz w:val="20"/>
          <w:szCs w:val="20"/>
        </w:rPr>
        <w:t>繳交文件需為PDF檔，標楷體14字型，最多不得超過3頁，且檔案大小不得超過2MB</w:t>
      </w:r>
      <w:r w:rsidRPr="00864CC3">
        <w:rPr>
          <w:rFonts w:asciiTheme="majorEastAsia" w:eastAsiaTheme="majorEastAsia" w:hAnsiTheme="majorEastAsia" w:hint="eastAsia"/>
          <w:sz w:val="28"/>
        </w:rPr>
        <w:t>)</w:t>
      </w:r>
    </w:p>
    <w:p w14:paraId="18BD118D" w14:textId="7BCB4357" w:rsidR="00947AA5" w:rsidRPr="00864CC3" w:rsidRDefault="00947AA5" w:rsidP="00947AA5">
      <w:pPr>
        <w:tabs>
          <w:tab w:val="num" w:pos="1440"/>
          <w:tab w:val="left" w:pos="9639"/>
        </w:tabs>
        <w:snapToGrid w:val="0"/>
        <w:spacing w:beforeLines="100" w:before="360" w:afterLines="50" w:after="180" w:line="360" w:lineRule="exact"/>
        <w:rPr>
          <w:rFonts w:asciiTheme="majorEastAsia" w:eastAsiaTheme="majorEastAsia" w:hAnsiTheme="majorEastAsia"/>
        </w:rPr>
      </w:pPr>
      <w:r w:rsidRPr="00864CC3">
        <w:rPr>
          <w:rFonts w:asciiTheme="majorEastAsia" w:eastAsiaTheme="majorEastAsia" w:hAnsiTheme="majorEastAsia" w:hint="eastAsia"/>
          <w:sz w:val="28"/>
          <w:szCs w:val="28"/>
        </w:rPr>
        <w:t>專題名稱</w:t>
      </w:r>
      <w:r w:rsidRPr="00864CC3">
        <w:rPr>
          <w:rFonts w:asciiTheme="majorEastAsia" w:eastAsiaTheme="majorEastAsia" w:hAnsiTheme="majorEastAsia" w:hint="eastAsia"/>
        </w:rPr>
        <w:t>：____________________</w:t>
      </w:r>
      <w:r w:rsidR="00836FAC" w:rsidRPr="00836FAC">
        <w:rPr>
          <w:rFonts w:asciiTheme="majorEastAsia" w:eastAsiaTheme="majorEastAsia" w:hAnsiTheme="majorEastAsia"/>
          <w:sz w:val="28"/>
          <w:szCs w:val="28"/>
        </w:rPr>
        <w:t>救「舊」我的書</w:t>
      </w:r>
      <w:r w:rsidRPr="00836FAC">
        <w:rPr>
          <w:rFonts w:asciiTheme="majorEastAsia" w:eastAsiaTheme="majorEastAsia" w:hAnsiTheme="majorEastAsia" w:hint="eastAsia"/>
          <w:sz w:val="28"/>
          <w:szCs w:val="28"/>
        </w:rPr>
        <w:t>_</w:t>
      </w:r>
      <w:r w:rsidRPr="00864CC3">
        <w:rPr>
          <w:rFonts w:asciiTheme="majorEastAsia" w:eastAsiaTheme="majorEastAsia" w:hAnsiTheme="majorEastAsia" w:hint="eastAsia"/>
        </w:rPr>
        <w:t>_________________________________________</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5"/>
      </w:tblGrid>
      <w:tr w:rsidR="00864CC3" w:rsidRPr="00864CC3" w14:paraId="30EE1367" w14:textId="77777777" w:rsidTr="00947AA5">
        <w:trPr>
          <w:trHeight w:val="567"/>
          <w:jc w:val="center"/>
        </w:trPr>
        <w:tc>
          <w:tcPr>
            <w:tcW w:w="10545" w:type="dxa"/>
            <w:tcBorders>
              <w:top w:val="single" w:sz="12" w:space="0" w:color="auto"/>
              <w:left w:val="single" w:sz="12" w:space="0" w:color="auto"/>
              <w:bottom w:val="single" w:sz="12" w:space="0" w:color="auto"/>
              <w:right w:val="single" w:sz="12" w:space="0" w:color="auto"/>
            </w:tcBorders>
            <w:shd w:val="clear" w:color="auto" w:fill="000000" w:themeFill="text1"/>
            <w:vAlign w:val="center"/>
            <w:hideMark/>
          </w:tcPr>
          <w:p w14:paraId="28571C86" w14:textId="77777777" w:rsidR="00947AA5" w:rsidRPr="00864CC3" w:rsidRDefault="00947AA5">
            <w:pPr>
              <w:snapToGrid w:val="0"/>
              <w:spacing w:line="340" w:lineRule="atLeast"/>
              <w:jc w:val="center"/>
              <w:rPr>
                <w:rFonts w:asciiTheme="majorEastAsia" w:eastAsiaTheme="majorEastAsia" w:hAnsiTheme="majorEastAsia"/>
                <w:kern w:val="0"/>
                <w:sz w:val="32"/>
                <w:szCs w:val="28"/>
              </w:rPr>
            </w:pPr>
            <w:r w:rsidRPr="00864CC3">
              <w:rPr>
                <w:rFonts w:asciiTheme="majorEastAsia" w:eastAsiaTheme="majorEastAsia" w:hAnsiTheme="majorEastAsia" w:hint="eastAsia"/>
                <w:b/>
                <w:sz w:val="32"/>
              </w:rPr>
              <w:t>教育開放資料組-好點子說明書</w:t>
            </w:r>
          </w:p>
        </w:tc>
      </w:tr>
      <w:tr w:rsidR="00947AA5" w:rsidRPr="00864CC3" w14:paraId="2DD8E4F0" w14:textId="77777777" w:rsidTr="00947AA5">
        <w:trPr>
          <w:trHeight w:val="11877"/>
          <w:jc w:val="center"/>
        </w:trPr>
        <w:tc>
          <w:tcPr>
            <w:tcW w:w="10545" w:type="dxa"/>
            <w:tcBorders>
              <w:top w:val="single" w:sz="12" w:space="0" w:color="auto"/>
              <w:left w:val="single" w:sz="12" w:space="0" w:color="auto"/>
              <w:bottom w:val="single" w:sz="12" w:space="0" w:color="auto"/>
              <w:right w:val="single" w:sz="12" w:space="0" w:color="auto"/>
            </w:tcBorders>
            <w:hideMark/>
          </w:tcPr>
          <w:p w14:paraId="386B1E46" w14:textId="77777777" w:rsidR="00947AA5" w:rsidRPr="00864CC3" w:rsidRDefault="00947AA5">
            <w:pPr>
              <w:snapToGrid w:val="0"/>
              <w:spacing w:line="360" w:lineRule="exact"/>
              <w:ind w:rightChars="99" w:right="238"/>
              <w:rPr>
                <w:rFonts w:asciiTheme="majorEastAsia" w:eastAsiaTheme="majorEastAsia" w:hAnsiTheme="majorEastAsia"/>
                <w:kern w:val="0"/>
                <w:szCs w:val="28"/>
              </w:rPr>
            </w:pPr>
            <w:r w:rsidRPr="00864CC3">
              <w:rPr>
                <w:rFonts w:asciiTheme="majorEastAsia" w:eastAsiaTheme="majorEastAsia" w:hAnsiTheme="majorEastAsia" w:hint="eastAsia"/>
                <w:kern w:val="0"/>
                <w:szCs w:val="28"/>
              </w:rPr>
              <w:t>可運用教育部現有的哪些開放資料集？並加值使用在何種應用情境中？</w:t>
            </w:r>
          </w:p>
          <w:p w14:paraId="0B585CA4" w14:textId="77777777" w:rsidR="00947AA5" w:rsidRDefault="00947AA5">
            <w:pPr>
              <w:snapToGrid w:val="0"/>
              <w:spacing w:line="340" w:lineRule="atLeast"/>
              <w:rPr>
                <w:rFonts w:asciiTheme="majorEastAsia" w:eastAsiaTheme="majorEastAsia" w:hAnsiTheme="majorEastAsia"/>
                <w:kern w:val="0"/>
                <w:szCs w:val="28"/>
              </w:rPr>
            </w:pPr>
            <w:r w:rsidRPr="00864CC3">
              <w:rPr>
                <w:rFonts w:asciiTheme="majorEastAsia" w:eastAsiaTheme="majorEastAsia" w:hAnsiTheme="majorEastAsia" w:hint="eastAsia"/>
                <w:kern w:val="0"/>
                <w:szCs w:val="28"/>
              </w:rPr>
              <w:t>(無須實作，但請詳細說明應用情境)</w:t>
            </w:r>
          </w:p>
          <w:p w14:paraId="67E6D494" w14:textId="77777777" w:rsidR="00C1020C" w:rsidRDefault="00C1020C">
            <w:pPr>
              <w:snapToGrid w:val="0"/>
              <w:spacing w:line="340" w:lineRule="atLeast"/>
              <w:rPr>
                <w:rFonts w:asciiTheme="majorEastAsia" w:eastAsiaTheme="majorEastAsia" w:hAnsiTheme="majorEastAsia"/>
                <w:kern w:val="0"/>
                <w:szCs w:val="28"/>
              </w:rPr>
            </w:pPr>
          </w:p>
          <w:p w14:paraId="5B1F26CB"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一、運用「技專校院課程資源網」建立課程導向之二手教材智慧媒合</w:t>
            </w:r>
          </w:p>
          <w:p w14:paraId="55202318" w14:textId="70C9E501"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本專題「救『舊』我的書」為結合行動應用程式與實體智慧書櫃之二手書交易平台，主要希望改善傳統二手書交易中上架流程繁瑣、面交時間難以配合及書況難以確認等問題。系統目前透過ISBN條碼掃描協助使用者快速建立書籍資料，並結合個人化推薦及智慧書櫃，提供24小時非同步存取書服務，以降低二手書交易門檻並促進校園閒置書籍循環。此方向亦符合本專題原先以校園使用者為主要目標族群及推動書籍資源循環之目的。</w:t>
            </w:r>
          </w:p>
          <w:p w14:paraId="4CEF3865"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p>
          <w:p w14:paraId="10534B05" w14:textId="5612963D"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為進一步提升二手教材的媒合效率，本專題規劃運用教育部「技專校院課程資源網」開放資料，取得技專校院之學校、科系、年級、課程名稱、必選修、修課人數及課程摘要等資訊，並與平台既有的ISBN書籍資料及使用者上架資訊進行整合，建立「校系－年級－課程－二手書籍」之關聯，使原本以書籍本身為主的推薦方式，進一步延伸為以實際校園課程需求為基礎的教材智慧媒合。</w:t>
            </w:r>
          </w:p>
          <w:p w14:paraId="6671A780"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（一）應用情境：依校系與課程需求推薦二手教材</w:t>
            </w:r>
          </w:p>
          <w:p w14:paraId="2B145882" w14:textId="36E6B859"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當學生使用本平台時，系統可依據其所屬學校、科系及年級，結合「技專校院課程資源網」之開課資訊，掌握該學期可能修習的課程，再與平台現有二手書籍進行關聯。例如，若教育開放資料顯示某校資訊管理系二年級開設「資料庫管理」課程，系統即可從平台現有書籍中篩選與資料庫領域相關的二手教材，優先呈現給可能具有需求的學生。</w:t>
            </w:r>
          </w:p>
          <w:p w14:paraId="469431DE" w14:textId="221A7E2D"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此應用並非直接將「課程名稱」視為指定教材，而是利用教育開放資料建立學生的課程需求情境，再結合平台既有ISBN、書名、分類等書籍資訊進行媒合，以提升學生尋找適合教材的效率。</w:t>
            </w:r>
          </w:p>
          <w:p w14:paraId="0D0090D4"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p>
          <w:p w14:paraId="3E49E5CB"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lastRenderedPageBreak/>
              <w:t>（二）應用情境：建立校園教材需求熱度</w:t>
            </w:r>
          </w:p>
          <w:p w14:paraId="37154B54" w14:textId="69C0C3C5"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除個人化推薦外，系統亦可利用課程之必選修性質、修課人數及開課情形，分析不同校系與課程可能產生的教材需求。例如，當某項課程修課人數較多，且平台中存在多本與該課程領域相關的二手書籍時，可將相關書籍標示為「本校熱門課程相關書籍」或建立「本學期熱門教材專區」，協助學生快速找到可能需要的二手書。</w:t>
            </w:r>
          </w:p>
          <w:p w14:paraId="46F7ADA2"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另一方面，平台亦可將需求資訊提供給賣家參考。例如學生準備處理閒置教材時，可得知目前哪些課程相關書籍具有較高需求，使原本被閒置的教材更容易找到下一位使用者，增加二手書再次流通的機會。</w:t>
            </w:r>
          </w:p>
          <w:p w14:paraId="26CCEAB5" w14:textId="77777777"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（三）資料加值效益</w:t>
            </w:r>
          </w:p>
          <w:p w14:paraId="3A288BB7" w14:textId="44FD9554" w:rsidR="00C1020C" w:rsidRPr="00836FAC" w:rsidRDefault="00C1020C" w:rsidP="00C1020C">
            <w:pPr>
              <w:snapToGrid w:val="0"/>
              <w:spacing w:line="340" w:lineRule="atLeast"/>
              <w:rPr>
                <w:rFonts w:asciiTheme="majorEastAsia" w:eastAsiaTheme="majorEastAsia" w:hAnsiTheme="majorEastAsia"/>
                <w:kern w:val="0"/>
                <w:sz w:val="28"/>
                <w:szCs w:val="24"/>
              </w:rPr>
            </w:pPr>
            <w:r w:rsidRPr="00836FAC">
              <w:rPr>
                <w:rFonts w:asciiTheme="majorEastAsia" w:eastAsiaTheme="majorEastAsia" w:hAnsiTheme="majorEastAsia" w:hint="eastAsia"/>
                <w:kern w:val="0"/>
                <w:sz w:val="28"/>
                <w:szCs w:val="24"/>
              </w:rPr>
              <w:t>透過上述應用，教育部原先以課程資訊查詢及統計為主的開放資料，可進一步轉化為二手教材交易中的「需求資訊」。本平台則提供實際的二手書籍「供給資訊」，將兩者整合後，可形成「教育開放資料掌握課程需求→ISBN書籍資料媒合二手教材→平台推薦→智慧書櫃完成實體交易」的完整應用情境。</w:t>
            </w:r>
          </w:p>
          <w:p w14:paraId="007544B1" w14:textId="4084BB81" w:rsidR="00C1020C" w:rsidRPr="00C1020C" w:rsidRDefault="00C1020C" w:rsidP="00C1020C">
            <w:pPr>
              <w:snapToGrid w:val="0"/>
              <w:spacing w:line="340" w:lineRule="atLeast"/>
              <w:rPr>
                <w:rFonts w:asciiTheme="majorEastAsia" w:eastAsiaTheme="majorEastAsia" w:hAnsiTheme="majorEastAsia"/>
                <w:kern w:val="0"/>
              </w:rPr>
            </w:pPr>
            <w:r w:rsidRPr="00836FAC">
              <w:rPr>
                <w:rFonts w:asciiTheme="majorEastAsia" w:eastAsiaTheme="majorEastAsia" w:hAnsiTheme="majorEastAsia" w:hint="eastAsia"/>
                <w:kern w:val="0"/>
                <w:sz w:val="28"/>
                <w:szCs w:val="24"/>
              </w:rPr>
              <w:t>此加值方式不僅能提升二手教材推薦的精準度，也能降低學生搜尋教材及賣家尋找買家的成本，使教育開放資料實際應用於學生的校園生活，同時延續本專題「救『舊』我的書」促進閒置書籍再利用與校園資源循環之核心理念。原專題亦已將「使閒置書籍高效媒合流通、推動校園永續發展」列為系統目標，因此此項教育開放資料應用可直接延伸既有專題，而非另外建立一套獨立功能。</w:t>
            </w:r>
          </w:p>
        </w:tc>
      </w:tr>
    </w:tbl>
    <w:p w14:paraId="7270076F" w14:textId="77777777" w:rsidR="00B36C9C" w:rsidRPr="00864CC3" w:rsidRDefault="00B36C9C" w:rsidP="004B2240">
      <w:pPr>
        <w:adjustRightInd w:val="0"/>
        <w:snapToGrid w:val="0"/>
        <w:rPr>
          <w:rFonts w:asciiTheme="majorEastAsia" w:eastAsiaTheme="majorEastAsia" w:hAnsiTheme="majorEastAsia"/>
          <w:b/>
          <w:bCs/>
          <w:sz w:val="28"/>
          <w:szCs w:val="36"/>
        </w:rPr>
      </w:pPr>
    </w:p>
    <w:p w14:paraId="1FFAE948" w14:textId="77777777" w:rsidR="00B36C9C" w:rsidRPr="00864CC3" w:rsidRDefault="00B36C9C" w:rsidP="004B2240">
      <w:pPr>
        <w:adjustRightInd w:val="0"/>
        <w:snapToGrid w:val="0"/>
        <w:rPr>
          <w:rFonts w:asciiTheme="majorEastAsia" w:eastAsiaTheme="majorEastAsia" w:hAnsiTheme="majorEastAsia"/>
          <w:b/>
          <w:bCs/>
          <w:sz w:val="28"/>
          <w:szCs w:val="36"/>
        </w:rPr>
      </w:pPr>
    </w:p>
    <w:sectPr w:rsidR="00B36C9C" w:rsidRPr="00864CC3" w:rsidSect="00C73089">
      <w:footerReference w:type="default" r:id="rId8"/>
      <w:pgSz w:w="11906" w:h="16838"/>
      <w:pgMar w:top="567" w:right="567" w:bottom="567" w:left="709"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2130ED" w14:textId="77777777" w:rsidR="00420F91" w:rsidRDefault="00420F91" w:rsidP="005166E0">
      <w:r>
        <w:separator/>
      </w:r>
    </w:p>
  </w:endnote>
  <w:endnote w:type="continuationSeparator" w:id="0">
    <w:p w14:paraId="3D7A0B19" w14:textId="77777777" w:rsidR="00420F91" w:rsidRDefault="00420F91"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5FF24" w14:textId="77777777" w:rsidR="00420F91" w:rsidRDefault="00420F91" w:rsidP="005166E0">
      <w:r>
        <w:separator/>
      </w:r>
    </w:p>
  </w:footnote>
  <w:footnote w:type="continuationSeparator" w:id="0">
    <w:p w14:paraId="7A39429B" w14:textId="77777777" w:rsidR="00420F91" w:rsidRDefault="00420F91"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6"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7"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8"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9"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0"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3"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4"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6"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7"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9"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0"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2"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3"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4"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5"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6"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7"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99"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0"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1"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2"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3"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0"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2"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856581414">
    <w:abstractNumId w:val="23"/>
  </w:num>
  <w:num w:numId="2" w16cid:durableId="1314329517">
    <w:abstractNumId w:val="89"/>
  </w:num>
  <w:num w:numId="3" w16cid:durableId="727725320">
    <w:abstractNumId w:val="4"/>
  </w:num>
  <w:num w:numId="4" w16cid:durableId="97220139">
    <w:abstractNumId w:val="10"/>
  </w:num>
  <w:num w:numId="5" w16cid:durableId="513811910">
    <w:abstractNumId w:val="30"/>
  </w:num>
  <w:num w:numId="6" w16cid:durableId="564755327">
    <w:abstractNumId w:val="44"/>
  </w:num>
  <w:num w:numId="7" w16cid:durableId="2039355567">
    <w:abstractNumId w:val="101"/>
  </w:num>
  <w:num w:numId="8" w16cid:durableId="259681002">
    <w:abstractNumId w:val="83"/>
  </w:num>
  <w:num w:numId="9" w16cid:durableId="1693652544">
    <w:abstractNumId w:val="92"/>
  </w:num>
  <w:num w:numId="10" w16cid:durableId="1789199245">
    <w:abstractNumId w:val="94"/>
  </w:num>
  <w:num w:numId="11" w16cid:durableId="361246294">
    <w:abstractNumId w:val="34"/>
  </w:num>
  <w:num w:numId="12" w16cid:durableId="1863469278">
    <w:abstractNumId w:val="7"/>
  </w:num>
  <w:num w:numId="13" w16cid:durableId="620117417">
    <w:abstractNumId w:val="67"/>
  </w:num>
  <w:num w:numId="14" w16cid:durableId="1970820993">
    <w:abstractNumId w:val="37"/>
  </w:num>
  <w:num w:numId="15" w16cid:durableId="1938246303">
    <w:abstractNumId w:val="40"/>
  </w:num>
  <w:num w:numId="16" w16cid:durableId="467479638">
    <w:abstractNumId w:val="107"/>
  </w:num>
  <w:num w:numId="17" w16cid:durableId="428888349">
    <w:abstractNumId w:val="74"/>
  </w:num>
  <w:num w:numId="18" w16cid:durableId="988048346">
    <w:abstractNumId w:val="63"/>
  </w:num>
  <w:num w:numId="19" w16cid:durableId="1899129738">
    <w:abstractNumId w:val="25"/>
  </w:num>
  <w:num w:numId="20" w16cid:durableId="1832063416">
    <w:abstractNumId w:val="86"/>
  </w:num>
  <w:num w:numId="21" w16cid:durableId="378362782">
    <w:abstractNumId w:val="102"/>
  </w:num>
  <w:num w:numId="22" w16cid:durableId="1216164975">
    <w:abstractNumId w:val="26"/>
  </w:num>
  <w:num w:numId="23" w16cid:durableId="488248393">
    <w:abstractNumId w:val="13"/>
  </w:num>
  <w:num w:numId="24" w16cid:durableId="1616399587">
    <w:abstractNumId w:val="16"/>
  </w:num>
  <w:num w:numId="25" w16cid:durableId="267932732">
    <w:abstractNumId w:val="51"/>
  </w:num>
  <w:num w:numId="26" w16cid:durableId="2013141815">
    <w:abstractNumId w:val="99"/>
  </w:num>
  <w:num w:numId="27" w16cid:durableId="116461283">
    <w:abstractNumId w:val="111"/>
  </w:num>
  <w:num w:numId="28" w16cid:durableId="1736246798">
    <w:abstractNumId w:val="76"/>
  </w:num>
  <w:num w:numId="29" w16cid:durableId="2098018778">
    <w:abstractNumId w:val="87"/>
  </w:num>
  <w:num w:numId="30" w16cid:durableId="191601406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6124663">
    <w:abstractNumId w:val="45"/>
  </w:num>
  <w:num w:numId="32" w16cid:durableId="335303979">
    <w:abstractNumId w:val="2"/>
  </w:num>
  <w:num w:numId="33" w16cid:durableId="372314564">
    <w:abstractNumId w:val="15"/>
  </w:num>
  <w:num w:numId="34" w16cid:durableId="411507972">
    <w:abstractNumId w:val="57"/>
  </w:num>
  <w:num w:numId="35" w16cid:durableId="1891724378">
    <w:abstractNumId w:val="1"/>
  </w:num>
  <w:num w:numId="36" w16cid:durableId="70809112">
    <w:abstractNumId w:val="24"/>
  </w:num>
  <w:num w:numId="37" w16cid:durableId="602885741">
    <w:abstractNumId w:val="19"/>
  </w:num>
  <w:num w:numId="38" w16cid:durableId="940795932">
    <w:abstractNumId w:val="8"/>
  </w:num>
  <w:num w:numId="39" w16cid:durableId="854929496">
    <w:abstractNumId w:val="95"/>
  </w:num>
  <w:num w:numId="40" w16cid:durableId="921527012">
    <w:abstractNumId w:val="96"/>
  </w:num>
  <w:num w:numId="41" w16cid:durableId="1903522335">
    <w:abstractNumId w:val="73"/>
  </w:num>
  <w:num w:numId="42" w16cid:durableId="369457513">
    <w:abstractNumId w:val="91"/>
  </w:num>
  <w:num w:numId="43" w16cid:durableId="1671130477">
    <w:abstractNumId w:val="42"/>
  </w:num>
  <w:num w:numId="44" w16cid:durableId="71313484">
    <w:abstractNumId w:val="77"/>
  </w:num>
  <w:num w:numId="45" w16cid:durableId="1265573203">
    <w:abstractNumId w:val="21"/>
  </w:num>
  <w:num w:numId="46" w16cid:durableId="202788551">
    <w:abstractNumId w:val="109"/>
  </w:num>
  <w:num w:numId="47" w16cid:durableId="462384607">
    <w:abstractNumId w:val="12"/>
  </w:num>
  <w:num w:numId="48" w16cid:durableId="909005504">
    <w:abstractNumId w:val="70"/>
  </w:num>
  <w:num w:numId="49" w16cid:durableId="1648974300">
    <w:abstractNumId w:val="43"/>
  </w:num>
  <w:num w:numId="50" w16cid:durableId="1582986311">
    <w:abstractNumId w:val="39"/>
  </w:num>
  <w:num w:numId="51" w16cid:durableId="1780224629">
    <w:abstractNumId w:val="17"/>
  </w:num>
  <w:num w:numId="52" w16cid:durableId="1674601118">
    <w:abstractNumId w:val="79"/>
  </w:num>
  <w:num w:numId="53" w16cid:durableId="1582136293">
    <w:abstractNumId w:val="112"/>
  </w:num>
  <w:num w:numId="54" w16cid:durableId="1677344211">
    <w:abstractNumId w:val="55"/>
  </w:num>
  <w:num w:numId="55" w16cid:durableId="601694483">
    <w:abstractNumId w:val="93"/>
  </w:num>
  <w:num w:numId="56" w16cid:durableId="1349940773">
    <w:abstractNumId w:val="68"/>
  </w:num>
  <w:num w:numId="57" w16cid:durableId="55512021">
    <w:abstractNumId w:val="27"/>
  </w:num>
  <w:num w:numId="58" w16cid:durableId="718937546">
    <w:abstractNumId w:val="60"/>
  </w:num>
  <w:num w:numId="59" w16cid:durableId="1449352671">
    <w:abstractNumId w:val="33"/>
  </w:num>
  <w:num w:numId="60" w16cid:durableId="347566763">
    <w:abstractNumId w:val="11"/>
  </w:num>
  <w:num w:numId="61" w16cid:durableId="1143431343">
    <w:abstractNumId w:val="106"/>
  </w:num>
  <w:num w:numId="62" w16cid:durableId="1136139805">
    <w:abstractNumId w:val="97"/>
  </w:num>
  <w:num w:numId="63" w16cid:durableId="1811288768">
    <w:abstractNumId w:val="98"/>
  </w:num>
  <w:num w:numId="64" w16cid:durableId="1803496414">
    <w:abstractNumId w:val="94"/>
  </w:num>
  <w:num w:numId="65" w16cid:durableId="1027676307">
    <w:abstractNumId w:val="20"/>
  </w:num>
  <w:num w:numId="66" w16cid:durableId="886643340">
    <w:abstractNumId w:val="28"/>
  </w:num>
  <w:num w:numId="67" w16cid:durableId="144064424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6040205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39641329">
    <w:abstractNumId w:val="5"/>
  </w:num>
  <w:num w:numId="70" w16cid:durableId="55424084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94780329">
    <w:abstractNumId w:val="53"/>
  </w:num>
  <w:num w:numId="72" w16cid:durableId="1356269695">
    <w:abstractNumId w:val="6"/>
  </w:num>
  <w:num w:numId="73" w16cid:durableId="2125922803">
    <w:abstractNumId w:val="105"/>
  </w:num>
  <w:num w:numId="74" w16cid:durableId="1136221388">
    <w:abstractNumId w:val="0"/>
  </w:num>
  <w:num w:numId="75" w16cid:durableId="1567842832">
    <w:abstractNumId w:val="110"/>
  </w:num>
  <w:num w:numId="76" w16cid:durableId="86539525">
    <w:abstractNumId w:val="81"/>
  </w:num>
  <w:num w:numId="77" w16cid:durableId="2020885372">
    <w:abstractNumId w:val="46"/>
  </w:num>
  <w:num w:numId="78" w16cid:durableId="152786396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99450995">
    <w:abstractNumId w:val="90"/>
  </w:num>
  <w:num w:numId="80" w16cid:durableId="1829862392">
    <w:abstractNumId w:val="31"/>
  </w:num>
  <w:num w:numId="81" w16cid:durableId="848830678">
    <w:abstractNumId w:val="56"/>
  </w:num>
  <w:num w:numId="82" w16cid:durableId="1815096242">
    <w:abstractNumId w:val="58"/>
  </w:num>
  <w:num w:numId="83" w16cid:durableId="939020958">
    <w:abstractNumId w:val="78"/>
  </w:num>
  <w:num w:numId="84" w16cid:durableId="918251552">
    <w:abstractNumId w:val="14"/>
  </w:num>
  <w:num w:numId="85" w16cid:durableId="768351372">
    <w:abstractNumId w:val="41"/>
  </w:num>
  <w:num w:numId="86" w16cid:durableId="243221917">
    <w:abstractNumId w:val="38"/>
  </w:num>
  <w:num w:numId="87" w16cid:durableId="1698240221">
    <w:abstractNumId w:val="66"/>
  </w:num>
  <w:num w:numId="88" w16cid:durableId="578562178">
    <w:abstractNumId w:val="18"/>
  </w:num>
  <w:num w:numId="89" w16cid:durableId="1552229938">
    <w:abstractNumId w:val="71"/>
  </w:num>
  <w:num w:numId="90" w16cid:durableId="208539517">
    <w:abstractNumId w:val="48"/>
  </w:num>
  <w:num w:numId="91" w16cid:durableId="1799496338">
    <w:abstractNumId w:val="54"/>
  </w:num>
  <w:num w:numId="92" w16cid:durableId="78527584">
    <w:abstractNumId w:val="108"/>
  </w:num>
  <w:num w:numId="93" w16cid:durableId="1657298423">
    <w:abstractNumId w:val="75"/>
  </w:num>
  <w:num w:numId="94" w16cid:durableId="1720667816">
    <w:abstractNumId w:val="62"/>
  </w:num>
  <w:num w:numId="95" w16cid:durableId="2074084982">
    <w:abstractNumId w:val="104"/>
  </w:num>
  <w:num w:numId="96" w16cid:durableId="990524738">
    <w:abstractNumId w:val="69"/>
    <w:lvlOverride w:ilvl="0">
      <w:startOverride w:val="1"/>
    </w:lvlOverride>
    <w:lvlOverride w:ilvl="1"/>
    <w:lvlOverride w:ilvl="2"/>
    <w:lvlOverride w:ilvl="3"/>
    <w:lvlOverride w:ilvl="4"/>
    <w:lvlOverride w:ilvl="5"/>
    <w:lvlOverride w:ilvl="6"/>
    <w:lvlOverride w:ilvl="7"/>
    <w:lvlOverride w:ilvl="8"/>
  </w:num>
  <w:num w:numId="97" w16cid:durableId="78800814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65308475">
    <w:abstractNumId w:val="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6853065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354770262">
    <w:abstractNumId w:val="64"/>
  </w:num>
  <w:num w:numId="101" w16cid:durableId="538326392">
    <w:abstractNumId w:val="9"/>
  </w:num>
  <w:num w:numId="102" w16cid:durableId="234585291">
    <w:abstractNumId w:val="61"/>
  </w:num>
  <w:num w:numId="103" w16cid:durableId="56125065">
    <w:abstractNumId w:val="65"/>
  </w:num>
  <w:num w:numId="104" w16cid:durableId="1381831194">
    <w:abstractNumId w:val="32"/>
  </w:num>
  <w:num w:numId="105" w16cid:durableId="1768307948">
    <w:abstractNumId w:val="52"/>
  </w:num>
  <w:num w:numId="106" w16cid:durableId="195849276">
    <w:abstractNumId w:val="84"/>
  </w:num>
  <w:num w:numId="107" w16cid:durableId="1433816568">
    <w:abstractNumId w:val="103"/>
  </w:num>
  <w:num w:numId="108" w16cid:durableId="682436845">
    <w:abstractNumId w:val="3"/>
  </w:num>
  <w:num w:numId="109" w16cid:durableId="803081586">
    <w:abstractNumId w:val="36"/>
  </w:num>
  <w:num w:numId="110" w16cid:durableId="1160927766">
    <w:abstractNumId w:val="80"/>
  </w:num>
  <w:num w:numId="111" w16cid:durableId="161429881">
    <w:abstractNumId w:val="82"/>
  </w:num>
  <w:num w:numId="112" w16cid:durableId="736975271">
    <w:abstractNumId w:val="35"/>
  </w:num>
  <w:num w:numId="113" w16cid:durableId="434638943">
    <w:abstractNumId w:val="72"/>
  </w:num>
  <w:num w:numId="114" w16cid:durableId="1072462503">
    <w:abstractNumId w:val="29"/>
  </w:num>
  <w:numIdMacAtCleanup w:val="1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47BF"/>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C10DD"/>
    <w:rsid w:val="001C58D0"/>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42F6"/>
    <w:rsid w:val="003E5D8B"/>
    <w:rsid w:val="003E7610"/>
    <w:rsid w:val="003F2543"/>
    <w:rsid w:val="003F4DD2"/>
    <w:rsid w:val="00402045"/>
    <w:rsid w:val="004022DD"/>
    <w:rsid w:val="00405B4C"/>
    <w:rsid w:val="00405F49"/>
    <w:rsid w:val="004079F4"/>
    <w:rsid w:val="00414D2B"/>
    <w:rsid w:val="004161DD"/>
    <w:rsid w:val="00420F91"/>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5716"/>
    <w:rsid w:val="006A7D79"/>
    <w:rsid w:val="006A7E93"/>
    <w:rsid w:val="006A7F89"/>
    <w:rsid w:val="006B0050"/>
    <w:rsid w:val="006B0BB4"/>
    <w:rsid w:val="006B3890"/>
    <w:rsid w:val="006B57F1"/>
    <w:rsid w:val="006B60C7"/>
    <w:rsid w:val="006B738B"/>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6FAC"/>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26BF"/>
    <w:rsid w:val="00A46541"/>
    <w:rsid w:val="00A477D2"/>
    <w:rsid w:val="00A53A90"/>
    <w:rsid w:val="00A57106"/>
    <w:rsid w:val="00A624F7"/>
    <w:rsid w:val="00A710BD"/>
    <w:rsid w:val="00A722F8"/>
    <w:rsid w:val="00A72C94"/>
    <w:rsid w:val="00A82042"/>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020C"/>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87FC1"/>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4D95B-943C-4C80-8615-75E64B8BD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11246074_江芸萱</cp:lastModifiedBy>
  <cp:revision>20</cp:revision>
  <cp:lastPrinted>2026-04-02T03:24:00Z</cp:lastPrinted>
  <dcterms:created xsi:type="dcterms:W3CDTF">2026-04-09T07:14:00Z</dcterms:created>
  <dcterms:modified xsi:type="dcterms:W3CDTF">2026-09-10T07:55:00Z</dcterms:modified>
</cp:coreProperties>
</file>