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AE79CE" w14:textId="406E831B" w:rsidR="004B00CC" w:rsidRPr="00DC2905" w:rsidRDefault="003433EC" w:rsidP="00D32F20">
      <w:pPr>
        <w:tabs>
          <w:tab w:val="left" w:pos="2400"/>
          <w:tab w:val="right" w:pos="10204"/>
        </w:tabs>
        <w:spacing w:before="108" w:after="108"/>
        <w:rPr>
          <w:rFonts w:eastAsia="標楷體"/>
          <w:sz w:val="36"/>
          <w:szCs w:val="36"/>
        </w:rPr>
      </w:pPr>
      <w:r w:rsidRPr="00DC2905">
        <w:rPr>
          <w:rFonts w:eastAsia="標楷體"/>
        </w:rPr>
        <w:tab/>
      </w:r>
      <w:proofErr w:type="gramStart"/>
      <w:r w:rsidR="003274D5" w:rsidRPr="00DC2905">
        <w:rPr>
          <w:rFonts w:eastAsia="標楷體"/>
          <w:sz w:val="36"/>
          <w:szCs w:val="36"/>
        </w:rPr>
        <w:t>萬潤</w:t>
      </w:r>
      <w:proofErr w:type="gramEnd"/>
      <w:r w:rsidR="003274D5" w:rsidRPr="00DC2905">
        <w:rPr>
          <w:rFonts w:eastAsia="標楷體"/>
          <w:sz w:val="36"/>
          <w:szCs w:val="36"/>
        </w:rPr>
        <w:t>202</w:t>
      </w:r>
      <w:r w:rsidR="001A47BB" w:rsidRPr="00DC2905">
        <w:rPr>
          <w:rFonts w:eastAsia="標楷體" w:hint="eastAsia"/>
          <w:sz w:val="36"/>
          <w:szCs w:val="36"/>
        </w:rPr>
        <w:t>6</w:t>
      </w:r>
      <w:r w:rsidR="0095412D" w:rsidRPr="00DC2905">
        <w:rPr>
          <w:rFonts w:eastAsia="標楷體"/>
          <w:sz w:val="36"/>
          <w:szCs w:val="36"/>
        </w:rPr>
        <w:t>創新創意競賽</w:t>
      </w:r>
      <w:r w:rsidR="00746697" w:rsidRPr="00DC2905">
        <w:rPr>
          <w:rFonts w:eastAsia="標楷體"/>
          <w:sz w:val="36"/>
          <w:szCs w:val="36"/>
        </w:rPr>
        <w:t>(</w:t>
      </w:r>
      <w:r w:rsidR="00746697" w:rsidRPr="00DC2905">
        <w:rPr>
          <w:rFonts w:eastAsia="標楷體"/>
          <w:sz w:val="36"/>
          <w:szCs w:val="36"/>
        </w:rPr>
        <w:t>大專組</w:t>
      </w:r>
      <w:r w:rsidR="00746697" w:rsidRPr="00DC2905">
        <w:rPr>
          <w:rFonts w:eastAsia="標楷體"/>
          <w:sz w:val="36"/>
          <w:szCs w:val="36"/>
        </w:rPr>
        <w:t>)</w:t>
      </w:r>
    </w:p>
    <w:p w14:paraId="1F83CDBF" w14:textId="77777777" w:rsidR="004B00CC" w:rsidRPr="00DC2905" w:rsidRDefault="0095412D">
      <w:pPr>
        <w:jc w:val="center"/>
        <w:rPr>
          <w:rFonts w:eastAsia="標楷體"/>
        </w:rPr>
      </w:pPr>
      <w:r w:rsidRPr="00DC2905">
        <w:rPr>
          <w:rFonts w:eastAsia="標楷體"/>
          <w:sz w:val="32"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DC2905" w14:paraId="47FD7D7E" w14:textId="77777777" w:rsidTr="0053626E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78E03F" w14:textId="77777777" w:rsidR="004B00CC" w:rsidRPr="00DC2905" w:rsidRDefault="0095412D">
            <w:pPr>
              <w:jc w:val="center"/>
              <w:rPr>
                <w:rFonts w:eastAsia="標楷體"/>
              </w:rPr>
            </w:pPr>
            <w:r w:rsidRPr="00DC2905">
              <w:rPr>
                <w:rFonts w:eastAsia="標楷體"/>
                <w:sz w:val="28"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3F8BC8" w14:textId="4EB254C1" w:rsidR="004B00CC" w:rsidRPr="00DC2905" w:rsidRDefault="00D32F20">
            <w:pPr>
              <w:jc w:val="center"/>
              <w:rPr>
                <w:rFonts w:eastAsia="標楷體"/>
                <w:sz w:val="28"/>
              </w:rPr>
            </w:pPr>
            <w:r w:rsidRPr="00DC2905">
              <w:rPr>
                <w:rFonts w:eastAsia="標楷體"/>
              </w:rPr>
              <w:t>救「舊」我的書</w:t>
            </w:r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E248A8" w14:textId="77777777" w:rsidR="004B00CC" w:rsidRPr="00DC2905" w:rsidRDefault="0095412D">
            <w:pPr>
              <w:jc w:val="center"/>
              <w:rPr>
                <w:rFonts w:eastAsia="標楷體"/>
              </w:rPr>
            </w:pPr>
            <w:r w:rsidRPr="00DC2905">
              <w:rPr>
                <w:rFonts w:eastAsia="標楷體"/>
                <w:sz w:val="28"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0A1612" w14:textId="77777777" w:rsidR="004B00CC" w:rsidRPr="00DC2905" w:rsidRDefault="0095412D" w:rsidP="007A78AF">
            <w:pPr>
              <w:jc w:val="right"/>
              <w:rPr>
                <w:rFonts w:eastAsia="標楷體"/>
              </w:rPr>
            </w:pPr>
            <w:r w:rsidRPr="00DC2905">
              <w:rPr>
                <w:rFonts w:eastAsia="標楷體"/>
                <w:sz w:val="22"/>
                <w:szCs w:val="22"/>
              </w:rPr>
              <w:t>(</w:t>
            </w:r>
            <w:r w:rsidRPr="00DC2905">
              <w:rPr>
                <w:rFonts w:eastAsia="標楷體"/>
                <w:sz w:val="22"/>
                <w:szCs w:val="22"/>
              </w:rPr>
              <w:t>主辦單位填寫</w:t>
            </w:r>
            <w:r w:rsidRPr="00DC2905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4B00CC" w:rsidRPr="00DC2905" w14:paraId="1EE0833A" w14:textId="77777777" w:rsidTr="00D32F20">
        <w:trPr>
          <w:trHeight w:val="7696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8E9B6D" w14:textId="7E8565C6" w:rsidR="004B00CC" w:rsidRPr="00DC2905" w:rsidRDefault="003F19FE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>
              <w:br w:type="page"/>
            </w:r>
            <w:r w:rsidR="0095412D" w:rsidRPr="00DC2905">
              <w:rPr>
                <w:rFonts w:eastAsia="標楷體"/>
              </w:rPr>
              <w:t>創作動機與目的</w:t>
            </w:r>
          </w:p>
          <w:p w14:paraId="0BBB6861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A5F2A9E" wp14:editId="1FF2AF2A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4578350</wp:posOffset>
                      </wp:positionV>
                      <wp:extent cx="6137910" cy="635"/>
                      <wp:effectExtent l="0" t="0" r="0" b="7620"/>
                      <wp:wrapSquare wrapText="bothSides"/>
                      <wp:docPr id="72909700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0466D4" w14:textId="6D9B352F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問卷調查原始資料節錄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A5F2A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left:0;text-align:left;margin-left:10.65pt;margin-top:360.5pt;width:483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SsFQIAADgEAAAOAAAAZHJzL2Uyb0RvYy54bWysU8GO0zAQvSPxD5bvNO2uKB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Dmf3X74NKOUpNz89n3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" stroked="f">
                      <v:textbox style="mso-fit-shape-to-text:t" inset="0,0,0,0">
                        <w:txbxContent>
                          <w:p w14:paraId="060466D4" w14:textId="6D9B352F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問卷調查原始資料節錄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F65D5">
              <w:rPr>
                <w:rFonts w:eastAsia="標楷體"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3C36A7D7" wp14:editId="17D1A4D2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1090295</wp:posOffset>
                  </wp:positionV>
                  <wp:extent cx="6137910" cy="3429635"/>
                  <wp:effectExtent l="0" t="0" r="0" b="0"/>
                  <wp:wrapTopAndBottom/>
                  <wp:docPr id="136302065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7910" cy="3429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65D5">
              <w:rPr>
                <w:rFonts w:eastAsia="標楷體" w:hint="eastAsia"/>
                <w:bCs/>
              </w:rPr>
              <w:t>現代消費者日益重視交易流程的簡化。然而，現有的二手書交易管道，無論是通用型電商平台或專門銷售書籍之社群，在實際操作上仍存在諸多不便。為深入了解使用者的實際需求，本專案針對潛在使用者進行「二手書籍交易行為與市場需求調查」，共回收</w:t>
            </w:r>
            <w:r w:rsidRPr="009F65D5">
              <w:rPr>
                <w:rFonts w:eastAsia="標楷體" w:hint="eastAsia"/>
                <w:bCs/>
              </w:rPr>
              <w:t>500</w:t>
            </w:r>
            <w:r w:rsidRPr="009F65D5">
              <w:rPr>
                <w:rFonts w:eastAsia="標楷體" w:hint="eastAsia"/>
                <w:bCs/>
              </w:rPr>
              <w:t>份問卷，</w:t>
            </w:r>
            <w:r w:rsidRPr="009F65D5">
              <w:rPr>
                <w:rFonts w:eastAsia="標楷體"/>
                <w:bCs/>
              </w:rPr>
              <w:t>扣除填答不完整或內容異常之樣本後，最終取得</w:t>
            </w:r>
            <w:r w:rsidRPr="009F65D5">
              <w:rPr>
                <w:rFonts w:eastAsia="標楷體"/>
                <w:bCs/>
              </w:rPr>
              <w:t>498</w:t>
            </w:r>
            <w:r w:rsidRPr="009F65D5">
              <w:rPr>
                <w:rFonts w:eastAsia="標楷體"/>
                <w:bCs/>
              </w:rPr>
              <w:t>份有效樣本作為後續分析依據（問卷題目詳見附錄一），</w:t>
            </w:r>
            <w:r w:rsidRPr="009F65D5">
              <w:rPr>
                <w:rFonts w:eastAsia="標楷體" w:hint="eastAsia"/>
                <w:bCs/>
              </w:rPr>
              <w:t>原始問卷回收資料如下圖</w:t>
            </w:r>
            <w:r w:rsidRPr="009F65D5">
              <w:rPr>
                <w:rFonts w:eastAsia="標楷體" w:hint="eastAsia"/>
                <w:bCs/>
              </w:rPr>
              <w:t>1-1</w:t>
            </w:r>
            <w:r w:rsidRPr="009F65D5">
              <w:rPr>
                <w:rFonts w:eastAsia="標楷體" w:hint="eastAsia"/>
                <w:bCs/>
              </w:rPr>
              <w:t>所示。</w:t>
            </w:r>
          </w:p>
          <w:p w14:paraId="2FA00504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8ED31A3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E96031F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C028BFC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8C12694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4F1C20C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9AE2EBD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7A43BD1B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3BABAB5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7D997C01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43732CB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54A4561C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3F884B23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AB744D2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3D81498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5152E185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3EA9962" w14:textId="624A23F9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</w:rPr>
              <w:t>就受訪者基本背景而言（圖</w:t>
            </w:r>
            <w:r w:rsidRPr="009F65D5">
              <w:rPr>
                <w:rFonts w:eastAsia="標楷體"/>
                <w:bCs/>
              </w:rPr>
              <w:t>1</w:t>
            </w:r>
            <w:r>
              <w:rPr>
                <w:rFonts w:eastAsia="標楷體" w:hint="eastAsia"/>
                <w:bCs/>
              </w:rPr>
              <w:t>-</w:t>
            </w:r>
            <w:r w:rsidRPr="009F65D5">
              <w:rPr>
                <w:rFonts w:eastAsia="標楷體"/>
                <w:bCs/>
              </w:rPr>
              <w:t>2</w:t>
            </w:r>
            <w:r w:rsidRPr="009F65D5">
              <w:rPr>
                <w:rFonts w:eastAsia="標楷體"/>
                <w:bCs/>
              </w:rPr>
              <w:t>）</w:t>
            </w:r>
            <w:r w:rsidRPr="009F65D5">
              <w:rPr>
                <w:rFonts w:eastAsia="標楷體" w:hint="eastAsia"/>
                <w:bCs/>
              </w:rPr>
              <w:t>，年齡以</w:t>
            </w:r>
            <w:r w:rsidRPr="009F65D5">
              <w:rPr>
                <w:rFonts w:eastAsia="標楷體" w:hint="eastAsia"/>
                <w:bCs/>
              </w:rPr>
              <w:t>21</w:t>
            </w:r>
            <w:r w:rsidRPr="009F65D5">
              <w:rPr>
                <w:rFonts w:eastAsia="標楷體" w:hint="eastAsia"/>
                <w:bCs/>
              </w:rPr>
              <w:t>～</w:t>
            </w:r>
            <w:r w:rsidRPr="009F65D5">
              <w:rPr>
                <w:rFonts w:eastAsia="標楷體" w:hint="eastAsia"/>
                <w:bCs/>
              </w:rPr>
              <w:t>25</w:t>
            </w:r>
            <w:r w:rsidRPr="009F65D5">
              <w:rPr>
                <w:rFonts w:eastAsia="標楷體" w:hint="eastAsia"/>
                <w:bCs/>
              </w:rPr>
              <w:t>歲（</w:t>
            </w:r>
            <w:r w:rsidRPr="009F65D5">
              <w:rPr>
                <w:rFonts w:eastAsia="標楷體" w:hint="eastAsia"/>
                <w:bCs/>
              </w:rPr>
              <w:t>49.4%</w:t>
            </w:r>
            <w:r w:rsidRPr="009F65D5">
              <w:rPr>
                <w:rFonts w:eastAsia="標楷體" w:hint="eastAsia"/>
                <w:bCs/>
              </w:rPr>
              <w:t>）及</w:t>
            </w:r>
            <w:r w:rsidRPr="009F65D5">
              <w:rPr>
                <w:rFonts w:eastAsia="標楷體" w:hint="eastAsia"/>
                <w:bCs/>
              </w:rPr>
              <w:t>20</w:t>
            </w:r>
            <w:r w:rsidRPr="009F65D5">
              <w:rPr>
                <w:rFonts w:eastAsia="標楷體" w:hint="eastAsia"/>
                <w:bCs/>
              </w:rPr>
              <w:t>歲以下（</w:t>
            </w:r>
            <w:r w:rsidRPr="009F65D5">
              <w:rPr>
                <w:rFonts w:eastAsia="標楷體" w:hint="eastAsia"/>
                <w:bCs/>
              </w:rPr>
              <w:t>30.1%</w:t>
            </w:r>
            <w:r w:rsidRPr="009F65D5">
              <w:rPr>
                <w:rFonts w:eastAsia="標楷體" w:hint="eastAsia"/>
                <w:bCs/>
              </w:rPr>
              <w:t>）為主，兩者合計占比達</w:t>
            </w:r>
            <w:r w:rsidRPr="009F65D5">
              <w:rPr>
                <w:rFonts w:eastAsia="標楷體" w:hint="eastAsia"/>
                <w:bCs/>
              </w:rPr>
              <w:t>79.5%</w:t>
            </w:r>
            <w:r w:rsidRPr="009F65D5">
              <w:rPr>
                <w:rFonts w:eastAsia="標楷體" w:hint="eastAsia"/>
                <w:bCs/>
              </w:rPr>
              <w:t>，與本系統預設之目標使用者高度吻合。</w:t>
            </w:r>
          </w:p>
          <w:p w14:paraId="2A0AF4DB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01604E81" w14:textId="77777777" w:rsidR="00AA17FF" w:rsidRPr="009F65D5" w:rsidRDefault="00AA17FF" w:rsidP="00AA17FF">
            <w:pPr>
              <w:ind w:leftChars="200" w:left="480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0ACCB3A" wp14:editId="5FFD6016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2684780</wp:posOffset>
                      </wp:positionV>
                      <wp:extent cx="6137910" cy="635"/>
                      <wp:effectExtent l="0" t="0" r="0" b="7620"/>
                      <wp:wrapSquare wrapText="bothSides"/>
                      <wp:docPr id="257883023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0CF39C" w14:textId="2F69BB90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受訪者年齡分布圖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0ACCB3A" id="_x0000_s1027" type="#_x0000_t202" style="position:absolute;left:0;text-align:left;margin-left:-.4pt;margin-top:211.4pt;width:483.3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" stroked="f">
                      <v:textbox style="mso-fit-shape-to-text:t" inset="0,0,0,0">
                        <w:txbxContent>
                          <w:p w14:paraId="280CF39C" w14:textId="2F69BB90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受訪者年齡分布圖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9F65D5">
              <w:rPr>
                <w:rFonts w:eastAsia="標楷體"/>
                <w:bCs/>
                <w:noProof/>
              </w:rPr>
              <w:drawing>
                <wp:anchor distT="0" distB="0" distL="114300" distR="114300" simplePos="0" relativeHeight="251668480" behindDoc="0" locked="0" layoutInCell="1" allowOverlap="1" wp14:anchorId="165C1B0A" wp14:editId="66860973">
                  <wp:simplePos x="0" y="0"/>
                  <wp:positionH relativeFrom="column">
                    <wp:posOffset>1356995</wp:posOffset>
                  </wp:positionH>
                  <wp:positionV relativeFrom="paragraph">
                    <wp:posOffset>90170</wp:posOffset>
                  </wp:positionV>
                  <wp:extent cx="4050665" cy="2397760"/>
                  <wp:effectExtent l="19050" t="19050" r="26035" b="21590"/>
                  <wp:wrapTopAndBottom/>
                  <wp:docPr id="18144643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46439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36" t="3968" r="22077" b="5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665" cy="2397760"/>
                          </a:xfrm>
                          <a:prstGeom prst="rect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B04F47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4DE3B47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由圖</w:t>
            </w:r>
            <w:r w:rsidRPr="009F65D5">
              <w:rPr>
                <w:rFonts w:eastAsia="標楷體" w:hint="eastAsia"/>
                <w:bCs/>
              </w:rPr>
              <w:t>1</w:t>
            </w:r>
            <w:r>
              <w:rPr>
                <w:rFonts w:eastAsia="標楷體" w:hint="eastAsia"/>
                <w:bCs/>
              </w:rPr>
              <w:t>-</w:t>
            </w:r>
            <w:r w:rsidRPr="009F65D5">
              <w:rPr>
                <w:rFonts w:eastAsia="標楷體" w:hint="eastAsia"/>
                <w:bCs/>
              </w:rPr>
              <w:t>3</w:t>
            </w:r>
            <w:r w:rsidRPr="009F65D5">
              <w:rPr>
                <w:rFonts w:eastAsia="標楷體" w:hint="eastAsia"/>
                <w:bCs/>
              </w:rPr>
              <w:t>可知，受訪者最常使用的交易管道前三名依序為蝦皮（</w:t>
            </w:r>
            <w:r w:rsidRPr="009F65D5">
              <w:rPr>
                <w:rFonts w:eastAsia="標楷體" w:hint="eastAsia"/>
                <w:bCs/>
              </w:rPr>
              <w:t>331</w:t>
            </w:r>
            <w:r w:rsidRPr="009F65D5">
              <w:rPr>
                <w:rFonts w:eastAsia="標楷體" w:hint="eastAsia"/>
                <w:bCs/>
              </w:rPr>
              <w:t>人次）、</w:t>
            </w:r>
            <w:proofErr w:type="gramStart"/>
            <w:r w:rsidRPr="009F65D5">
              <w:rPr>
                <w:rFonts w:eastAsia="標楷體" w:hint="eastAsia"/>
                <w:bCs/>
              </w:rPr>
              <w:t>臉書社團</w:t>
            </w:r>
            <w:proofErr w:type="gramEnd"/>
            <w:r w:rsidRPr="009F65D5">
              <w:rPr>
                <w:rFonts w:eastAsia="標楷體" w:hint="eastAsia"/>
                <w:bCs/>
              </w:rPr>
              <w:t>（</w:t>
            </w:r>
            <w:r w:rsidRPr="009F65D5">
              <w:rPr>
                <w:rFonts w:eastAsia="標楷體" w:hint="eastAsia"/>
                <w:bCs/>
              </w:rPr>
              <w:t>213</w:t>
            </w:r>
            <w:r w:rsidRPr="009F65D5">
              <w:rPr>
                <w:rFonts w:eastAsia="標楷體" w:hint="eastAsia"/>
                <w:bCs/>
              </w:rPr>
              <w:t>人次）及</w:t>
            </w:r>
            <w:proofErr w:type="spellStart"/>
            <w:r w:rsidRPr="009F65D5">
              <w:rPr>
                <w:rFonts w:eastAsia="標楷體" w:hint="eastAsia"/>
                <w:bCs/>
              </w:rPr>
              <w:t>Dcard</w:t>
            </w:r>
            <w:proofErr w:type="spellEnd"/>
            <w:r w:rsidRPr="009F65D5">
              <w:rPr>
                <w:rFonts w:eastAsia="標楷體" w:hint="eastAsia"/>
                <w:bCs/>
              </w:rPr>
              <w:t>（</w:t>
            </w:r>
            <w:r w:rsidRPr="009F65D5">
              <w:rPr>
                <w:rFonts w:eastAsia="標楷體" w:hint="eastAsia"/>
                <w:bCs/>
              </w:rPr>
              <w:t>148</w:t>
            </w:r>
            <w:r w:rsidRPr="009F65D5">
              <w:rPr>
                <w:rFonts w:eastAsia="標楷體" w:hint="eastAsia"/>
                <w:bCs/>
              </w:rPr>
              <w:t>人次）。由此可見，使用者高度依賴通用型電商平台與社群媒體進行二手書交易，而專屬之二手書交易平台使用率相對偏低。</w:t>
            </w:r>
          </w:p>
          <w:p w14:paraId="2C94C1A0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1D4DEC1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3F25712C" wp14:editId="1A736A25">
                  <wp:extent cx="5323840" cy="2882750"/>
                  <wp:effectExtent l="19050" t="19050" r="10160" b="13335"/>
                  <wp:docPr id="12967299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29937" name=""/>
                          <pic:cNvPicPr/>
                        </pic:nvPicPr>
                        <pic:blipFill rotWithShape="1">
                          <a:blip r:embed="rId9"/>
                          <a:srcRect l="5615" t="2192" r="5557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840" cy="2882750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7284D4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8BBDA04" wp14:editId="39A7BD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144145</wp:posOffset>
                      </wp:positionV>
                      <wp:extent cx="6137910" cy="635"/>
                      <wp:effectExtent l="0" t="0" r="0" b="7620"/>
                      <wp:wrapSquare wrapText="bothSides"/>
                      <wp:docPr id="1527183794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91B1A1" w14:textId="0B36AF64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用交易平台長條圖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8BBDA04" id="_x0000_s1028" type="#_x0000_t202" style="position:absolute;left:0;text-align:left;margin-left:0;margin-top:11.35pt;width:483.3pt;height: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" stroked="f">
                      <v:textbox style="mso-fit-shape-to-text:t" inset="0,0,0,0">
                        <w:txbxContent>
                          <w:p w14:paraId="2391B1A1" w14:textId="0B36AF64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用交易平台長條圖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A5E9660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然而，上述這些平台在功能面均存在明顯缺口，難以全面滿足使用者需求。因此，我們針對現有平台的優缺點進行深入分析，探討使用者在現有環境下的行為偏好，並重新思考如何簡化書籍交易流程，以降低新用戶的操作門檻。</w:t>
            </w:r>
          </w:p>
          <w:p w14:paraId="29BBC727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3D3FAB0" w14:textId="77777777" w:rsidR="00AA17FF" w:rsidRDefault="00AA17FF" w:rsidP="00AA17FF">
            <w:pPr>
              <w:pStyle w:val="af5"/>
              <w:keepNext/>
              <w:jc w:val="center"/>
              <w:rPr>
                <w:rFonts w:eastAsia="標楷體"/>
                <w:sz w:val="24"/>
                <w:szCs w:val="24"/>
              </w:rPr>
            </w:pPr>
          </w:p>
          <w:p w14:paraId="1644EB69" w14:textId="752BF1CD" w:rsidR="00AA17FF" w:rsidRDefault="00AA17FF" w:rsidP="00AA17FF">
            <w:pPr>
              <w:pStyle w:val="af5"/>
              <w:keepNext/>
              <w:jc w:val="center"/>
              <w:rPr>
                <w:rFonts w:eastAsia="標楷體"/>
                <w:sz w:val="24"/>
                <w:szCs w:val="24"/>
              </w:rPr>
            </w:pPr>
            <w:r w:rsidRPr="009F65D5">
              <w:rPr>
                <w:rFonts w:eastAsia="標楷體" w:hint="eastAsia"/>
                <w:sz w:val="24"/>
                <w:szCs w:val="24"/>
              </w:rPr>
              <w:t>表</w:t>
            </w:r>
            <w:r w:rsidRPr="009F65D5">
              <w:rPr>
                <w:rFonts w:eastAsia="標楷體" w:hint="eastAsia"/>
                <w:sz w:val="24"/>
                <w:szCs w:val="24"/>
              </w:rPr>
              <w:t>1-</w:t>
            </w:r>
            <w:r w:rsidRPr="009F65D5">
              <w:rPr>
                <w:rFonts w:eastAsia="標楷體"/>
                <w:sz w:val="24"/>
                <w:szCs w:val="24"/>
              </w:rPr>
              <w:fldChar w:fldCharType="begin"/>
            </w:r>
            <w:r w:rsidRPr="009F65D5">
              <w:rPr>
                <w:rFonts w:eastAsia="標楷體"/>
                <w:sz w:val="24"/>
                <w:szCs w:val="24"/>
              </w:rPr>
              <w:instrText xml:space="preserve"> 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 xml:space="preserve">SEQ 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>表</w:instrText>
            </w:r>
            <w:r w:rsidRPr="009F65D5">
              <w:rPr>
                <w:rFonts w:eastAsia="標楷體" w:hint="eastAsia"/>
                <w:sz w:val="24"/>
                <w:szCs w:val="24"/>
              </w:rPr>
              <w:instrText>_1- \* ARABIC</w:instrText>
            </w:r>
            <w:r w:rsidRPr="009F65D5">
              <w:rPr>
                <w:rFonts w:eastAsia="標楷體"/>
                <w:sz w:val="24"/>
                <w:szCs w:val="24"/>
              </w:rPr>
              <w:instrText xml:space="preserve"> </w:instrText>
            </w:r>
            <w:r w:rsidRPr="009F65D5">
              <w:rPr>
                <w:rFonts w:eastAsia="標楷體"/>
                <w:sz w:val="24"/>
                <w:szCs w:val="24"/>
              </w:rPr>
              <w:fldChar w:fldCharType="separate"/>
            </w:r>
            <w:r w:rsidR="00036E4E">
              <w:rPr>
                <w:rFonts w:eastAsia="標楷體"/>
                <w:noProof/>
                <w:sz w:val="24"/>
                <w:szCs w:val="24"/>
              </w:rPr>
              <w:t>1</w:t>
            </w:r>
            <w:r w:rsidRPr="009F65D5">
              <w:rPr>
                <w:rFonts w:eastAsia="標楷體"/>
                <w:sz w:val="24"/>
                <w:szCs w:val="24"/>
              </w:rPr>
              <w:fldChar w:fldCharType="end"/>
            </w:r>
            <w:r w:rsidRPr="009F65D5">
              <w:rPr>
                <w:rFonts w:eastAsia="標楷體"/>
                <w:sz w:val="24"/>
                <w:szCs w:val="24"/>
              </w:rPr>
              <w:t>各二手書交易平台之功能比較表</w:t>
            </w:r>
          </w:p>
          <w:p w14:paraId="6D07DAD5" w14:textId="77777777" w:rsidR="00AA17FF" w:rsidRPr="00411170" w:rsidRDefault="00AA17FF" w:rsidP="00AA17FF"/>
          <w:tbl>
            <w:tblPr>
              <w:tblStyle w:val="af4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2355"/>
              <w:gridCol w:w="2136"/>
              <w:gridCol w:w="1418"/>
              <w:gridCol w:w="1294"/>
              <w:gridCol w:w="1462"/>
              <w:gridCol w:w="1460"/>
            </w:tblGrid>
            <w:tr w:rsidR="00AA17FF" w:rsidRPr="009F65D5" w14:paraId="1C618996" w14:textId="77777777" w:rsidTr="00B65C72">
              <w:trPr>
                <w:trHeight w:val="780"/>
              </w:trPr>
              <w:tc>
                <w:tcPr>
                  <w:tcW w:w="1163" w:type="pct"/>
                  <w:tcBorders>
                    <w:tl2br w:val="single" w:sz="4" w:space="0" w:color="auto"/>
                  </w:tcBorders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6163065A" w14:textId="77777777" w:rsidR="00AA17FF" w:rsidRPr="009F65D5" w:rsidRDefault="00AA17FF" w:rsidP="00AA17FF">
                  <w:pPr>
                    <w:ind w:leftChars="200" w:left="480" w:firstLineChars="400" w:firstLine="960"/>
                    <w:jc w:val="right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平台</w:t>
                  </w:r>
                </w:p>
                <w:p w14:paraId="2EF796F8" w14:textId="77777777" w:rsidR="00AA17FF" w:rsidRPr="009F65D5" w:rsidRDefault="00AA17FF" w:rsidP="00AA17FF">
                  <w:pPr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功能</w:t>
                  </w:r>
                </w:p>
              </w:tc>
              <w:tc>
                <w:tcPr>
                  <w:tcW w:w="1055" w:type="pct"/>
                  <w:shd w:val="clear" w:color="auto" w:fill="C6D9F1" w:themeFill="text2" w:themeFillTint="33"/>
                  <w:vAlign w:val="center"/>
                  <w:hideMark/>
                </w:tcPr>
                <w:p w14:paraId="6B676DA0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proofErr w:type="spellStart"/>
                  <w:r w:rsidRPr="009F65D5">
                    <w:rPr>
                      <w:rFonts w:eastAsia="標楷體" w:hint="eastAsia"/>
                      <w:bCs/>
                    </w:rPr>
                    <w:t>SaveMyBook</w:t>
                  </w:r>
                  <w:proofErr w:type="spellEnd"/>
                </w:p>
              </w:tc>
              <w:tc>
                <w:tcPr>
                  <w:tcW w:w="700" w:type="pct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79E5828A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蝦皮</w:t>
                  </w:r>
                </w:p>
              </w:tc>
              <w:tc>
                <w:tcPr>
                  <w:tcW w:w="639" w:type="pct"/>
                  <w:shd w:val="clear" w:color="auto" w:fill="C6D9F1" w:themeFill="text2" w:themeFillTint="33"/>
                  <w:vAlign w:val="center"/>
                </w:tcPr>
                <w:p w14:paraId="74CDEC3A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旋轉拍賣</w:t>
                  </w:r>
                </w:p>
              </w:tc>
              <w:tc>
                <w:tcPr>
                  <w:tcW w:w="722" w:type="pct"/>
                  <w:shd w:val="clear" w:color="auto" w:fill="C6D9F1" w:themeFill="text2" w:themeFillTint="33"/>
                  <w:vAlign w:val="center"/>
                </w:tcPr>
                <w:p w14:paraId="1AEC7644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proofErr w:type="gramStart"/>
                  <w:r w:rsidRPr="009F65D5">
                    <w:rPr>
                      <w:rFonts w:eastAsia="標楷體" w:hint="eastAsia"/>
                      <w:bCs/>
                    </w:rPr>
                    <w:t>臉書社團</w:t>
                  </w:r>
                  <w:proofErr w:type="gramEnd"/>
                </w:p>
              </w:tc>
              <w:tc>
                <w:tcPr>
                  <w:tcW w:w="721" w:type="pct"/>
                  <w:shd w:val="clear" w:color="auto" w:fill="C6D9F1" w:themeFill="text2" w:themeFillTint="33"/>
                  <w:vAlign w:val="center"/>
                  <w:hideMark/>
                </w:tcPr>
                <w:p w14:paraId="7C81D8A7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proofErr w:type="spellStart"/>
                  <w:r w:rsidRPr="009F65D5">
                    <w:rPr>
                      <w:rFonts w:eastAsia="標楷體" w:hint="eastAsia"/>
                      <w:bCs/>
                    </w:rPr>
                    <w:t>Dcard</w:t>
                  </w:r>
                  <w:proofErr w:type="spellEnd"/>
                </w:p>
              </w:tc>
            </w:tr>
            <w:tr w:rsidR="00AA17FF" w:rsidRPr="009F65D5" w14:paraId="4E845EE2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64E81056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ISBN</w:t>
                  </w:r>
                  <w:r w:rsidRPr="009F65D5">
                    <w:rPr>
                      <w:rFonts w:eastAsia="標楷體" w:hint="eastAsia"/>
                      <w:bCs/>
                    </w:rPr>
                    <w:t>掃描上架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35C7B312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492D8EBB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73C989ED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15BD3BD1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17AC7800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327DCB48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4738D77F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即時聊天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6AB0035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7D7D297F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45ADE7DF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3BA51DDE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4877AEE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</w:tr>
            <w:tr w:rsidR="00AA17FF" w:rsidRPr="009F65D5" w14:paraId="3FFE7006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1EEC4A32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實體智取櫃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69E72D1D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64BAA047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66A3AF76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308F42BF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03005D0D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6EEEB405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1F1C67C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圖書精</w:t>
                  </w:r>
                  <w:proofErr w:type="gramStart"/>
                  <w:r w:rsidRPr="009F65D5">
                    <w:rPr>
                      <w:rFonts w:eastAsia="標楷體" w:hint="eastAsia"/>
                      <w:bCs/>
                    </w:rPr>
                    <w:t>準</w:t>
                  </w:r>
                  <w:proofErr w:type="gramEnd"/>
                  <w:r w:rsidRPr="009F65D5">
                    <w:rPr>
                      <w:rFonts w:eastAsia="標楷體" w:hint="eastAsia"/>
                      <w:bCs/>
                    </w:rPr>
                    <w:t>分類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1FC626B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0FC82A20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0D04D9D5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0E256971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4C4ADC35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46A0F7A6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567D0AB1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代幣化交易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16101147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017396A1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639" w:type="pct"/>
                  <w:vAlign w:val="center"/>
                </w:tcPr>
                <w:p w14:paraId="4A665D0E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540CAF43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05AC861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75452A1E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2849663C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即時付款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22E3D7DA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19DC87AF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3C4E14F9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1A876A7A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</w:tcPr>
                <w:p w14:paraId="580C91E0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183DADD1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796DC8BE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會員等級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03BB0701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39086D15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134D8F8E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2" w:type="pct"/>
                  <w:vAlign w:val="center"/>
                </w:tcPr>
                <w:p w14:paraId="2188F4A8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1E1EA21B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  <w:tr w:rsidR="00AA17FF" w:rsidRPr="009F65D5" w14:paraId="05925C54" w14:textId="77777777" w:rsidTr="00B65C72">
              <w:trPr>
                <w:trHeight w:val="454"/>
              </w:trPr>
              <w:tc>
                <w:tcPr>
                  <w:tcW w:w="1163" w:type="pct"/>
                  <w:noWrap/>
                  <w:vAlign w:val="center"/>
                  <w:hideMark/>
                </w:tcPr>
                <w:p w14:paraId="1141F3C2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個人化推薦</w:t>
                  </w:r>
                </w:p>
              </w:tc>
              <w:tc>
                <w:tcPr>
                  <w:tcW w:w="1055" w:type="pct"/>
                  <w:noWrap/>
                  <w:vAlign w:val="center"/>
                  <w:hideMark/>
                </w:tcPr>
                <w:p w14:paraId="2A31223C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00" w:type="pct"/>
                  <w:noWrap/>
                  <w:vAlign w:val="center"/>
                  <w:hideMark/>
                </w:tcPr>
                <w:p w14:paraId="39FB1996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639" w:type="pct"/>
                  <w:vAlign w:val="center"/>
                </w:tcPr>
                <w:p w14:paraId="71115566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2" w:type="pct"/>
                  <w:vAlign w:val="center"/>
                </w:tcPr>
                <w:p w14:paraId="410615F4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9F65D5">
                    <w:rPr>
                      <w:rFonts w:eastAsia="標楷體" w:hint="eastAsia"/>
                      <w:bCs/>
                    </w:rPr>
                    <w:t>V</w:t>
                  </w:r>
                </w:p>
              </w:tc>
              <w:tc>
                <w:tcPr>
                  <w:tcW w:w="721" w:type="pct"/>
                  <w:noWrap/>
                  <w:vAlign w:val="center"/>
                  <w:hideMark/>
                </w:tcPr>
                <w:p w14:paraId="2184FAB3" w14:textId="77777777" w:rsidR="00AA17FF" w:rsidRPr="009F65D5" w:rsidRDefault="00AA17FF" w:rsidP="00AA17FF">
                  <w:pPr>
                    <w:jc w:val="center"/>
                    <w:rPr>
                      <w:rFonts w:eastAsia="標楷體"/>
                      <w:bCs/>
                    </w:rPr>
                  </w:pPr>
                </w:p>
              </w:tc>
            </w:tr>
          </w:tbl>
          <w:p w14:paraId="5AECB7F0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46595F95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透過表</w:t>
            </w:r>
            <w:r w:rsidRPr="009F65D5">
              <w:rPr>
                <w:rFonts w:eastAsia="標楷體" w:hint="eastAsia"/>
                <w:bCs/>
              </w:rPr>
              <w:t>1-1</w:t>
            </w:r>
            <w:r w:rsidRPr="009F65D5">
              <w:rPr>
                <w:rFonts w:eastAsia="標楷體" w:hint="eastAsia"/>
                <w:bCs/>
              </w:rPr>
              <w:t>對市面上常見二手書交易平台的分析，可明確看出各平台的侷限性。以蝦皮為例，雖具備多元功能與實體智取櫃，但缺乏</w:t>
            </w:r>
            <w:r w:rsidRPr="009F65D5">
              <w:rPr>
                <w:rFonts w:eastAsia="標楷體" w:hint="eastAsia"/>
                <w:bCs/>
              </w:rPr>
              <w:t>ISBN</w:t>
            </w:r>
            <w:r w:rsidRPr="009F65D5">
              <w:rPr>
                <w:rFonts w:eastAsia="標楷體" w:hint="eastAsia"/>
                <w:bCs/>
              </w:rPr>
              <w:t>掃描快速上架機制與圖書精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分類，交易流程較為繁雜；旋轉拍賣雖然具備圖書精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分類與即時付款等功能，但在書籍上架過程較為耗時，且未支援實體智取櫃與代幣交易模式；</w:t>
            </w:r>
            <w:proofErr w:type="gramStart"/>
            <w:r w:rsidRPr="009F65D5">
              <w:rPr>
                <w:rFonts w:eastAsia="標楷體" w:hint="eastAsia"/>
                <w:bCs/>
              </w:rPr>
              <w:t>臉書社團</w:t>
            </w:r>
            <w:proofErr w:type="gramEnd"/>
            <w:r w:rsidRPr="009F65D5">
              <w:rPr>
                <w:rFonts w:eastAsia="標楷體" w:hint="eastAsia"/>
                <w:bCs/>
              </w:rPr>
              <w:t>雖具備即時互動性與個人化推薦，但缺乏即時付款機制，無法進行</w:t>
            </w:r>
            <w:proofErr w:type="gramStart"/>
            <w:r w:rsidRPr="009F65D5">
              <w:rPr>
                <w:rFonts w:eastAsia="標楷體" w:hint="eastAsia"/>
                <w:bCs/>
              </w:rPr>
              <w:t>即時線上交易</w:t>
            </w:r>
            <w:proofErr w:type="gramEnd"/>
            <w:r w:rsidRPr="009F65D5">
              <w:rPr>
                <w:rFonts w:eastAsia="標楷體" w:hint="eastAsia"/>
                <w:bCs/>
              </w:rPr>
              <w:t>成為</w:t>
            </w:r>
            <w:proofErr w:type="gramStart"/>
            <w:r w:rsidRPr="009F65D5">
              <w:rPr>
                <w:rFonts w:eastAsia="標楷體" w:hint="eastAsia"/>
                <w:bCs/>
              </w:rPr>
              <w:t>最大硬傷</w:t>
            </w:r>
            <w:proofErr w:type="gramEnd"/>
            <w:r w:rsidRPr="009F65D5">
              <w:rPr>
                <w:rFonts w:eastAsia="標楷體" w:hint="eastAsia"/>
                <w:bCs/>
              </w:rPr>
              <w:t>；</w:t>
            </w:r>
            <w:proofErr w:type="spellStart"/>
            <w:r w:rsidRPr="009F65D5">
              <w:rPr>
                <w:rFonts w:eastAsia="標楷體" w:hint="eastAsia"/>
                <w:bCs/>
              </w:rPr>
              <w:t>Dcard</w:t>
            </w:r>
            <w:proofErr w:type="spellEnd"/>
            <w:r w:rsidRPr="009F65D5">
              <w:rPr>
                <w:rFonts w:eastAsia="標楷體" w:hint="eastAsia"/>
                <w:bCs/>
              </w:rPr>
              <w:t>本質上為社群論壇，儘管設有二手買賣版供使用者交流，但因非專屬之交易平台，其功能過於精簡，僅提供即時聊天，缺乏圖書精</w:t>
            </w:r>
            <w:proofErr w:type="gramStart"/>
            <w:r w:rsidRPr="009F65D5">
              <w:rPr>
                <w:rFonts w:eastAsia="標楷體" w:hint="eastAsia"/>
                <w:bCs/>
              </w:rPr>
              <w:t>準</w:t>
            </w:r>
            <w:proofErr w:type="gramEnd"/>
            <w:r w:rsidRPr="009F65D5">
              <w:rPr>
                <w:rFonts w:eastAsia="標楷體" w:hint="eastAsia"/>
                <w:bCs/>
              </w:rPr>
              <w:t>分類、</w:t>
            </w:r>
            <w:proofErr w:type="gramStart"/>
            <w:r w:rsidRPr="009F65D5">
              <w:rPr>
                <w:rFonts w:eastAsia="標楷體" w:hint="eastAsia"/>
                <w:bCs/>
              </w:rPr>
              <w:t>即時線上付款</w:t>
            </w:r>
            <w:proofErr w:type="gramEnd"/>
            <w:r w:rsidRPr="009F65D5">
              <w:rPr>
                <w:rFonts w:eastAsia="標楷體" w:hint="eastAsia"/>
                <w:bCs/>
              </w:rPr>
              <w:t>與個人化推薦等完整的輔助機制。</w:t>
            </w:r>
          </w:p>
          <w:p w14:paraId="6DB4B875" w14:textId="77777777" w:rsidR="00AA17FF" w:rsidRPr="009F65D5" w:rsidRDefault="00AA17FF" w:rsidP="00AA17FF">
            <w:pPr>
              <w:ind w:leftChars="200" w:left="480"/>
              <w:rPr>
                <w:rFonts w:eastAsia="標楷體"/>
                <w:bCs/>
              </w:rPr>
            </w:pPr>
          </w:p>
          <w:p w14:paraId="49155ED5" w14:textId="77777777" w:rsidR="00AA17FF" w:rsidRPr="009F65D5" w:rsidRDefault="00AA17FF" w:rsidP="00AA17FF">
            <w:pPr>
              <w:ind w:leftChars="200" w:left="480"/>
              <w:rPr>
                <w:rFonts w:eastAsia="標楷體"/>
                <w:bCs/>
              </w:rPr>
            </w:pPr>
          </w:p>
          <w:p w14:paraId="53E3F4CF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在處理書籍的痛點方面，如圖</w:t>
            </w:r>
            <w:r w:rsidRPr="009F65D5">
              <w:rPr>
                <w:rFonts w:eastAsia="標楷體" w:hint="eastAsia"/>
                <w:bCs/>
              </w:rPr>
              <w:t>1-4</w:t>
            </w:r>
            <w:r w:rsidRPr="009F65D5">
              <w:rPr>
                <w:rFonts w:eastAsia="標楷體" w:hint="eastAsia"/>
                <w:bCs/>
              </w:rPr>
              <w:t>所示，</w:t>
            </w:r>
            <w:r w:rsidRPr="009F65D5">
              <w:rPr>
                <w:rFonts w:eastAsia="標楷體" w:hint="eastAsia"/>
                <w:bCs/>
              </w:rPr>
              <w:t>35%</w:t>
            </w:r>
            <w:r w:rsidRPr="009F65D5">
              <w:rPr>
                <w:rFonts w:eastAsia="標楷體" w:hint="eastAsia"/>
                <w:bCs/>
              </w:rPr>
              <w:t>的受訪者表示「家裡空間不足，想</w:t>
            </w:r>
            <w:proofErr w:type="gramStart"/>
            <w:r w:rsidRPr="009F65D5">
              <w:rPr>
                <w:rFonts w:eastAsia="標楷體" w:hint="eastAsia"/>
                <w:bCs/>
              </w:rPr>
              <w:t>清空但懶得</w:t>
            </w:r>
            <w:proofErr w:type="gramEnd"/>
            <w:r w:rsidRPr="009F65D5">
              <w:rPr>
                <w:rFonts w:eastAsia="標楷體" w:hint="eastAsia"/>
                <w:bCs/>
              </w:rPr>
              <w:t>處理」為最大困擾，其次為寄送流程繁瑣（</w:t>
            </w:r>
            <w:r w:rsidRPr="009F65D5">
              <w:rPr>
                <w:rFonts w:eastAsia="標楷體" w:hint="eastAsia"/>
                <w:bCs/>
              </w:rPr>
              <w:t>26.9%</w:t>
            </w:r>
            <w:r w:rsidRPr="009F65D5">
              <w:rPr>
                <w:rFonts w:eastAsia="標楷體" w:hint="eastAsia"/>
                <w:bCs/>
              </w:rPr>
              <w:t>）及實體二手店收購價太低（</w:t>
            </w:r>
            <w:r w:rsidRPr="009F65D5">
              <w:rPr>
                <w:rFonts w:eastAsia="標楷體" w:hint="eastAsia"/>
                <w:bCs/>
              </w:rPr>
              <w:t>21.9%</w:t>
            </w:r>
            <w:r w:rsidRPr="009F65D5">
              <w:rPr>
                <w:rFonts w:eastAsia="標楷體" w:hint="eastAsia"/>
                <w:bCs/>
              </w:rPr>
              <w:t>），顯示「處理門檻」是使用者閒置書籍無法流通的主要原因。</w:t>
            </w:r>
          </w:p>
          <w:p w14:paraId="6B338476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326D85D9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732615C1" wp14:editId="76111FC2">
                  <wp:extent cx="5594552" cy="1946656"/>
                  <wp:effectExtent l="19050" t="19050" r="25400" b="15875"/>
                  <wp:docPr id="124634882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20" b="4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468" cy="1952890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B4ADB9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64796E84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395303D" wp14:editId="6D68901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174625</wp:posOffset>
                      </wp:positionV>
                      <wp:extent cx="6137910" cy="635"/>
                      <wp:effectExtent l="0" t="0" r="0" b="7620"/>
                      <wp:wrapSquare wrapText="bothSides"/>
                      <wp:docPr id="347205094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0046D7" w14:textId="3E917336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處理書籍困擾分布圖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395303D" id="_x0000_s1029" type="#_x0000_t202" style="position:absolute;left:0;text-align:left;margin-left:0;margin-top:13.75pt;width:483.3pt;height:.0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" stroked="f">
                      <v:textbox style="mso-fit-shape-to-text:t" inset="0,0,0,0">
                        <w:txbxContent>
                          <w:p w14:paraId="7F0046D7" w14:textId="3E917336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處理書籍困擾分布圖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2191B5C4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DF6E4AF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33B00E87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接著針對兩種主流交易方式的痛點進行調查，由圖</w:t>
            </w:r>
            <w:r w:rsidRPr="009F65D5">
              <w:rPr>
                <w:rFonts w:eastAsia="標楷體" w:hint="eastAsia"/>
                <w:bCs/>
              </w:rPr>
              <w:t>1-5</w:t>
            </w:r>
            <w:r w:rsidRPr="009F65D5">
              <w:rPr>
                <w:rFonts w:eastAsia="標楷體" w:hint="eastAsia"/>
                <w:bCs/>
              </w:rPr>
              <w:t>可見，面交方式中以「交易安全，擔心遇到放鳥或詐騙」最受關注（</w:t>
            </w:r>
            <w:r w:rsidRPr="009F65D5">
              <w:rPr>
                <w:rFonts w:eastAsia="標楷體" w:hint="eastAsia"/>
                <w:bCs/>
              </w:rPr>
              <w:t>43.2%</w:t>
            </w:r>
            <w:r w:rsidRPr="009F65D5">
              <w:rPr>
                <w:rFonts w:eastAsia="標楷體" w:hint="eastAsia"/>
                <w:bCs/>
              </w:rPr>
              <w:t>），其次為「面交時間較</w:t>
            </w:r>
            <w:proofErr w:type="gramStart"/>
            <w:r w:rsidRPr="009F65D5">
              <w:rPr>
                <w:rFonts w:eastAsia="標楷體" w:hint="eastAsia"/>
                <w:bCs/>
              </w:rPr>
              <w:t>難喬攏</w:t>
            </w:r>
            <w:proofErr w:type="gramEnd"/>
            <w:r w:rsidRPr="009F65D5">
              <w:rPr>
                <w:rFonts w:eastAsia="標楷體" w:hint="eastAsia"/>
                <w:bCs/>
              </w:rPr>
              <w:t>」（</w:t>
            </w:r>
            <w:r w:rsidRPr="009F65D5">
              <w:rPr>
                <w:rFonts w:eastAsia="標楷體" w:hint="eastAsia"/>
                <w:bCs/>
              </w:rPr>
              <w:t>30.9%</w:t>
            </w:r>
            <w:r w:rsidRPr="009F65D5">
              <w:rPr>
                <w:rFonts w:eastAsia="標楷體" w:hint="eastAsia"/>
                <w:bCs/>
              </w:rPr>
              <w:t>）及「隱私問題，需與陌生人見面」（</w:t>
            </w:r>
            <w:r w:rsidRPr="009F65D5">
              <w:rPr>
                <w:rFonts w:eastAsia="標楷體" w:hint="eastAsia"/>
                <w:bCs/>
              </w:rPr>
              <w:t>25.9%</w:t>
            </w:r>
            <w:r w:rsidRPr="009F65D5">
              <w:rPr>
                <w:rFonts w:eastAsia="標楷體" w:hint="eastAsia"/>
                <w:bCs/>
              </w:rPr>
              <w:t>）；而圖</w:t>
            </w:r>
            <w:r w:rsidRPr="009F65D5">
              <w:rPr>
                <w:rFonts w:eastAsia="標楷體" w:hint="eastAsia"/>
                <w:bCs/>
              </w:rPr>
              <w:t>1-6</w:t>
            </w:r>
            <w:r w:rsidRPr="009F65D5">
              <w:rPr>
                <w:rFonts w:eastAsia="標楷體" w:hint="eastAsia"/>
                <w:bCs/>
              </w:rPr>
              <w:t>則顯示，寄送方式中「需自行包裝、跑超商寄貨」為最大不便（</w:t>
            </w:r>
            <w:r w:rsidRPr="009F65D5">
              <w:rPr>
                <w:rFonts w:eastAsia="標楷體" w:hint="eastAsia"/>
                <w:bCs/>
              </w:rPr>
              <w:t>57.9%</w:t>
            </w:r>
            <w:r w:rsidRPr="009F65D5">
              <w:rPr>
                <w:rFonts w:eastAsia="標楷體" w:hint="eastAsia"/>
                <w:bCs/>
              </w:rPr>
              <w:t>），其次為「</w:t>
            </w:r>
            <w:proofErr w:type="gramStart"/>
            <w:r w:rsidRPr="009F65D5">
              <w:rPr>
                <w:rFonts w:eastAsia="標楷體" w:hint="eastAsia"/>
                <w:bCs/>
              </w:rPr>
              <w:t>取寄貨</w:t>
            </w:r>
            <w:proofErr w:type="gramEnd"/>
            <w:r w:rsidRPr="009F65D5">
              <w:rPr>
                <w:rFonts w:eastAsia="標楷體" w:hint="eastAsia"/>
                <w:bCs/>
              </w:rPr>
              <w:t>加上物流運送時間不固定」（</w:t>
            </w:r>
            <w:r w:rsidRPr="009F65D5">
              <w:rPr>
                <w:rFonts w:eastAsia="標楷體" w:hint="eastAsia"/>
                <w:bCs/>
              </w:rPr>
              <w:t>42.1%</w:t>
            </w:r>
            <w:r w:rsidRPr="009F65D5">
              <w:rPr>
                <w:rFonts w:eastAsia="標楷體" w:hint="eastAsia"/>
                <w:bCs/>
              </w:rPr>
              <w:t>）。</w:t>
            </w:r>
          </w:p>
          <w:p w14:paraId="042A1BC0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5E774BE5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5F6CACD4" wp14:editId="180795F9">
                  <wp:extent cx="5796000" cy="1972994"/>
                  <wp:effectExtent l="19050" t="19050" r="14605" b="27305"/>
                  <wp:docPr id="21455238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6" t="2141" r="-4066" b="4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1972994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A78468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CCCDBC" wp14:editId="6CFD4F7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6137910" cy="635"/>
                      <wp:effectExtent l="0" t="0" r="0" b="7620"/>
                      <wp:wrapSquare wrapText="bothSides"/>
                      <wp:docPr id="157074279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8CA17E" w14:textId="50EBD035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面交方式不便之處分布圖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CCCDBC" id="_x0000_s1030" type="#_x0000_t202" style="position:absolute;left:0;text-align:left;margin-left:0;margin-top:14.2pt;width:483.3pt;height:.0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" stroked="f">
                      <v:textbox style="mso-fit-shape-to-text:t" inset="0,0,0,0">
                        <w:txbxContent>
                          <w:p w14:paraId="578CA17E" w14:textId="50EBD035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面交方式不便之處分布圖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328F590E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40584EAB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4CDF05A3" wp14:editId="22E8240B">
                  <wp:extent cx="5796000" cy="1927162"/>
                  <wp:effectExtent l="19050" t="19050" r="14605" b="16510"/>
                  <wp:docPr id="170483210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4" t="-2493" r="353" b="3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1927162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CED522" w14:textId="77777777" w:rsidR="00AA17FF" w:rsidRDefault="00AA17FF" w:rsidP="00AA17FF">
            <w:pPr>
              <w:ind w:leftChars="208" w:left="499" w:firstLineChars="188" w:firstLine="451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EBB8E11" wp14:editId="3C45F45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6137910" cy="635"/>
                      <wp:effectExtent l="0" t="0" r="0" b="7620"/>
                      <wp:wrapSquare wrapText="bothSides"/>
                      <wp:docPr id="109998912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1E5DE1" w14:textId="7141AC81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寄送方式不便之處分布圖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BB8E11" id="_x0000_s1031" type="#_x0000_t202" style="position:absolute;left:0;text-align:left;margin-left:0;margin-top:14.2pt;width:483.3pt;height:.0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9yGQIAAD8EAAAOAAAAZHJzL2Uyb0RvYy54bWysU8Fu2zAMvQ/YPwi6L05aLNu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757PbDpxmFJMXmt+8j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" stroked="f">
                      <v:textbox style="mso-fit-shape-to-text:t" inset="0,0,0,0">
                        <w:txbxContent>
                          <w:p w14:paraId="5F1E5DE1" w14:textId="7141AC81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6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寄送方式不便之處分布圖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17D3391E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1D42FD7B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若能改良現有流程，如圖</w:t>
            </w:r>
            <w:r w:rsidRPr="009F65D5">
              <w:rPr>
                <w:rFonts w:eastAsia="標楷體" w:hint="eastAsia"/>
                <w:bCs/>
              </w:rPr>
              <w:t>1-7</w:t>
            </w:r>
            <w:r w:rsidRPr="009F65D5">
              <w:rPr>
                <w:rFonts w:eastAsia="標楷體" w:hint="eastAsia"/>
                <w:bCs/>
              </w:rPr>
              <w:t>所示，</w:t>
            </w:r>
            <w:r w:rsidRPr="009F65D5">
              <w:rPr>
                <w:rFonts w:eastAsia="標楷體" w:hint="eastAsia"/>
                <w:bCs/>
              </w:rPr>
              <w:t>51.4%</w:t>
            </w:r>
            <w:r w:rsidRPr="009F65D5">
              <w:rPr>
                <w:rFonts w:eastAsia="標楷體" w:hint="eastAsia"/>
                <w:bCs/>
              </w:rPr>
              <w:t>的受訪者傾向使用「實體儲物櫃」方案，明顯高於「現狀即可」（</w:t>
            </w:r>
            <w:r w:rsidRPr="009F65D5">
              <w:rPr>
                <w:rFonts w:eastAsia="標楷體" w:hint="eastAsia"/>
                <w:bCs/>
              </w:rPr>
              <w:t>24.7%</w:t>
            </w:r>
            <w:r w:rsidRPr="009F65D5">
              <w:rPr>
                <w:rFonts w:eastAsia="標楷體" w:hint="eastAsia"/>
                <w:bCs/>
              </w:rPr>
              <w:t>）及「到</w:t>
            </w:r>
            <w:proofErr w:type="gramStart"/>
            <w:r w:rsidRPr="009F65D5">
              <w:rPr>
                <w:rFonts w:eastAsia="標楷體" w:hint="eastAsia"/>
                <w:bCs/>
              </w:rPr>
              <w:t>府收書</w:t>
            </w:r>
            <w:proofErr w:type="gramEnd"/>
            <w:r w:rsidRPr="009F65D5">
              <w:rPr>
                <w:rFonts w:eastAsia="標楷體" w:hint="eastAsia"/>
                <w:bCs/>
              </w:rPr>
              <w:t>」（</w:t>
            </w:r>
            <w:r w:rsidRPr="009F65D5">
              <w:rPr>
                <w:rFonts w:eastAsia="標楷體" w:hint="eastAsia"/>
                <w:bCs/>
              </w:rPr>
              <w:t>23.9%</w:t>
            </w:r>
            <w:r w:rsidRPr="009F65D5">
              <w:rPr>
                <w:rFonts w:eastAsia="標楷體" w:hint="eastAsia"/>
                <w:bCs/>
              </w:rPr>
              <w:t>），顯示智慧書櫃概念具有明確的市場需求基礎。</w:t>
            </w:r>
            <w:r w:rsidRPr="009F65D5">
              <w:rPr>
                <w:rFonts w:eastAsia="標楷體"/>
                <w:bCs/>
              </w:rPr>
              <w:t>而在智慧書櫃的功能偏好上，</w:t>
            </w:r>
            <w:r w:rsidRPr="009F65D5">
              <w:rPr>
                <w:rFonts w:eastAsia="標楷體" w:hint="eastAsia"/>
                <w:bCs/>
              </w:rPr>
              <w:t>由圖</w:t>
            </w:r>
            <w:r w:rsidRPr="009F65D5">
              <w:rPr>
                <w:rFonts w:eastAsia="標楷體" w:hint="eastAsia"/>
                <w:bCs/>
              </w:rPr>
              <w:t>1-8</w:t>
            </w:r>
            <w:r w:rsidRPr="009F65D5">
              <w:rPr>
                <w:rFonts w:eastAsia="標楷體" w:hint="eastAsia"/>
                <w:bCs/>
              </w:rPr>
              <w:t>可知，</w:t>
            </w:r>
            <w:r w:rsidRPr="009F65D5">
              <w:rPr>
                <w:rFonts w:eastAsia="標楷體" w:hint="eastAsia"/>
                <w:bCs/>
              </w:rPr>
              <w:t>57.4%</w:t>
            </w:r>
            <w:r w:rsidRPr="009F65D5">
              <w:rPr>
                <w:rFonts w:eastAsia="標楷體" w:hint="eastAsia"/>
                <w:bCs/>
              </w:rPr>
              <w:t>認為「</w:t>
            </w:r>
            <w:r w:rsidRPr="009F65D5">
              <w:rPr>
                <w:rFonts w:eastAsia="標楷體" w:hint="eastAsia"/>
                <w:bCs/>
              </w:rPr>
              <w:t>24</w:t>
            </w:r>
            <w:r w:rsidRPr="009F65D5">
              <w:rPr>
                <w:rFonts w:eastAsia="標楷體" w:hint="eastAsia"/>
                <w:bCs/>
              </w:rPr>
              <w:t>小時自助」最具吸引力，其次為「掃描</w:t>
            </w:r>
            <w:r w:rsidRPr="009F65D5">
              <w:rPr>
                <w:rFonts w:eastAsia="標楷體" w:hint="eastAsia"/>
                <w:bCs/>
              </w:rPr>
              <w:t>ISBN</w:t>
            </w:r>
            <w:r w:rsidRPr="009F65D5">
              <w:rPr>
                <w:rFonts w:eastAsia="標楷體" w:hint="eastAsia"/>
                <w:bCs/>
              </w:rPr>
              <w:t>自動帶出書名、原價」（</w:t>
            </w:r>
            <w:r w:rsidRPr="009F65D5">
              <w:rPr>
                <w:rFonts w:eastAsia="標楷體" w:hint="eastAsia"/>
                <w:bCs/>
              </w:rPr>
              <w:t>31.1%</w:t>
            </w:r>
            <w:r w:rsidRPr="009F65D5">
              <w:rPr>
                <w:rFonts w:eastAsia="標楷體" w:hint="eastAsia"/>
                <w:bCs/>
              </w:rPr>
              <w:t>）及「即時入庫」（</w:t>
            </w:r>
            <w:r w:rsidRPr="009F65D5">
              <w:rPr>
                <w:rFonts w:eastAsia="標楷體" w:hint="eastAsia"/>
                <w:bCs/>
              </w:rPr>
              <w:t>11.4%</w:t>
            </w:r>
            <w:r w:rsidRPr="009F65D5">
              <w:rPr>
                <w:rFonts w:eastAsia="標楷體" w:hint="eastAsia"/>
                <w:bCs/>
              </w:rPr>
              <w:t>），顯示自助化與自動化是影響使用者轉移意願的關鍵因素。</w:t>
            </w:r>
          </w:p>
          <w:p w14:paraId="2E031966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BCC450" wp14:editId="7EC42F2A">
                      <wp:simplePos x="0" y="0"/>
                      <wp:positionH relativeFrom="margin">
                        <wp:posOffset>231775</wp:posOffset>
                      </wp:positionH>
                      <wp:positionV relativeFrom="paragraph">
                        <wp:posOffset>2266950</wp:posOffset>
                      </wp:positionV>
                      <wp:extent cx="6137910" cy="635"/>
                      <wp:effectExtent l="0" t="0" r="0" b="7620"/>
                      <wp:wrapTopAndBottom/>
                      <wp:docPr id="142865025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831E5A" w14:textId="7132B853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改良方案偏好分布圖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2BCC450" id="_x0000_s1032" type="#_x0000_t202" style="position:absolute;left:0;text-align:left;margin-left:18.25pt;margin-top:178.5pt;width:483.3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" stroked="f">
                      <v:textbox style="mso-fit-shape-to-text:t" inset="0,0,0,0">
                        <w:txbxContent>
                          <w:p w14:paraId="65831E5A" w14:textId="7132B853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改良方案偏好分布圖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475252FF" wp14:editId="3C46DA7A">
                  <wp:extent cx="5796000" cy="2057835"/>
                  <wp:effectExtent l="19050" t="19050" r="14605" b="19050"/>
                  <wp:docPr id="165884171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" t="2309" r="-6142" b="-3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6000" cy="2057835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F21CFF" w14:textId="77777777" w:rsidR="00AA17FF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</w:p>
          <w:p w14:paraId="2E4F2C4B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5384BFF" wp14:editId="5BC828A9">
                      <wp:simplePos x="0" y="0"/>
                      <wp:positionH relativeFrom="margin">
                        <wp:posOffset>184785</wp:posOffset>
                      </wp:positionH>
                      <wp:positionV relativeFrom="paragraph">
                        <wp:posOffset>2305050</wp:posOffset>
                      </wp:positionV>
                      <wp:extent cx="6137910" cy="635"/>
                      <wp:effectExtent l="0" t="0" r="0" b="7620"/>
                      <wp:wrapTopAndBottom/>
                      <wp:docPr id="1753323706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C26095" w14:textId="25E54465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智慧書櫃功能吸引力分布圖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5384BFF" id="_x0000_s1033" type="#_x0000_t202" style="position:absolute;left:0;text-align:left;margin-left:14.55pt;margin-top:181.5pt;width:483.3pt;height: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Y4GgIAAD8EAAAOAAAAZHJzL2Uyb0RvYy54bWysU8Fu2zAMvQ/YPwi6L05aLF2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z2fXN7YxCkmLz64+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" stroked="f">
                      <v:textbox style="mso-fit-shape-to-text:t" inset="0,0,0,0">
                        <w:txbxContent>
                          <w:p w14:paraId="42C26095" w14:textId="25E54465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智慧書櫃功能吸引力分布圖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28CCCFFC" wp14:editId="1AED2DED">
                  <wp:extent cx="5793102" cy="2092045"/>
                  <wp:effectExtent l="19050" t="19050" r="17780" b="22860"/>
                  <wp:docPr id="278636936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1" t="-1779" r="-4474" b="10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404" cy="2108044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6301EE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274DC248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proofErr w:type="gramStart"/>
            <w:r w:rsidRPr="009F65D5">
              <w:rPr>
                <w:rFonts w:eastAsia="標楷體" w:hint="eastAsia"/>
                <w:bCs/>
              </w:rPr>
              <w:t>此外，</w:t>
            </w:r>
            <w:proofErr w:type="gramEnd"/>
            <w:r w:rsidRPr="009F65D5">
              <w:rPr>
                <w:rFonts w:eastAsia="標楷體" w:hint="eastAsia"/>
                <w:bCs/>
              </w:rPr>
              <w:t>如圖</w:t>
            </w:r>
            <w:r w:rsidRPr="009F65D5">
              <w:rPr>
                <w:rFonts w:eastAsia="標楷體" w:hint="eastAsia"/>
                <w:bCs/>
              </w:rPr>
              <w:t>1-9</w:t>
            </w:r>
            <w:r w:rsidRPr="009F65D5">
              <w:rPr>
                <w:rFonts w:eastAsia="標楷體" w:hint="eastAsia"/>
                <w:bCs/>
              </w:rPr>
              <w:t>所示，勾選「非常有幫助」（</w:t>
            </w:r>
            <w:r w:rsidRPr="009F65D5">
              <w:rPr>
                <w:rFonts w:eastAsia="標楷體" w:hint="eastAsia"/>
                <w:bCs/>
              </w:rPr>
              <w:t>287</w:t>
            </w:r>
            <w:r w:rsidRPr="009F65D5">
              <w:rPr>
                <w:rFonts w:eastAsia="標楷體" w:hint="eastAsia"/>
                <w:bCs/>
              </w:rPr>
              <w:t>人次）與「有幫助」（</w:t>
            </w:r>
            <w:r w:rsidRPr="009F65D5">
              <w:rPr>
                <w:rFonts w:eastAsia="標楷體" w:hint="eastAsia"/>
                <w:bCs/>
              </w:rPr>
              <w:t>189</w:t>
            </w:r>
            <w:r w:rsidRPr="009F65D5">
              <w:rPr>
                <w:rFonts w:eastAsia="標楷體" w:hint="eastAsia"/>
                <w:bCs/>
              </w:rPr>
              <w:t>人次）合計逾</w:t>
            </w:r>
            <w:r w:rsidRPr="009F65D5">
              <w:rPr>
                <w:rFonts w:eastAsia="標楷體" w:hint="eastAsia"/>
                <w:bCs/>
              </w:rPr>
              <w:t>95%</w:t>
            </w:r>
            <w:r w:rsidRPr="009F65D5">
              <w:rPr>
                <w:rFonts w:eastAsia="標楷體" w:hint="eastAsia"/>
                <w:bCs/>
              </w:rPr>
              <w:t>之受訪者認為</w:t>
            </w:r>
            <w:r w:rsidRPr="009F65D5">
              <w:rPr>
                <w:rFonts w:eastAsia="標楷體" w:hint="eastAsia"/>
                <w:bCs/>
              </w:rPr>
              <w:t>APP</w:t>
            </w:r>
            <w:r w:rsidRPr="009F65D5">
              <w:rPr>
                <w:rFonts w:eastAsia="標楷體" w:hint="eastAsia"/>
                <w:bCs/>
              </w:rPr>
              <w:t>提供「</w:t>
            </w:r>
            <w:proofErr w:type="gramStart"/>
            <w:r w:rsidRPr="009F65D5">
              <w:rPr>
                <w:rFonts w:eastAsia="標楷體" w:hint="eastAsia"/>
                <w:bCs/>
              </w:rPr>
              <w:t>線上查看</w:t>
            </w:r>
            <w:proofErr w:type="gramEnd"/>
            <w:r w:rsidRPr="009F65D5">
              <w:rPr>
                <w:rFonts w:eastAsia="標楷體" w:hint="eastAsia"/>
                <w:bCs/>
              </w:rPr>
              <w:t>實體書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照片」功能對購買意願具有正面幫助，進一步確認了本系統在書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透明化設計上的必要性。</w:t>
            </w:r>
          </w:p>
          <w:p w14:paraId="6D230E2F" w14:textId="77777777" w:rsidR="00AA17FF" w:rsidRPr="009F65D5" w:rsidRDefault="00AA17FF" w:rsidP="00AA17FF">
            <w:pPr>
              <w:ind w:leftChars="200" w:left="480"/>
              <w:jc w:val="center"/>
              <w:rPr>
                <w:rFonts w:eastAsia="標楷體"/>
                <w:bCs/>
              </w:rPr>
            </w:pPr>
            <w:r w:rsidRPr="009F65D5"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C51CFF4" wp14:editId="59A37E29">
                      <wp:simplePos x="0" y="0"/>
                      <wp:positionH relativeFrom="margin">
                        <wp:posOffset>191135</wp:posOffset>
                      </wp:positionH>
                      <wp:positionV relativeFrom="paragraph">
                        <wp:posOffset>2743200</wp:posOffset>
                      </wp:positionV>
                      <wp:extent cx="6137910" cy="635"/>
                      <wp:effectExtent l="0" t="0" r="0" b="7620"/>
                      <wp:wrapTopAndBottom/>
                      <wp:docPr id="1096382429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79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4C9BEF" w14:textId="2DE4C341" w:rsidR="00AA17FF" w:rsidRPr="009F65D5" w:rsidRDefault="00AA17FF" w:rsidP="00AA17FF">
                                  <w:pPr>
                                    <w:pStyle w:val="af5"/>
                                    <w:jc w:val="center"/>
                                    <w:rPr>
                                      <w:rFonts w:eastAsia="標楷體"/>
                                      <w:bCs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圖</w: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t>1-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 xml:space="preserve">SEQ 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圖</w:instrText>
                                  </w:r>
                                  <w:r w:rsidRPr="009F65D5">
                                    <w:rPr>
                                      <w:rFonts w:eastAsia="標楷體" w:hint="eastAsia"/>
                                      <w:sz w:val="24"/>
                                      <w:szCs w:val="24"/>
                                    </w:rPr>
                                    <w:instrText>1- \* ARABIC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instrText xml:space="preserve"> </w:instrTex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036E4E">
                                    <w:rPr>
                                      <w:rFonts w:eastAsia="標楷體"/>
                                      <w:noProof/>
                                      <w:sz w:val="24"/>
                                      <w:szCs w:val="24"/>
                                    </w:rPr>
                                    <w:t>9</w:t>
                                  </w:r>
                                  <w:r w:rsidRPr="009F65D5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查看書</w:t>
                                  </w:r>
                                  <w:proofErr w:type="gramStart"/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況</w:t>
                                  </w:r>
                                  <w:proofErr w:type="gramEnd"/>
                                  <w:r w:rsidRPr="00411170">
                                    <w:rPr>
                                      <w:rFonts w:eastAsia="標楷體"/>
                                      <w:sz w:val="24"/>
                                      <w:szCs w:val="24"/>
                                    </w:rPr>
                                    <w:t>照片功能意願長條圖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C51CFF4" id="_x0000_s1034" type="#_x0000_t202" style="position:absolute;left:0;text-align:left;margin-left:15.05pt;margin-top:3in;width:483.3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" stroked="f">
                      <v:textbox style="mso-fit-shape-to-text:t" inset="0,0,0,0">
                        <w:txbxContent>
                          <w:p w14:paraId="3D4C9BEF" w14:textId="2DE4C341" w:rsidR="00AA17FF" w:rsidRPr="009F65D5" w:rsidRDefault="00AA17FF" w:rsidP="00AA17FF">
                            <w:pPr>
                              <w:pStyle w:val="af6"/>
                              <w:jc w:val="center"/>
                              <w:rPr>
                                <w:rFonts w:eastAsia="標楷體"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t>1-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 xml:space="preserve">SEQ 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圖</w:instrText>
                            </w:r>
                            <w:r w:rsidRPr="009F65D5">
                              <w:rPr>
                                <w:rFonts w:eastAsia="標楷體" w:hint="eastAsia"/>
                                <w:sz w:val="24"/>
                                <w:szCs w:val="24"/>
                              </w:rPr>
                              <w:instrText>1- \* ARABIC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instrText xml:space="preserve"> </w:instrTex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36E4E">
                              <w:rPr>
                                <w:rFonts w:eastAsia="標楷體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F65D5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查看書</w:t>
                            </w:r>
                            <w:proofErr w:type="gramStart"/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況</w:t>
                            </w:r>
                            <w:proofErr w:type="gramEnd"/>
                            <w:r w:rsidRPr="00411170">
                              <w:rPr>
                                <w:rFonts w:eastAsia="標楷體"/>
                                <w:sz w:val="24"/>
                                <w:szCs w:val="24"/>
                              </w:rPr>
                              <w:t>照片功能意願長條圖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  <w:r w:rsidRPr="009F65D5">
              <w:rPr>
                <w:rFonts w:eastAsia="標楷體"/>
                <w:bCs/>
                <w:noProof/>
              </w:rPr>
              <w:drawing>
                <wp:inline distT="0" distB="0" distL="0" distR="0" wp14:anchorId="702BBF69" wp14:editId="595B1B26">
                  <wp:extent cx="5681398" cy="2534285"/>
                  <wp:effectExtent l="19050" t="19050" r="14605" b="18415"/>
                  <wp:docPr id="9964991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499193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" t="-1261" r="4141" b="1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2896" cy="2534953"/>
                          </a:xfrm>
                          <a:prstGeom prst="rect">
                            <a:avLst/>
                          </a:prstGeom>
                          <a:ln w="127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E40C98" w14:textId="77777777" w:rsidR="00AA17FF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6BC4163B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lastRenderedPageBreak/>
              <w:t>綜合問卷結果</w:t>
            </w:r>
            <w:proofErr w:type="gramStart"/>
            <w:r w:rsidRPr="009F65D5">
              <w:rPr>
                <w:rFonts w:eastAsia="標楷體" w:hint="eastAsia"/>
                <w:bCs/>
              </w:rPr>
              <w:t>與競品分析</w:t>
            </w:r>
            <w:proofErr w:type="gramEnd"/>
            <w:r w:rsidRPr="009F65D5">
              <w:rPr>
                <w:rFonts w:eastAsia="標楷體" w:hint="eastAsia"/>
                <w:bCs/>
              </w:rPr>
              <w:t>，現有交易管道缺乏專屬整合平台、面交與寄送流程的</w:t>
            </w:r>
            <w:proofErr w:type="gramStart"/>
            <w:r w:rsidRPr="009F65D5">
              <w:rPr>
                <w:rFonts w:eastAsia="標楷體" w:hint="eastAsia"/>
                <w:bCs/>
              </w:rPr>
              <w:t>不</w:t>
            </w:r>
            <w:proofErr w:type="gramEnd"/>
            <w:r w:rsidRPr="009F65D5">
              <w:rPr>
                <w:rFonts w:eastAsia="標楷體" w:hint="eastAsia"/>
                <w:bCs/>
              </w:rPr>
              <w:t>便是阻礙交易的主要障礙，而使用者對實體儲物櫃方案、自助化操作及書</w:t>
            </w:r>
            <w:proofErr w:type="gramStart"/>
            <w:r w:rsidRPr="009F65D5">
              <w:rPr>
                <w:rFonts w:eastAsia="標楷體" w:hint="eastAsia"/>
                <w:bCs/>
              </w:rPr>
              <w:t>況</w:t>
            </w:r>
            <w:proofErr w:type="gramEnd"/>
            <w:r w:rsidRPr="009F65D5">
              <w:rPr>
                <w:rFonts w:eastAsia="標楷體" w:hint="eastAsia"/>
                <w:bCs/>
              </w:rPr>
              <w:t>透明度展現出高度期待，這些發現為本系統之功能規劃與設計方向提供了明確的依據。</w:t>
            </w:r>
          </w:p>
          <w:p w14:paraId="5C95CEBE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</w:p>
          <w:p w14:paraId="7A292BDB" w14:textId="77777777" w:rsidR="00AA17FF" w:rsidRPr="009F65D5" w:rsidRDefault="00AA17FF" w:rsidP="00AA17FF">
            <w:pPr>
              <w:ind w:leftChars="200" w:left="480" w:firstLineChars="200" w:firstLine="480"/>
              <w:rPr>
                <w:rFonts w:eastAsia="標楷體"/>
                <w:bCs/>
              </w:rPr>
            </w:pPr>
            <w:r w:rsidRPr="009F65D5">
              <w:rPr>
                <w:rFonts w:eastAsia="標楷體" w:hint="eastAsia"/>
                <w:bCs/>
              </w:rPr>
              <w:t>本系統旨在提供更便捷的二手書籍交易體驗，以使用者角度為出發點，致力於滿足其對交易流程簡化與個人化服務之需求。</w:t>
            </w:r>
            <w:r w:rsidRPr="009F65D5">
              <w:rPr>
                <w:rFonts w:eastAsia="標楷體"/>
                <w:bCs/>
              </w:rPr>
              <w:t>系統</w:t>
            </w:r>
            <w:proofErr w:type="gramStart"/>
            <w:r w:rsidRPr="009F65D5">
              <w:rPr>
                <w:rFonts w:eastAsia="標楷體"/>
                <w:bCs/>
              </w:rPr>
              <w:t>採</w:t>
            </w:r>
            <w:proofErr w:type="gramEnd"/>
            <w:r w:rsidRPr="009F65D5">
              <w:rPr>
                <w:rFonts w:eastAsia="標楷體"/>
                <w:bCs/>
              </w:rPr>
              <w:t>分階段開發策略，初期聚焦於核心交易功能與實體書櫃整合，後續再擴充進階金流機制。具體核心目標如下：</w:t>
            </w:r>
          </w:p>
          <w:p w14:paraId="188472C9" w14:textId="77777777" w:rsidR="00AA17FF" w:rsidRPr="009F65D5" w:rsidRDefault="00AA17FF" w:rsidP="00AA17FF">
            <w:pPr>
              <w:pStyle w:val="ad"/>
              <w:numPr>
                <w:ilvl w:val="0"/>
                <w:numId w:val="40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簡化交易流程：</w:t>
            </w:r>
            <w:r w:rsidRPr="009F65D5">
              <w:rPr>
                <w:rFonts w:ascii="Times New Roman" w:eastAsia="標楷體" w:hAnsi="Times New Roman"/>
                <w:bCs/>
              </w:rPr>
              <w:t>透過</w:t>
            </w:r>
            <w:r w:rsidRPr="009F65D5">
              <w:rPr>
                <w:rFonts w:ascii="Times New Roman" w:eastAsia="標楷體" w:hAnsi="Times New Roman"/>
                <w:bCs/>
              </w:rPr>
              <w:t>ISBN</w:t>
            </w:r>
            <w:r w:rsidRPr="009F65D5">
              <w:rPr>
                <w:rFonts w:ascii="Times New Roman" w:eastAsia="標楷體" w:hAnsi="Times New Roman"/>
                <w:bCs/>
              </w:rPr>
              <w:t>條碼掃描技術，大幅減少賣家上架書籍所需的操作步驟，提升整體使用效率。</w:t>
            </w:r>
          </w:p>
          <w:p w14:paraId="2C34572C" w14:textId="77777777" w:rsidR="00AA17FF" w:rsidRPr="009F65D5" w:rsidRDefault="00AA17FF" w:rsidP="00AA17FF">
            <w:pPr>
              <w:pStyle w:val="ad"/>
              <w:numPr>
                <w:ilvl w:val="0"/>
                <w:numId w:val="40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打破時空限制：結合自製智慧書櫃，提供</w:t>
            </w:r>
            <w:r w:rsidRPr="009F65D5">
              <w:rPr>
                <w:rFonts w:ascii="Times New Roman" w:eastAsia="標楷體" w:hAnsi="Times New Roman" w:hint="eastAsia"/>
                <w:bCs/>
              </w:rPr>
              <w:t>24</w:t>
            </w:r>
            <w:r w:rsidRPr="009F65D5">
              <w:rPr>
                <w:rFonts w:ascii="Times New Roman" w:eastAsia="標楷體" w:hAnsi="Times New Roman" w:hint="eastAsia"/>
                <w:bCs/>
              </w:rPr>
              <w:t>小時全天候的非同步取貨服務，消除面交的時間協調成本。</w:t>
            </w:r>
          </w:p>
          <w:p w14:paraId="6F00F7C4" w14:textId="77777777" w:rsidR="00AA17FF" w:rsidRPr="009F65D5" w:rsidRDefault="00AA17FF" w:rsidP="00AA17FF">
            <w:pPr>
              <w:pStyle w:val="ad"/>
              <w:numPr>
                <w:ilvl w:val="0"/>
                <w:numId w:val="40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提升使用體驗：導入個人化書籍推薦機制與直覺化使用者介面設計，降低新用戶的學習曲線，提高留存率。</w:t>
            </w:r>
          </w:p>
          <w:p w14:paraId="132E10AB" w14:textId="77777777" w:rsidR="00AA17FF" w:rsidRPr="009F65D5" w:rsidRDefault="00AA17FF" w:rsidP="00AA17FF">
            <w:pPr>
              <w:pStyle w:val="ad"/>
              <w:numPr>
                <w:ilvl w:val="0"/>
                <w:numId w:val="40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促進資源循環：透過平台運作，使閒置書籍得以</w:t>
            </w:r>
            <w:proofErr w:type="gramStart"/>
            <w:r w:rsidRPr="009F65D5">
              <w:rPr>
                <w:rFonts w:ascii="Times New Roman" w:eastAsia="標楷體" w:hAnsi="Times New Roman" w:hint="eastAsia"/>
                <w:bCs/>
              </w:rPr>
              <w:t>高效媒合流</w:t>
            </w:r>
            <w:proofErr w:type="gramEnd"/>
            <w:r w:rsidRPr="009F65D5">
              <w:rPr>
                <w:rFonts w:ascii="Times New Roman" w:eastAsia="標楷體" w:hAnsi="Times New Roman" w:hint="eastAsia"/>
                <w:bCs/>
              </w:rPr>
              <w:t>通，推動校園永續發展的生態目標。</w:t>
            </w:r>
          </w:p>
          <w:p w14:paraId="69422A57" w14:textId="77777777" w:rsidR="00AA17FF" w:rsidRPr="009F65D5" w:rsidRDefault="00AA17FF" w:rsidP="00AA17FF">
            <w:pPr>
              <w:pStyle w:val="ad"/>
              <w:numPr>
                <w:ilvl w:val="0"/>
                <w:numId w:val="40"/>
              </w:numPr>
              <w:rPr>
                <w:rFonts w:ascii="Times New Roman" w:eastAsia="標楷體" w:hAnsi="Times New Roman"/>
                <w:bCs/>
              </w:rPr>
            </w:pPr>
            <w:r w:rsidRPr="009F65D5">
              <w:rPr>
                <w:rFonts w:ascii="Times New Roman" w:eastAsia="標楷體" w:hAnsi="Times New Roman" w:hint="eastAsia"/>
                <w:bCs/>
              </w:rPr>
              <w:t>強化交易安全：</w:t>
            </w:r>
            <w:r w:rsidRPr="009F65D5">
              <w:rPr>
                <w:rFonts w:ascii="Times New Roman" w:eastAsia="標楷體" w:hAnsi="Times New Roman"/>
                <w:bCs/>
              </w:rPr>
              <w:t>規劃於後續階段導入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區塊鏈智慧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合約進行</w:t>
            </w:r>
            <w:proofErr w:type="gramStart"/>
            <w:r w:rsidRPr="009F65D5">
              <w:rPr>
                <w:rFonts w:ascii="Times New Roman" w:eastAsia="標楷體" w:hAnsi="Times New Roman"/>
                <w:bCs/>
              </w:rPr>
              <w:t>代幣化金流</w:t>
            </w:r>
            <w:proofErr w:type="gramEnd"/>
            <w:r w:rsidRPr="009F65D5">
              <w:rPr>
                <w:rFonts w:ascii="Times New Roman" w:eastAsia="標楷體" w:hAnsi="Times New Roman"/>
                <w:bCs/>
              </w:rPr>
              <w:t>託管，確保資金安全與交易透明，建立使用者信任基礎。</w:t>
            </w:r>
          </w:p>
          <w:p w14:paraId="3EED58E6" w14:textId="77777777" w:rsidR="004B00CC" w:rsidRDefault="0095412D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目前相關創作或產品介紹</w:t>
            </w:r>
          </w:p>
          <w:p w14:paraId="0A09BDEB" w14:textId="77777777" w:rsidR="00B72220" w:rsidRPr="008C3D92" w:rsidRDefault="00B72220" w:rsidP="00B72220">
            <w:pPr>
              <w:ind w:leftChars="200" w:left="480"/>
              <w:jc w:val="both"/>
              <w:rPr>
                <w:rFonts w:eastAsia="標楷體"/>
              </w:rPr>
            </w:pPr>
            <w:proofErr w:type="gramStart"/>
            <w:r w:rsidRPr="008C3D92">
              <w:rPr>
                <w:rFonts w:eastAsia="標楷體"/>
              </w:rPr>
              <w:t>本組初步</w:t>
            </w:r>
            <w:proofErr w:type="gramEnd"/>
            <w:r w:rsidRPr="008C3D92">
              <w:rPr>
                <w:rFonts w:eastAsia="標楷體"/>
              </w:rPr>
              <w:t>透過</w:t>
            </w:r>
            <w:r w:rsidRPr="008C3D92">
              <w:rPr>
                <w:rFonts w:eastAsia="標楷體"/>
              </w:rPr>
              <w:t xml:space="preserve"> Figma </w:t>
            </w:r>
            <w:r w:rsidRPr="008C3D92">
              <w:rPr>
                <w:rFonts w:eastAsia="標楷體"/>
              </w:rPr>
              <w:t>進行了全功能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的前端介面與互動流程設計。整體介面以直覺、減輕用戶認知負擔為原則，功能模組劃分如下：</w:t>
            </w:r>
          </w:p>
          <w:p w14:paraId="32C789CF" w14:textId="77777777" w:rsidR="00B72220" w:rsidRPr="008C3D92" w:rsidRDefault="00B72220" w:rsidP="00B72220">
            <w:pPr>
              <w:ind w:leftChars="200" w:left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A. </w:t>
            </w:r>
            <w:r w:rsidRPr="008C3D92">
              <w:rPr>
                <w:rFonts w:eastAsia="標楷體"/>
              </w:rPr>
              <w:t>基礎市集與互動功能</w:t>
            </w:r>
          </w:p>
          <w:p w14:paraId="2BFE8ED6" w14:textId="77777777" w:rsidR="00B72220" w:rsidRPr="008C3D92" w:rsidRDefault="00B72220" w:rsidP="00B72220">
            <w:pPr>
              <w:ind w:leftChars="400" w:left="1440" w:hangingChars="200" w:hanging="480"/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針對書籍瀏覽、搜尋與基本溝通，規劃有四大基礎核心頁面：</w:t>
            </w:r>
          </w:p>
          <w:p w14:paraId="5FBA69E7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首頁市集（</w:t>
            </w:r>
            <w:r w:rsidRPr="008C3D92">
              <w:rPr>
                <w:rFonts w:eastAsia="標楷體"/>
              </w:rPr>
              <w:t>index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proofErr w:type="gramStart"/>
            <w:r w:rsidRPr="008C3D92">
              <w:rPr>
                <w:rFonts w:eastAsia="標楷體"/>
              </w:rPr>
              <w:t>採雙欄式</w:t>
            </w:r>
            <w:proofErr w:type="gramEnd"/>
            <w:r w:rsidRPr="008C3D92">
              <w:rPr>
                <w:rFonts w:eastAsia="標楷體"/>
              </w:rPr>
              <w:t>卡片設計，直觀展示二手書籍封面、書名、售價與新舊標籤，並提供快捷分類篩選。</w:t>
            </w:r>
          </w:p>
          <w:p w14:paraId="0D7DABAC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書籍詳細資訊（詳細書</w:t>
            </w:r>
            <w:proofErr w:type="gramStart"/>
            <w:r w:rsidRPr="008C3D92">
              <w:rPr>
                <w:rFonts w:eastAsia="標楷體"/>
              </w:rPr>
              <w:t>況</w:t>
            </w:r>
            <w:proofErr w:type="gramEnd"/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清晰呈現書名、作者、定價與賣家設定的二手價。下方設有「直接購買」與「加入收藏」之行動呼籲（</w:t>
            </w:r>
            <w:r w:rsidRPr="008C3D92">
              <w:rPr>
                <w:rFonts w:eastAsia="標楷體"/>
              </w:rPr>
              <w:t>CTA</w:t>
            </w:r>
            <w:r w:rsidRPr="008C3D92">
              <w:rPr>
                <w:rFonts w:eastAsia="標楷體"/>
              </w:rPr>
              <w:t>）按鈕。</w:t>
            </w:r>
          </w:p>
          <w:p w14:paraId="292F966A" w14:textId="77777777" w:rsidR="00B72220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搜尋介面（</w:t>
            </w:r>
            <w:r w:rsidRPr="008C3D92">
              <w:rPr>
                <w:rFonts w:eastAsia="標楷體"/>
              </w:rPr>
              <w:t>search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提供關鍵字輸入與歷史搜尋紀錄。</w:t>
            </w:r>
          </w:p>
          <w:p w14:paraId="21AA2B70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通知介面：</w:t>
            </w:r>
            <w:r w:rsidRPr="008C3D92">
              <w:rPr>
                <w:rFonts w:eastAsia="標楷體"/>
              </w:rPr>
              <w:t>由系統自動推播交易進度訊息</w:t>
            </w:r>
            <w:r>
              <w:rPr>
                <w:rFonts w:eastAsia="標楷體" w:hint="eastAsia"/>
              </w:rPr>
              <w:t>。</w:t>
            </w:r>
          </w:p>
          <w:p w14:paraId="133604A6" w14:textId="77777777" w:rsidR="005A79D2" w:rsidRDefault="005A79D2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A79D2" w14:paraId="69A31E7B" w14:textId="77777777" w:rsidTr="00BD416F">
              <w:trPr>
                <w:jc w:val="center"/>
              </w:trPr>
              <w:tc>
                <w:tcPr>
                  <w:tcW w:w="2531" w:type="dxa"/>
                </w:tcPr>
                <w:p w14:paraId="3C40149F" w14:textId="77777777" w:rsidR="005A79D2" w:rsidRDefault="005A79D2" w:rsidP="005A79D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70AAFCD" wp14:editId="48E97D1A">
                        <wp:extent cx="1126483" cy="2449599"/>
                        <wp:effectExtent l="0" t="0" r="0" b="8255"/>
                        <wp:docPr id="686133890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0604" cy="24803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3858B6" w14:textId="6F03BF5E" w:rsidR="0002385B" w:rsidRDefault="00E17B02" w:rsidP="005A79D2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index</w:t>
                  </w:r>
                </w:p>
              </w:tc>
              <w:tc>
                <w:tcPr>
                  <w:tcW w:w="2531" w:type="dxa"/>
                </w:tcPr>
                <w:p w14:paraId="73DEFF9A" w14:textId="0D1CAE00" w:rsidR="005A79D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6EC10A" wp14:editId="6C7B1535">
                        <wp:extent cx="1126616" cy="2449195"/>
                        <wp:effectExtent l="0" t="0" r="0" b="8255"/>
                        <wp:docPr id="644442912" name="圖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8284" cy="24745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AFE9CE" w14:textId="29348A1F" w:rsidR="0002385B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BD416F">
                    <w:rPr>
                      <w:rFonts w:eastAsia="標楷體"/>
                    </w:rPr>
                    <w:t>詳細書</w:t>
                  </w:r>
                  <w:proofErr w:type="gramStart"/>
                  <w:r w:rsidRPr="00BD416F">
                    <w:rPr>
                      <w:rFonts w:eastAsia="標楷體"/>
                    </w:rPr>
                    <w:t>況</w:t>
                  </w:r>
                  <w:proofErr w:type="gramEnd"/>
                </w:p>
              </w:tc>
              <w:tc>
                <w:tcPr>
                  <w:tcW w:w="2531" w:type="dxa"/>
                </w:tcPr>
                <w:p w14:paraId="30A15CF4" w14:textId="490BE53E" w:rsidR="005A79D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86645DA" wp14:editId="2F9FDFD7">
                        <wp:extent cx="1126299" cy="2449195"/>
                        <wp:effectExtent l="0" t="0" r="0" b="8255"/>
                        <wp:docPr id="1568051040" name="圖片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782" cy="2506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A93358" w14:textId="20E770AE" w:rsidR="0002385B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3F19FE">
                    <w:rPr>
                      <w:rFonts w:eastAsia="標楷體"/>
                    </w:rPr>
                    <w:t>search</w:t>
                  </w:r>
                </w:p>
              </w:tc>
              <w:tc>
                <w:tcPr>
                  <w:tcW w:w="2532" w:type="dxa"/>
                </w:tcPr>
                <w:p w14:paraId="460FD6FC" w14:textId="31A69C87" w:rsidR="005A79D2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FCFB471" wp14:editId="79390120">
                        <wp:extent cx="1126298" cy="2449195"/>
                        <wp:effectExtent l="0" t="0" r="0" b="8255"/>
                        <wp:docPr id="89929371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708" cy="24892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237098" w14:textId="37D5ADE4" w:rsidR="0002385B" w:rsidRDefault="003F19FE" w:rsidP="005A79D2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footer-</w:t>
                  </w:r>
                  <w:r w:rsidRPr="00E17B02">
                    <w:rPr>
                      <w:rFonts w:eastAsia="標楷體"/>
                    </w:rPr>
                    <w:t>通知中心</w:t>
                  </w:r>
                </w:p>
              </w:tc>
            </w:tr>
          </w:tbl>
          <w:p w14:paraId="56A31630" w14:textId="77777777" w:rsidR="005A79D2" w:rsidRDefault="005A79D2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6E99D820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B. </w:t>
            </w:r>
            <w:r w:rsidRPr="008C3D92">
              <w:rPr>
                <w:rFonts w:eastAsia="標楷體"/>
              </w:rPr>
              <w:t>快速上架與書籍管理流程</w:t>
            </w:r>
          </w:p>
          <w:p w14:paraId="1F0539CA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系統與實體智慧書櫃的互動，完全透過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端的數位憑證進行無縫串聯：</w:t>
            </w:r>
          </w:p>
          <w:p w14:paraId="2686BF18" w14:textId="77777777" w:rsidR="00B72220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>取貨驗證機制（</w:t>
            </w:r>
            <w:r w:rsidRPr="008C3D92">
              <w:rPr>
                <w:rFonts w:eastAsia="標楷體"/>
              </w:rPr>
              <w:t>footer-</w:t>
            </w:r>
            <w:r w:rsidRPr="008C3D92">
              <w:rPr>
                <w:rFonts w:eastAsia="標楷體"/>
              </w:rPr>
              <w:t>我要取書、取書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完成）：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買家到達實體書櫃前，</w:t>
            </w:r>
            <w:r w:rsidRPr="008C3D92">
              <w:rPr>
                <w:rFonts w:eastAsia="標楷體"/>
              </w:rPr>
              <w:t xml:space="preserve">App </w:t>
            </w:r>
            <w:r w:rsidRPr="008C3D92">
              <w:rPr>
                <w:rFonts w:eastAsia="標楷體"/>
              </w:rPr>
              <w:t>會生成或啟用掃描框（</w:t>
            </w:r>
            <w:r w:rsidRPr="008C3D92">
              <w:rPr>
                <w:rFonts w:eastAsia="標楷體"/>
              </w:rPr>
              <w:t xml:space="preserve">QR Code </w:t>
            </w:r>
            <w:r w:rsidRPr="008C3D92">
              <w:rPr>
                <w:rFonts w:eastAsia="標楷體"/>
              </w:rPr>
              <w:t>辨識）。當買家掃描書櫃上的動態條碼或由書櫃掃描</w:t>
            </w:r>
            <w:r w:rsidRPr="008C3D92">
              <w:rPr>
                <w:rFonts w:eastAsia="標楷體"/>
              </w:rPr>
              <w:t xml:space="preserve"> App </w:t>
            </w:r>
            <w:r w:rsidRPr="008C3D92">
              <w:rPr>
                <w:rFonts w:eastAsia="標楷體"/>
              </w:rPr>
              <w:t>憑證後，系統即發送解鎖指令。取貨成功後，介面會彈出「取書成功」之</w:t>
            </w:r>
            <w:proofErr w:type="gramStart"/>
            <w:r w:rsidRPr="008C3D92">
              <w:rPr>
                <w:rFonts w:eastAsia="標楷體"/>
              </w:rPr>
              <w:t>綠色剔號提示</w:t>
            </w:r>
            <w:proofErr w:type="gramEnd"/>
            <w:r w:rsidRPr="008C3D92">
              <w:rPr>
                <w:rFonts w:eastAsia="標楷體"/>
              </w:rPr>
              <w:t>，並標</w:t>
            </w:r>
            <w:proofErr w:type="gramStart"/>
            <w:r w:rsidRPr="008C3D92">
              <w:rPr>
                <w:rFonts w:eastAsia="標楷體"/>
              </w:rPr>
              <w:t>註具體櫃</w:t>
            </w:r>
            <w:proofErr w:type="gramEnd"/>
            <w:r w:rsidRPr="008C3D92">
              <w:rPr>
                <w:rFonts w:eastAsia="標楷體"/>
              </w:rPr>
              <w:t>位編號</w:t>
            </w:r>
            <w:proofErr w:type="gramStart"/>
            <w:r w:rsidRPr="008C3D92">
              <w:rPr>
                <w:rFonts w:eastAsia="標楷體"/>
              </w:rPr>
              <w:t>（</w:t>
            </w:r>
            <w:proofErr w:type="gramEnd"/>
            <w:r w:rsidRPr="008C3D92">
              <w:rPr>
                <w:rFonts w:eastAsia="標楷體"/>
              </w:rPr>
              <w:t>如：</w:t>
            </w:r>
            <w:r w:rsidRPr="008C3D92">
              <w:rPr>
                <w:rFonts w:eastAsia="標楷體"/>
              </w:rPr>
              <w:t>A01</w:t>
            </w:r>
            <w:r w:rsidRPr="008C3D92">
              <w:rPr>
                <w:rFonts w:eastAsia="標楷體"/>
              </w:rPr>
              <w:t>櫃</w:t>
            </w:r>
            <w:proofErr w:type="gramStart"/>
            <w:r w:rsidRPr="008C3D92">
              <w:rPr>
                <w:rFonts w:eastAsia="標楷體"/>
              </w:rPr>
              <w:t>）</w:t>
            </w:r>
            <w:proofErr w:type="gramEnd"/>
            <w:r w:rsidRPr="008C3D92">
              <w:rPr>
                <w:rFonts w:eastAsia="標楷體"/>
              </w:rPr>
              <w:t>。</w:t>
            </w:r>
          </w:p>
          <w:p w14:paraId="1A5DC4DA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聊天室與訊息（聊天室、</w:t>
            </w:r>
            <w:r w:rsidRPr="008C3D92">
              <w:rPr>
                <w:rFonts w:eastAsia="標楷體"/>
              </w:rPr>
              <w:t>message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供買賣雙方在必要時進行非同步溝通。</w:t>
            </w:r>
          </w:p>
          <w:p w14:paraId="78BF9EC1" w14:textId="77777777" w:rsidR="00AA17FF" w:rsidRPr="00B72220" w:rsidRDefault="00AA17FF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3F19FE" w14:paraId="62F2B420" w14:textId="77777777" w:rsidTr="003F19FE">
              <w:trPr>
                <w:jc w:val="center"/>
              </w:trPr>
              <w:tc>
                <w:tcPr>
                  <w:tcW w:w="2531" w:type="dxa"/>
                </w:tcPr>
                <w:p w14:paraId="47542F82" w14:textId="77777777" w:rsidR="003F19FE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2A302A" wp14:editId="68D17EA8">
                        <wp:extent cx="1328374" cy="2888615"/>
                        <wp:effectExtent l="0" t="0" r="5715" b="6985"/>
                        <wp:docPr id="1386303132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4607" cy="2923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D89F2" w14:textId="03AF72DC" w:rsidR="003F19FE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footer-</w:t>
                  </w:r>
                  <w:r w:rsidRPr="00E17B02">
                    <w:rPr>
                      <w:rFonts w:eastAsia="標楷體"/>
                    </w:rPr>
                    <w:t>我要取書</w:t>
                  </w:r>
                </w:p>
              </w:tc>
              <w:tc>
                <w:tcPr>
                  <w:tcW w:w="2531" w:type="dxa"/>
                </w:tcPr>
                <w:p w14:paraId="41C5ADB5" w14:textId="2553F3BB" w:rsidR="003F19FE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BA0668" wp14:editId="710C201E">
                        <wp:extent cx="1328427" cy="2888733"/>
                        <wp:effectExtent l="0" t="0" r="5080" b="0"/>
                        <wp:docPr id="1209426469" name="圖片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0434" cy="28930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A21D46" w14:textId="6BE66E49" w:rsidR="003F19FE" w:rsidRDefault="003F19FE" w:rsidP="003F19FE">
                  <w:pPr>
                    <w:jc w:val="center"/>
                    <w:rPr>
                      <w:rFonts w:eastAsia="標楷體"/>
                    </w:rPr>
                  </w:pPr>
                  <w:r w:rsidRPr="003F19FE">
                    <w:rPr>
                      <w:rFonts w:eastAsia="標楷體"/>
                    </w:rPr>
                    <w:t>取書</w:t>
                  </w:r>
                  <w:r w:rsidRPr="003F19FE">
                    <w:rPr>
                      <w:rFonts w:eastAsia="標楷體"/>
                    </w:rPr>
                    <w:t>-</w:t>
                  </w:r>
                  <w:r w:rsidRPr="003F19FE">
                    <w:rPr>
                      <w:rFonts w:eastAsia="標楷體"/>
                    </w:rPr>
                    <w:t>完成</w:t>
                  </w:r>
                </w:p>
              </w:tc>
              <w:tc>
                <w:tcPr>
                  <w:tcW w:w="2531" w:type="dxa"/>
                </w:tcPr>
                <w:p w14:paraId="2349C71A" w14:textId="77777777" w:rsidR="003F19FE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74E2B15" wp14:editId="62248037">
                        <wp:extent cx="1328748" cy="2888615"/>
                        <wp:effectExtent l="0" t="0" r="5080" b="6985"/>
                        <wp:docPr id="436115047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9814" cy="29126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FF8ACF" w14:textId="6067F6BA" w:rsidR="00636F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聊天室</w:t>
                  </w:r>
                </w:p>
              </w:tc>
              <w:tc>
                <w:tcPr>
                  <w:tcW w:w="2532" w:type="dxa"/>
                </w:tcPr>
                <w:p w14:paraId="4BA1DFAE" w14:textId="77777777" w:rsidR="003F19FE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96B7677" wp14:editId="51958B41">
                        <wp:extent cx="1348243" cy="2930996"/>
                        <wp:effectExtent l="0" t="0" r="4445" b="3175"/>
                        <wp:docPr id="1063710740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4426" cy="29661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EE81B5" w14:textId="1C0EFE10" w:rsidR="00636F92" w:rsidRDefault="00636F92" w:rsidP="003F19FE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message</w:t>
                  </w:r>
                </w:p>
              </w:tc>
            </w:tr>
          </w:tbl>
          <w:p w14:paraId="29CC0362" w14:textId="77777777" w:rsidR="003F19FE" w:rsidRDefault="003F19FE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p w14:paraId="45BBCEA8" w14:textId="77777777" w:rsidR="00B72220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 xml:space="preserve">C. </w:t>
            </w:r>
            <w:r w:rsidRPr="008C3D92">
              <w:rPr>
                <w:rFonts w:eastAsia="標楷體"/>
              </w:rPr>
              <w:t>物聯網線下取貨驗證</w:t>
            </w:r>
          </w:p>
          <w:p w14:paraId="50F3CFAF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為了解決傳統平台手動輸入資料的痛點，本系統規劃了自動化上架與櫃位編修邏輯：</w:t>
            </w:r>
          </w:p>
          <w:p w14:paraId="34733F72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我要賣書（</w:t>
            </w:r>
            <w:r w:rsidRPr="008C3D92">
              <w:rPr>
                <w:rFonts w:eastAsia="標楷體"/>
              </w:rPr>
              <w:t>footer-</w:t>
            </w:r>
            <w:r w:rsidRPr="008C3D92">
              <w:rPr>
                <w:rFonts w:eastAsia="標楷體"/>
              </w:rPr>
              <w:t>我要賣書、我要負責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詳細資料）：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賣家只需掃描</w:t>
            </w:r>
            <w:r w:rsidRPr="008C3D92">
              <w:rPr>
                <w:rFonts w:eastAsia="標楷體"/>
              </w:rPr>
              <w:t xml:space="preserve"> ISBN</w:t>
            </w:r>
            <w:r w:rsidRPr="008C3D92">
              <w:rPr>
                <w:rFonts w:eastAsia="標楷體"/>
              </w:rPr>
              <w:t>，系統自動帶入書籍基本資訊。賣家僅需增補「書</w:t>
            </w:r>
            <w:proofErr w:type="gramStart"/>
            <w:r w:rsidRPr="008C3D92">
              <w:rPr>
                <w:rFonts w:eastAsia="標楷體"/>
              </w:rPr>
              <w:t>況</w:t>
            </w:r>
            <w:proofErr w:type="gramEnd"/>
            <w:r w:rsidRPr="008C3D92">
              <w:rPr>
                <w:rFonts w:eastAsia="標楷體"/>
              </w:rPr>
              <w:t>描述</w:t>
            </w:r>
            <w:proofErr w:type="gramStart"/>
            <w:r w:rsidRPr="008C3D92">
              <w:rPr>
                <w:rFonts w:eastAsia="標楷體"/>
              </w:rPr>
              <w:t>（</w:t>
            </w:r>
            <w:proofErr w:type="gramEnd"/>
            <w:r w:rsidRPr="008C3D92">
              <w:rPr>
                <w:rFonts w:eastAsia="標楷體"/>
              </w:rPr>
              <w:t>如：全新、八成新、有輕微劃記</w:t>
            </w:r>
            <w:proofErr w:type="gramStart"/>
            <w:r w:rsidRPr="008C3D92">
              <w:rPr>
                <w:rFonts w:eastAsia="標楷體"/>
              </w:rPr>
              <w:t>）</w:t>
            </w:r>
            <w:proofErr w:type="gramEnd"/>
            <w:r w:rsidRPr="008C3D92">
              <w:rPr>
                <w:rFonts w:eastAsia="標楷體"/>
              </w:rPr>
              <w:t>」、設定「自訂售價」並「選擇放置的智慧書櫃場域</w:t>
            </w:r>
            <w:proofErr w:type="gramStart"/>
            <w:r w:rsidRPr="008C3D92">
              <w:rPr>
                <w:rFonts w:eastAsia="標楷體"/>
              </w:rPr>
              <w:t>（</w:t>
            </w:r>
            <w:proofErr w:type="gramEnd"/>
            <w:r w:rsidRPr="008C3D92">
              <w:rPr>
                <w:rFonts w:eastAsia="標楷體"/>
              </w:rPr>
              <w:t>如：國立</w:t>
            </w:r>
            <w:proofErr w:type="gramStart"/>
            <w:r w:rsidRPr="008C3D92">
              <w:rPr>
                <w:rFonts w:eastAsia="標楷體"/>
              </w:rPr>
              <w:t>臺</w:t>
            </w:r>
            <w:proofErr w:type="gramEnd"/>
            <w:r w:rsidRPr="008C3D92">
              <w:rPr>
                <w:rFonts w:eastAsia="標楷體"/>
              </w:rPr>
              <w:t>北商業大學</w:t>
            </w:r>
            <w:proofErr w:type="gramStart"/>
            <w:r w:rsidRPr="008C3D92">
              <w:rPr>
                <w:rFonts w:eastAsia="標楷體"/>
              </w:rPr>
              <w:t>）</w:t>
            </w:r>
            <w:proofErr w:type="gramEnd"/>
            <w:r w:rsidRPr="008C3D92">
              <w:rPr>
                <w:rFonts w:eastAsia="標楷體"/>
              </w:rPr>
              <w:t>」，即可完成</w:t>
            </w:r>
            <w:proofErr w:type="gramStart"/>
            <w:r w:rsidRPr="008C3D92">
              <w:rPr>
                <w:rFonts w:eastAsia="標楷體"/>
              </w:rPr>
              <w:t>一鍵上架</w:t>
            </w:r>
            <w:proofErr w:type="gramEnd"/>
            <w:r w:rsidRPr="008C3D92">
              <w:rPr>
                <w:rFonts w:eastAsia="標楷體"/>
              </w:rPr>
              <w:t>。</w:t>
            </w:r>
          </w:p>
          <w:p w14:paraId="4455CE35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書籍管理與編輯（書籍管理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編輯</w:t>
            </w:r>
            <w:r w:rsidRPr="008C3D92">
              <w:rPr>
                <w:rFonts w:eastAsia="標楷體"/>
              </w:rPr>
              <w:t>1</w:t>
            </w:r>
            <w:r w:rsidRPr="008C3D92">
              <w:rPr>
                <w:rFonts w:eastAsia="標楷體"/>
              </w:rPr>
              <w:t>、編輯</w:t>
            </w:r>
            <w:r w:rsidRPr="008C3D92">
              <w:rPr>
                <w:rFonts w:eastAsia="標楷體"/>
              </w:rPr>
              <w:t>2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賣家可在後台隨時調整已上架書籍的價格、狀態，或修改欲投放的實體書櫃據點。</w:t>
            </w:r>
          </w:p>
          <w:p w14:paraId="328452A5" w14:textId="77777777" w:rsidR="003F19FE" w:rsidRPr="00B72220" w:rsidRDefault="003F19FE" w:rsidP="005A79D2">
            <w:pPr>
              <w:ind w:leftChars="200" w:left="480" w:firstLineChars="200" w:firstLine="480"/>
              <w:jc w:val="both"/>
              <w:rPr>
                <w:rFonts w:eastAsia="標楷體"/>
              </w:rPr>
            </w:pPr>
          </w:p>
          <w:tbl>
            <w:tblPr>
              <w:tblStyle w:val="af4"/>
              <w:tblpPr w:leftFromText="180" w:rightFromText="180" w:vertAnchor="text" w:horzAnchor="margin" w:tblpY="-10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938F6" w14:paraId="3EE0B1AE" w14:textId="77777777" w:rsidTr="005938F6">
              <w:tc>
                <w:tcPr>
                  <w:tcW w:w="2531" w:type="dxa"/>
                </w:tcPr>
                <w:p w14:paraId="16BB7FBE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0D24EB" wp14:editId="0C4E3ADE">
                        <wp:extent cx="1268868" cy="2758440"/>
                        <wp:effectExtent l="0" t="0" r="7620" b="3810"/>
                        <wp:docPr id="2096717587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45" cy="27670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20568B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footer-</w:t>
                  </w:r>
                  <w:r w:rsidRPr="00E17B02">
                    <w:rPr>
                      <w:rFonts w:eastAsia="標楷體"/>
                    </w:rPr>
                    <w:t>我要賣書</w:t>
                  </w:r>
                </w:p>
              </w:tc>
              <w:tc>
                <w:tcPr>
                  <w:tcW w:w="2531" w:type="dxa"/>
                  <w:vAlign w:val="center"/>
                </w:tcPr>
                <w:p w14:paraId="1DA4E705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3514EA" wp14:editId="2F224A9F">
                        <wp:extent cx="1264289" cy="2748486"/>
                        <wp:effectExtent l="0" t="0" r="0" b="0"/>
                        <wp:docPr id="1001302516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880" cy="2767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3F5A18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我要賣書</w:t>
                  </w:r>
                  <w:r w:rsidRPr="00E17B02">
                    <w:rPr>
                      <w:rFonts w:eastAsia="標楷體"/>
                    </w:rPr>
                    <w:t>-</w:t>
                  </w:r>
                  <w:r w:rsidRPr="00E17B02">
                    <w:rPr>
                      <w:rFonts w:eastAsia="標楷體"/>
                    </w:rPr>
                    <w:t>詳細資料</w:t>
                  </w:r>
                </w:p>
              </w:tc>
              <w:tc>
                <w:tcPr>
                  <w:tcW w:w="2531" w:type="dxa"/>
                </w:tcPr>
                <w:p w14:paraId="4B703C29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D6EB042" wp14:editId="6A6C8B7F">
                        <wp:extent cx="1268867" cy="2758440"/>
                        <wp:effectExtent l="0" t="0" r="7620" b="3810"/>
                        <wp:docPr id="1997972530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8247" cy="27788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C0CAE3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書籍管理</w:t>
                  </w:r>
                  <w:r w:rsidRPr="00E17B02">
                    <w:rPr>
                      <w:rFonts w:eastAsia="標楷體"/>
                    </w:rPr>
                    <w:t>-</w:t>
                  </w:r>
                  <w:r w:rsidRPr="00E17B02">
                    <w:rPr>
                      <w:rFonts w:eastAsia="標楷體"/>
                    </w:rPr>
                    <w:t>編輯</w:t>
                  </w:r>
                  <w:r w:rsidRPr="00E17B02">
                    <w:rPr>
                      <w:rFonts w:eastAsia="標楷體"/>
                    </w:rPr>
                    <w:t>1</w:t>
                  </w:r>
                </w:p>
              </w:tc>
              <w:tc>
                <w:tcPr>
                  <w:tcW w:w="2532" w:type="dxa"/>
                </w:tcPr>
                <w:p w14:paraId="1E341FB6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13077D4" wp14:editId="34049704">
                        <wp:extent cx="1268868" cy="2758440"/>
                        <wp:effectExtent l="0" t="0" r="7620" b="3810"/>
                        <wp:docPr id="1508418758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741" cy="2775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B15A44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書籍管理</w:t>
                  </w:r>
                  <w:r w:rsidRPr="00E17B02">
                    <w:rPr>
                      <w:rFonts w:eastAsia="標楷體"/>
                    </w:rPr>
                    <w:t>-</w:t>
                  </w:r>
                  <w:r w:rsidRPr="00E17B02">
                    <w:rPr>
                      <w:rFonts w:eastAsia="標楷體"/>
                    </w:rPr>
                    <w:t>編輯</w:t>
                  </w:r>
                  <w:r w:rsidRPr="00E17B02">
                    <w:rPr>
                      <w:rFonts w:eastAsia="標楷體"/>
                    </w:rPr>
                    <w:t>2</w:t>
                  </w:r>
                </w:p>
              </w:tc>
            </w:tr>
          </w:tbl>
          <w:p w14:paraId="09A022BA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 xml:space="preserve">D. </w:t>
            </w:r>
            <w:r w:rsidRPr="008C3D92">
              <w:rPr>
                <w:rFonts w:eastAsia="標楷體"/>
              </w:rPr>
              <w:t>個人中心與會員帳戶管理</w:t>
            </w:r>
          </w:p>
          <w:p w14:paraId="5F60F8A9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會員狀態（</w:t>
            </w:r>
            <w:r w:rsidRPr="008C3D92">
              <w:rPr>
                <w:rFonts w:eastAsia="標楷體"/>
              </w:rPr>
              <w:t>footer-user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分享</w:t>
            </w:r>
            <w:r w:rsidRPr="008C3D92">
              <w:rPr>
                <w:rFonts w:eastAsia="標楷體"/>
              </w:rPr>
              <w:t>user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呈現個人大頭貼、暱稱、會員專屬</w:t>
            </w:r>
            <w:r w:rsidRPr="008C3D92">
              <w:rPr>
                <w:rFonts w:eastAsia="標楷體"/>
              </w:rPr>
              <w:t xml:space="preserve"> UID</w:t>
            </w:r>
            <w:r w:rsidRPr="008C3D92">
              <w:rPr>
                <w:rFonts w:eastAsia="標楷體"/>
              </w:rPr>
              <w:t>。</w:t>
            </w:r>
            <w:proofErr w:type="gramStart"/>
            <w:r w:rsidRPr="008C3D92">
              <w:rPr>
                <w:rFonts w:eastAsia="標楷體"/>
              </w:rPr>
              <w:t>此外，</w:t>
            </w:r>
            <w:proofErr w:type="gramEnd"/>
            <w:r w:rsidRPr="008C3D92">
              <w:rPr>
                <w:rFonts w:eastAsia="標楷體"/>
              </w:rPr>
              <w:t>系統整合了「分享</w:t>
            </w:r>
            <w:r w:rsidRPr="008C3D92">
              <w:rPr>
                <w:rFonts w:eastAsia="標楷體"/>
              </w:rPr>
              <w:t xml:space="preserve"> QR Code</w:t>
            </w:r>
            <w:r w:rsidRPr="008C3D92">
              <w:rPr>
                <w:rFonts w:eastAsia="標楷體"/>
              </w:rPr>
              <w:t>」功能，便於用戶在校園內進行社群推廣或面對面信用驗證。</w:t>
            </w:r>
          </w:p>
          <w:p w14:paraId="263042FD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系統設定（</w:t>
            </w:r>
            <w:r w:rsidRPr="008C3D92">
              <w:rPr>
                <w:rFonts w:eastAsia="標楷體"/>
              </w:rPr>
              <w:t>setting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setting-password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提供用戶進行個人資料修訂、通知偏好設定以及密碼變更等基礎安全維護。</w:t>
            </w:r>
          </w:p>
          <w:p w14:paraId="4EDAC721" w14:textId="77777777" w:rsidR="005938F6" w:rsidRPr="00B72220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E17B02" w14:paraId="62BC363E" w14:textId="77777777" w:rsidTr="00BD416F">
              <w:trPr>
                <w:jc w:val="center"/>
              </w:trPr>
              <w:tc>
                <w:tcPr>
                  <w:tcW w:w="2531" w:type="dxa"/>
                </w:tcPr>
                <w:p w14:paraId="4ED37019" w14:textId="77777777" w:rsidR="00E17B02" w:rsidRDefault="00BD416F" w:rsidP="00E17B0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B4EC2F" wp14:editId="27813088">
                        <wp:extent cx="1285155" cy="2794635"/>
                        <wp:effectExtent l="0" t="0" r="0" b="5715"/>
                        <wp:docPr id="167795642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133" cy="28163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E14C7C" w14:textId="2080609A" w:rsidR="00BD416F" w:rsidRDefault="00BD416F" w:rsidP="00E17B02">
                  <w:pPr>
                    <w:jc w:val="center"/>
                    <w:rPr>
                      <w:rFonts w:eastAsia="標楷體"/>
                    </w:rPr>
                  </w:pPr>
                  <w:r w:rsidRPr="00E17B02">
                    <w:rPr>
                      <w:rFonts w:eastAsia="標楷體"/>
                    </w:rPr>
                    <w:t>footer-user</w:t>
                  </w:r>
                </w:p>
              </w:tc>
              <w:tc>
                <w:tcPr>
                  <w:tcW w:w="2531" w:type="dxa"/>
                </w:tcPr>
                <w:p w14:paraId="56323AF2" w14:textId="77777777" w:rsidR="00E17B02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91FDC65" wp14:editId="22BC590B">
                        <wp:extent cx="1285596" cy="2794806"/>
                        <wp:effectExtent l="0" t="0" r="0" b="5715"/>
                        <wp:docPr id="44958128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1930" cy="2808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F53CF0" w14:textId="0A5ACCD1" w:rsidR="00BD416F" w:rsidRDefault="00BD416F" w:rsidP="00BD416F">
                  <w:pPr>
                    <w:jc w:val="center"/>
                    <w:rPr>
                      <w:rFonts w:eastAsia="標楷體"/>
                    </w:rPr>
                  </w:pPr>
                  <w:r w:rsidRPr="00BD416F">
                    <w:rPr>
                      <w:rFonts w:eastAsia="標楷體"/>
                    </w:rPr>
                    <w:t>user-</w:t>
                  </w:r>
                  <w:r w:rsidRPr="00BD416F">
                    <w:rPr>
                      <w:rFonts w:eastAsia="標楷體"/>
                    </w:rPr>
                    <w:t>分享</w:t>
                  </w:r>
                  <w:r w:rsidRPr="00BD416F">
                    <w:rPr>
                      <w:rFonts w:eastAsia="標楷體"/>
                    </w:rPr>
                    <w:t>user</w:t>
                  </w:r>
                </w:p>
              </w:tc>
              <w:tc>
                <w:tcPr>
                  <w:tcW w:w="2531" w:type="dxa"/>
                </w:tcPr>
                <w:p w14:paraId="272FA246" w14:textId="4C3F5452" w:rsidR="00E17B0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492A934" wp14:editId="7D824246">
                        <wp:extent cx="1261210" cy="2742565"/>
                        <wp:effectExtent l="0" t="0" r="0" b="635"/>
                        <wp:docPr id="377063374" name="圖片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1210" cy="274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711E29" w14:textId="70394840" w:rsidR="00E17B0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636F92">
                    <w:rPr>
                      <w:rFonts w:eastAsia="標楷體"/>
                    </w:rPr>
                    <w:t>setting</w:t>
                  </w:r>
                </w:p>
              </w:tc>
              <w:tc>
                <w:tcPr>
                  <w:tcW w:w="2532" w:type="dxa"/>
                </w:tcPr>
                <w:p w14:paraId="339EF6B8" w14:textId="203782F1" w:rsidR="00E17B0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A70E54" wp14:editId="55ECEE63">
                        <wp:extent cx="1261210" cy="2742565"/>
                        <wp:effectExtent l="0" t="0" r="0" b="635"/>
                        <wp:docPr id="600962980" name="圖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6759" cy="2754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6BB2ED" w14:textId="6859BE78" w:rsidR="00E17B02" w:rsidRDefault="00636F92" w:rsidP="00E17B02">
                  <w:pPr>
                    <w:jc w:val="center"/>
                    <w:rPr>
                      <w:rFonts w:eastAsia="標楷體"/>
                    </w:rPr>
                  </w:pPr>
                  <w:r w:rsidRPr="00636F92">
                    <w:rPr>
                      <w:rFonts w:eastAsia="標楷體"/>
                    </w:rPr>
                    <w:t>setting-password</w:t>
                  </w:r>
                </w:p>
              </w:tc>
            </w:tr>
          </w:tbl>
          <w:p w14:paraId="1056F357" w14:textId="3A59CA2B" w:rsidR="00DC2905" w:rsidRDefault="00DC2905" w:rsidP="00DC2905">
            <w:pPr>
              <w:jc w:val="both"/>
              <w:rPr>
                <w:rFonts w:eastAsia="標楷體"/>
              </w:rPr>
            </w:pPr>
          </w:p>
          <w:p w14:paraId="03633602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E.</w:t>
            </w:r>
            <w:r w:rsidRPr="008C3D92">
              <w:rPr>
                <w:rFonts w:eastAsia="標楷體"/>
              </w:rPr>
              <w:t>代幣與智慧合約金流託管</w:t>
            </w:r>
          </w:p>
          <w:p w14:paraId="101B9909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為了保障交易雙方的資金安全，本系統</w:t>
            </w:r>
            <w:r>
              <w:rPr>
                <w:rFonts w:eastAsia="標楷體" w:hint="eastAsia"/>
              </w:rPr>
              <w:t>預計將</w:t>
            </w:r>
            <w:r w:rsidRPr="008C3D92">
              <w:rPr>
                <w:rFonts w:eastAsia="標楷體"/>
              </w:rPr>
              <w:t>規劃</w:t>
            </w:r>
            <w:proofErr w:type="gramStart"/>
            <w:r w:rsidRPr="008C3D92">
              <w:rPr>
                <w:rFonts w:eastAsia="標楷體"/>
              </w:rPr>
              <w:t>可視化的</w:t>
            </w:r>
            <w:proofErr w:type="gramEnd"/>
            <w:r w:rsidRPr="008C3D92">
              <w:rPr>
                <w:rFonts w:eastAsia="標楷體"/>
              </w:rPr>
              <w:t>代幣託管機制：</w:t>
            </w:r>
          </w:p>
          <w:p w14:paraId="0DCAAB7D" w14:textId="77777777" w:rsidR="00B72220" w:rsidRPr="008C3D92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代幣錢包與收益管理（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代幣、代幣</w:t>
            </w:r>
            <w:r w:rsidRPr="008C3D92">
              <w:rPr>
                <w:rFonts w:eastAsia="標楷體"/>
              </w:rPr>
              <w:t>-</w:t>
            </w:r>
            <w:r w:rsidRPr="008C3D92">
              <w:rPr>
                <w:rFonts w:eastAsia="標楷體"/>
              </w:rPr>
              <w:t>待定收益）：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顯示用戶當前持有的代幣餘額。當買家下單後，資金會進入「待定收益」狀態，此時資金由智慧合約進行第三方託管，賣家可看得到但尚未能提領，直至買家確認取貨。</w:t>
            </w:r>
          </w:p>
          <w:p w14:paraId="7131D41C" w14:textId="44F25C30" w:rsidR="005938F6" w:rsidRPr="00B72220" w:rsidRDefault="00B72220" w:rsidP="00DC2905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3D355F">
              <w:rPr>
                <w:rFonts w:eastAsia="標楷體"/>
              </w:rPr>
              <w:t>爭議處理機制（代幣</w:t>
            </w:r>
            <w:r w:rsidRPr="003D355F">
              <w:rPr>
                <w:rFonts w:eastAsia="標楷體"/>
              </w:rPr>
              <w:t>-</w:t>
            </w:r>
            <w:r w:rsidRPr="003D355F">
              <w:rPr>
                <w:rFonts w:eastAsia="標楷體"/>
              </w:rPr>
              <w:t>爭議處理）：</w:t>
            </w:r>
            <w:r w:rsidRPr="003D355F">
              <w:rPr>
                <w:rFonts w:eastAsia="標楷體"/>
              </w:rPr>
              <w:t xml:space="preserve"> </w:t>
            </w:r>
            <w:r w:rsidRPr="003D355F">
              <w:rPr>
                <w:rFonts w:eastAsia="標楷體"/>
              </w:rPr>
              <w:t>若買家取貨時發現書</w:t>
            </w:r>
            <w:proofErr w:type="gramStart"/>
            <w:r w:rsidRPr="003D355F">
              <w:rPr>
                <w:rFonts w:eastAsia="標楷體"/>
              </w:rPr>
              <w:t>況</w:t>
            </w:r>
            <w:proofErr w:type="gramEnd"/>
            <w:r w:rsidRPr="003D355F">
              <w:rPr>
                <w:rFonts w:eastAsia="標楷體"/>
              </w:rPr>
              <w:t>與描述嚴重不符，可在</w:t>
            </w:r>
            <w:r w:rsidRPr="003D355F">
              <w:rPr>
                <w:rFonts w:eastAsia="標楷體"/>
              </w:rPr>
              <w:t xml:space="preserve"> App </w:t>
            </w:r>
            <w:r w:rsidRPr="003D355F">
              <w:rPr>
                <w:rFonts w:eastAsia="標楷體"/>
              </w:rPr>
              <w:t>介面</w:t>
            </w:r>
            <w:proofErr w:type="gramStart"/>
            <w:r w:rsidRPr="003D355F">
              <w:rPr>
                <w:rFonts w:eastAsia="標楷體"/>
              </w:rPr>
              <w:t>一</w:t>
            </w:r>
            <w:proofErr w:type="gramEnd"/>
            <w:r w:rsidRPr="003D355F">
              <w:rPr>
                <w:rFonts w:eastAsia="標楷體"/>
              </w:rPr>
              <w:t>鍵提出「爭議申請」，並上傳實體書</w:t>
            </w:r>
            <w:proofErr w:type="gramStart"/>
            <w:r w:rsidRPr="003D355F">
              <w:rPr>
                <w:rFonts w:eastAsia="標楷體"/>
              </w:rPr>
              <w:t>況</w:t>
            </w:r>
            <w:proofErr w:type="gramEnd"/>
            <w:r w:rsidRPr="003D355F">
              <w:rPr>
                <w:rFonts w:eastAsia="標楷體"/>
              </w:rPr>
              <w:t>照片。此時智慧合約將暫緩撥款，待系統管理員或校園仲裁機制介入，確保金流安全。</w:t>
            </w:r>
          </w:p>
          <w:p w14:paraId="6550BC05" w14:textId="77777777" w:rsidR="005938F6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B0448A" w14:paraId="4425BA6D" w14:textId="77777777" w:rsidTr="002B4CC7">
              <w:trPr>
                <w:jc w:val="center"/>
              </w:trPr>
              <w:tc>
                <w:tcPr>
                  <w:tcW w:w="2531" w:type="dxa"/>
                </w:tcPr>
                <w:p w14:paraId="1F055DA5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6DBE5D" wp14:editId="063D6A27">
                        <wp:extent cx="1178237" cy="2561414"/>
                        <wp:effectExtent l="0" t="0" r="3175" b="0"/>
                        <wp:docPr id="2048109607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3904" cy="2573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E63C2E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 w:rsidRPr="00BD416F">
                    <w:rPr>
                      <w:rFonts w:eastAsia="標楷體"/>
                    </w:rPr>
                    <w:t>user-</w:t>
                  </w:r>
                  <w:r w:rsidRPr="00BD416F">
                    <w:rPr>
                      <w:rFonts w:eastAsia="標楷體"/>
                    </w:rPr>
                    <w:t>代幣</w:t>
                  </w:r>
                </w:p>
              </w:tc>
              <w:tc>
                <w:tcPr>
                  <w:tcW w:w="2531" w:type="dxa"/>
                </w:tcPr>
                <w:p w14:paraId="3A9F729C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31A285F" wp14:editId="5D9DB534">
                        <wp:extent cx="1178026" cy="2560955"/>
                        <wp:effectExtent l="0" t="0" r="3175" b="0"/>
                        <wp:docPr id="1026157315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287" cy="2576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FCAE38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 w:rsidRPr="00BD416F">
                    <w:rPr>
                      <w:rFonts w:eastAsia="標楷體"/>
                    </w:rPr>
                    <w:t>代幣</w:t>
                  </w:r>
                  <w:r w:rsidRPr="00BD416F">
                    <w:rPr>
                      <w:rFonts w:eastAsia="標楷體"/>
                    </w:rPr>
                    <w:t>-</w:t>
                  </w:r>
                  <w:r w:rsidRPr="00BD416F">
                    <w:rPr>
                      <w:rFonts w:eastAsia="標楷體"/>
                    </w:rPr>
                    <w:t>爭議處理</w:t>
                  </w:r>
                </w:p>
              </w:tc>
              <w:tc>
                <w:tcPr>
                  <w:tcW w:w="2531" w:type="dxa"/>
                </w:tcPr>
                <w:p w14:paraId="25B4468E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D4A16C5" wp14:editId="494455D5">
                        <wp:extent cx="1178026" cy="2560955"/>
                        <wp:effectExtent l="0" t="0" r="3175" b="0"/>
                        <wp:docPr id="1283680848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898" cy="25911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6F82" w14:textId="77777777" w:rsidR="00B0448A" w:rsidRDefault="00B0448A" w:rsidP="00B0448A">
                  <w:pPr>
                    <w:jc w:val="center"/>
                    <w:rPr>
                      <w:rFonts w:eastAsia="標楷體"/>
                    </w:rPr>
                  </w:pPr>
                  <w:r w:rsidRPr="00B0448A">
                    <w:rPr>
                      <w:rFonts w:eastAsia="標楷體"/>
                    </w:rPr>
                    <w:t>代幣</w:t>
                  </w:r>
                  <w:r w:rsidRPr="00B0448A">
                    <w:rPr>
                      <w:rFonts w:eastAsia="標楷體"/>
                    </w:rPr>
                    <w:t>-</w:t>
                  </w:r>
                  <w:r w:rsidRPr="00B0448A">
                    <w:rPr>
                      <w:rFonts w:eastAsia="標楷體"/>
                    </w:rPr>
                    <w:t>待定收益</w:t>
                  </w:r>
                </w:p>
              </w:tc>
              <w:tc>
                <w:tcPr>
                  <w:tcW w:w="2532" w:type="dxa"/>
                </w:tcPr>
                <w:p w14:paraId="6ED9915C" w14:textId="1EA435FB" w:rsidR="00B0448A" w:rsidRDefault="0038118F" w:rsidP="002B4CC7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B790B0" wp14:editId="70212A41">
                        <wp:extent cx="1177692" cy="2560955"/>
                        <wp:effectExtent l="0" t="0" r="3810" b="0"/>
                        <wp:docPr id="1483623567" name="圖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85903" cy="25788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AA6D09" w14:textId="53ACAFEA" w:rsidR="00B0448A" w:rsidRDefault="0038118F" w:rsidP="002B4CC7">
                  <w:pPr>
                    <w:jc w:val="center"/>
                    <w:rPr>
                      <w:rFonts w:eastAsia="標楷體"/>
                    </w:rPr>
                  </w:pPr>
                  <w:r w:rsidRPr="0038118F">
                    <w:rPr>
                      <w:rFonts w:eastAsia="標楷體"/>
                    </w:rPr>
                    <w:t>user-</w:t>
                  </w:r>
                  <w:r w:rsidRPr="0038118F">
                    <w:rPr>
                      <w:rFonts w:eastAsia="標楷體"/>
                    </w:rPr>
                    <w:t>收藏</w:t>
                  </w:r>
                </w:p>
              </w:tc>
            </w:tr>
          </w:tbl>
          <w:p w14:paraId="05F83B3E" w14:textId="3C033508" w:rsidR="00B0448A" w:rsidRDefault="00B0448A" w:rsidP="00DC2905">
            <w:pPr>
              <w:jc w:val="both"/>
              <w:rPr>
                <w:rFonts w:eastAsia="標楷體"/>
              </w:rPr>
            </w:pPr>
          </w:p>
          <w:p w14:paraId="1AC88602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lastRenderedPageBreak/>
              <w:t xml:space="preserve">F. </w:t>
            </w:r>
            <w:r w:rsidRPr="008C3D92">
              <w:rPr>
                <w:rFonts w:eastAsia="標楷體"/>
              </w:rPr>
              <w:t>訂單狀態與歷史紀錄追蹤</w:t>
            </w:r>
          </w:p>
          <w:p w14:paraId="19C9AF1B" w14:textId="764A2C30" w:rsidR="00B72220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收藏與會員等級（</w:t>
            </w:r>
            <w:r w:rsidRPr="008C3D92">
              <w:rPr>
                <w:rFonts w:eastAsia="標楷體"/>
              </w:rPr>
              <w:t>user-</w:t>
            </w:r>
            <w:r w:rsidRPr="008C3D92">
              <w:rPr>
                <w:rFonts w:eastAsia="標楷體"/>
              </w:rPr>
              <w:t>收藏、</w:t>
            </w:r>
            <w:r w:rsidRPr="008C3D92">
              <w:rPr>
                <w:rFonts w:eastAsia="標楷體"/>
              </w:rPr>
              <w:t>footer-leave1</w:t>
            </w:r>
            <w:r w:rsidRPr="008C3D92">
              <w:rPr>
                <w:rFonts w:eastAsia="標楷體"/>
              </w:rPr>
              <w:t>、</w:t>
            </w:r>
            <w:r w:rsidRPr="008C3D92">
              <w:rPr>
                <w:rFonts w:eastAsia="標楷體"/>
              </w:rPr>
              <w:t>leave2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用戶可檢視追蹤的書籍清單。同時，系統設計了「會員等級制」，隨著交易誠信累積，用戶可從</w:t>
            </w:r>
            <w:r w:rsidR="00E142F3">
              <w:rPr>
                <w:rFonts w:eastAsia="標楷體" w:hint="eastAsia"/>
              </w:rPr>
              <w:t>新手書友、活躍書友、資深書友逐步晉升菁英書友</w:t>
            </w:r>
            <w:bookmarkStart w:id="0" w:name="_GoBack"/>
            <w:bookmarkEnd w:id="0"/>
            <w:r w:rsidRPr="008C3D92">
              <w:rPr>
                <w:rFonts w:eastAsia="標楷體"/>
              </w:rPr>
              <w:t>，解鎖更低的手續費或優先預約櫃位之權限。</w:t>
            </w:r>
          </w:p>
          <w:p w14:paraId="694F5102" w14:textId="77777777" w:rsidR="00B72220" w:rsidRPr="003D355F" w:rsidRDefault="00B72220" w:rsidP="00B72220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訂單進度流（</w:t>
            </w:r>
            <w:r w:rsidRPr="008C3D92">
              <w:rPr>
                <w:rFonts w:eastAsia="標楷體"/>
              </w:rPr>
              <w:t>order</w:t>
            </w:r>
            <w:r w:rsidRPr="008C3D92">
              <w:rPr>
                <w:rFonts w:eastAsia="標楷體"/>
              </w:rPr>
              <w:t>）：</w:t>
            </w:r>
            <w:r w:rsidRPr="008C3D92">
              <w:rPr>
                <w:rFonts w:eastAsia="標楷體"/>
              </w:rPr>
              <w:t xml:space="preserve"> </w:t>
            </w:r>
            <w:r w:rsidRPr="008C3D92">
              <w:rPr>
                <w:rFonts w:eastAsia="標楷體"/>
              </w:rPr>
              <w:t>將所有交易細分為「待付款、</w:t>
            </w:r>
            <w:proofErr w:type="gramStart"/>
            <w:r w:rsidRPr="008C3D92">
              <w:rPr>
                <w:rFonts w:eastAsia="標楷體"/>
              </w:rPr>
              <w:t>待投櫃、待取</w:t>
            </w:r>
            <w:proofErr w:type="gramEnd"/>
            <w:r w:rsidRPr="008C3D92">
              <w:rPr>
                <w:rFonts w:eastAsia="標楷體"/>
              </w:rPr>
              <w:t>貨、已完成」四大動態，讓買賣雙方隨時掌握書籍目前究竟在「賣家手上」、「書櫃中」還是「已被買家取出」。</w:t>
            </w: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FE500F" w14:paraId="7FCA9094" w14:textId="77777777" w:rsidTr="00B65C72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39D9608A" w14:textId="327164F8" w:rsidR="00FE500F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3B5409" wp14:editId="5613C438">
                        <wp:extent cx="1164276" cy="2531778"/>
                        <wp:effectExtent l="0" t="0" r="0" b="1905"/>
                        <wp:docPr id="2052964625" name="圖片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5930" cy="25571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EBF25" w14:textId="3C80BE65" w:rsidR="0038118F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0A1C14">
                    <w:rPr>
                      <w:rFonts w:eastAsia="標楷體"/>
                    </w:rPr>
                    <w:t>footer-leavl</w:t>
                  </w:r>
                  <w:r>
                    <w:rPr>
                      <w:rFonts w:eastAsia="標楷體" w:hint="eastAsia"/>
                    </w:rPr>
                    <w:t>1</w:t>
                  </w:r>
                </w:p>
              </w:tc>
              <w:tc>
                <w:tcPr>
                  <w:tcW w:w="2531" w:type="dxa"/>
                </w:tcPr>
                <w:p w14:paraId="23BD13AA" w14:textId="128F9D15" w:rsidR="00FE500F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A89F058" wp14:editId="08D61EEA">
                        <wp:extent cx="1178026" cy="2560955"/>
                        <wp:effectExtent l="0" t="0" r="3175" b="0"/>
                        <wp:docPr id="885566028" name="圖片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5991" cy="2578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C5B3D9" w14:textId="55BBA95C" w:rsidR="000A1C14" w:rsidRDefault="000A1C14" w:rsidP="00FE500F">
                  <w:pPr>
                    <w:jc w:val="center"/>
                    <w:rPr>
                      <w:rFonts w:eastAsia="標楷體"/>
                    </w:rPr>
                  </w:pPr>
                  <w:r w:rsidRPr="000A1C14">
                    <w:rPr>
                      <w:rFonts w:eastAsia="標楷體"/>
                    </w:rPr>
                    <w:t>footer-leavl</w:t>
                  </w:r>
                  <w:r w:rsidR="00534C0B">
                    <w:rPr>
                      <w:rFonts w:eastAsia="標楷體" w:hint="eastAsia"/>
                    </w:rPr>
                    <w:t>2</w:t>
                  </w:r>
                </w:p>
              </w:tc>
              <w:tc>
                <w:tcPr>
                  <w:tcW w:w="2531" w:type="dxa"/>
                </w:tcPr>
                <w:p w14:paraId="5FD61F55" w14:textId="196C9A4D" w:rsidR="00FE500F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6844A6" wp14:editId="191E9BDA">
                        <wp:extent cx="1169914" cy="2542602"/>
                        <wp:effectExtent l="0" t="0" r="0" b="0"/>
                        <wp:docPr id="994811980" name="圖片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7178" cy="2558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BCA03C" w14:textId="6C035FE6" w:rsidR="000A1C14" w:rsidRDefault="00534C0B" w:rsidP="00FE500F">
                  <w:pPr>
                    <w:jc w:val="center"/>
                    <w:rPr>
                      <w:rFonts w:eastAsia="標楷體"/>
                    </w:rPr>
                  </w:pPr>
                  <w:r w:rsidRPr="00ED3E9B">
                    <w:rPr>
                      <w:rFonts w:eastAsia="標楷體"/>
                    </w:rPr>
                    <w:t>order</w:t>
                  </w:r>
                </w:p>
              </w:tc>
              <w:tc>
                <w:tcPr>
                  <w:tcW w:w="2532" w:type="dxa"/>
                </w:tcPr>
                <w:p w14:paraId="645BE760" w14:textId="6329293D" w:rsidR="00FE500F" w:rsidRDefault="00FE500F" w:rsidP="00FE500F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D1FE6F9" wp14:editId="0BECA1D2">
                        <wp:extent cx="1177693" cy="2560955"/>
                        <wp:effectExtent l="0" t="0" r="3810" b="0"/>
                        <wp:docPr id="977014349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1319" cy="25905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C835F4" w14:textId="10C0A548" w:rsidR="00FE500F" w:rsidRDefault="00FE500F" w:rsidP="00FE500F">
                  <w:pPr>
                    <w:rPr>
                      <w:rFonts w:eastAsia="標楷體"/>
                    </w:rPr>
                  </w:pPr>
                  <w:r w:rsidRPr="002B4CC7">
                    <w:rPr>
                      <w:rFonts w:eastAsia="標楷體"/>
                    </w:rPr>
                    <w:t>user-</w:t>
                  </w:r>
                  <w:r w:rsidRPr="002B4CC7">
                    <w:rPr>
                      <w:rFonts w:eastAsia="標楷體"/>
                    </w:rPr>
                    <w:t>購買紀錄</w:t>
                  </w:r>
                  <w:r w:rsidRPr="002B4CC7">
                    <w:rPr>
                      <w:rFonts w:eastAsia="標楷體"/>
                    </w:rPr>
                    <w:t>-</w:t>
                  </w:r>
                  <w:r w:rsidRPr="002B4CC7">
                    <w:rPr>
                      <w:rFonts w:eastAsia="標楷體"/>
                    </w:rPr>
                    <w:t>已完成</w:t>
                  </w:r>
                </w:p>
              </w:tc>
            </w:tr>
          </w:tbl>
          <w:p w14:paraId="28ADA8C8" w14:textId="77777777" w:rsidR="00FE500F" w:rsidRDefault="00FE500F" w:rsidP="00DC2905">
            <w:pPr>
              <w:jc w:val="both"/>
              <w:rPr>
                <w:rFonts w:eastAsia="標楷體"/>
              </w:rPr>
            </w:pPr>
          </w:p>
          <w:p w14:paraId="20B9889D" w14:textId="77777777" w:rsidR="00B72220" w:rsidRPr="008C3D92" w:rsidRDefault="00B72220" w:rsidP="00B72220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G</w:t>
            </w:r>
            <w:r w:rsidRPr="008C3D92">
              <w:rPr>
                <w:rFonts w:eastAsia="標楷體"/>
              </w:rPr>
              <w:t xml:space="preserve">. </w:t>
            </w:r>
            <w:r w:rsidRPr="008C3D92">
              <w:rPr>
                <w:rFonts w:eastAsia="標楷體"/>
              </w:rPr>
              <w:t>購買紀錄分類</w:t>
            </w:r>
            <w:r>
              <w:rPr>
                <w:rFonts w:eastAsia="標楷體" w:hint="eastAsia"/>
              </w:rPr>
              <w:t>追蹤</w:t>
            </w:r>
          </w:p>
          <w:p w14:paraId="0C555698" w14:textId="767FA8EB" w:rsidR="00FE500F" w:rsidRPr="00B72220" w:rsidRDefault="00B72220" w:rsidP="00DC2905">
            <w:pPr>
              <w:numPr>
                <w:ilvl w:val="0"/>
                <w:numId w:val="43"/>
              </w:numPr>
              <w:jc w:val="both"/>
              <w:rPr>
                <w:rFonts w:eastAsia="標楷體"/>
              </w:rPr>
            </w:pPr>
            <w:r w:rsidRPr="008C3D92">
              <w:rPr>
                <w:rFonts w:eastAsia="標楷體"/>
              </w:rPr>
              <w:t>針對歷史交易，系統提供「已取消」、「未付款」、「</w:t>
            </w:r>
            <w:proofErr w:type="gramStart"/>
            <w:r w:rsidRPr="008C3D92">
              <w:rPr>
                <w:rFonts w:eastAsia="標楷體"/>
              </w:rPr>
              <w:t>待取書</w:t>
            </w:r>
            <w:proofErr w:type="gramEnd"/>
            <w:r w:rsidRPr="008C3D92">
              <w:rPr>
                <w:rFonts w:eastAsia="標楷體"/>
              </w:rPr>
              <w:t>」及「申訴中」等細緻的分頁管理，確保每筆利用智慧合約執行的交易皆有跡可循。</w:t>
            </w:r>
          </w:p>
          <w:p w14:paraId="127A48B6" w14:textId="77777777" w:rsidR="005938F6" w:rsidRDefault="005938F6" w:rsidP="00DC2905">
            <w:pPr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2B4CC7" w14:paraId="6BBD0BBF" w14:textId="77777777" w:rsidTr="002B4CC7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73856B7D" w14:textId="7E2B46CE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E8640E8" wp14:editId="2A57ED0E">
                        <wp:extent cx="1178451" cy="2562603"/>
                        <wp:effectExtent l="0" t="0" r="3175" b="0"/>
                        <wp:docPr id="1691278138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8519" cy="2584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79A028" w14:textId="784B4440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 w:rsidRPr="002B4CC7">
                    <w:rPr>
                      <w:rFonts w:eastAsia="標楷體"/>
                    </w:rPr>
                    <w:t>user-</w:t>
                  </w:r>
                  <w:r w:rsidRPr="002B4CC7">
                    <w:rPr>
                      <w:rFonts w:eastAsia="標楷體"/>
                    </w:rPr>
                    <w:t>購買紀錄</w:t>
                  </w:r>
                  <w:r w:rsidRPr="002B4CC7">
                    <w:rPr>
                      <w:rFonts w:eastAsia="標楷體"/>
                    </w:rPr>
                    <w:t>-</w:t>
                  </w:r>
                  <w:r w:rsidRPr="002B4CC7">
                    <w:rPr>
                      <w:rFonts w:eastAsia="標楷體"/>
                    </w:rPr>
                    <w:t>已取消</w:t>
                  </w:r>
                </w:p>
              </w:tc>
              <w:tc>
                <w:tcPr>
                  <w:tcW w:w="2531" w:type="dxa"/>
                </w:tcPr>
                <w:p w14:paraId="25CA7A09" w14:textId="77777777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E99239A" wp14:editId="7DC2843C">
                        <wp:extent cx="1164605" cy="2532491"/>
                        <wp:effectExtent l="0" t="0" r="0" b="1270"/>
                        <wp:docPr id="1472260428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H="1" flipV="1">
                                  <a:off x="0" y="0"/>
                                  <a:ext cx="1174195" cy="2553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F556ED" w14:textId="4AB703B6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 w:rsidRPr="002B4CC7">
                    <w:rPr>
                      <w:rFonts w:eastAsia="標楷體"/>
                    </w:rPr>
                    <w:t>user-</w:t>
                  </w:r>
                  <w:r w:rsidRPr="002B4CC7">
                    <w:rPr>
                      <w:rFonts w:eastAsia="標楷體"/>
                    </w:rPr>
                    <w:t>購買紀錄</w:t>
                  </w:r>
                  <w:r w:rsidRPr="002B4CC7">
                    <w:rPr>
                      <w:rFonts w:eastAsia="標楷體"/>
                    </w:rPr>
                    <w:t>-</w:t>
                  </w:r>
                  <w:r w:rsidRPr="002B4CC7">
                    <w:rPr>
                      <w:rFonts w:eastAsia="標楷體"/>
                    </w:rPr>
                    <w:t>未付款</w:t>
                  </w:r>
                </w:p>
              </w:tc>
              <w:tc>
                <w:tcPr>
                  <w:tcW w:w="2531" w:type="dxa"/>
                </w:tcPr>
                <w:p w14:paraId="0F1E7C19" w14:textId="77777777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A83DFE" wp14:editId="5CC95D13">
                        <wp:extent cx="1164882" cy="2532380"/>
                        <wp:effectExtent l="0" t="0" r="0" b="1270"/>
                        <wp:docPr id="47892974" name="圖片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682" cy="2549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BB4563" w14:textId="0706A26D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 w:rsidRPr="002B4CC7">
                    <w:rPr>
                      <w:rFonts w:eastAsia="標楷體"/>
                    </w:rPr>
                    <w:t>user-</w:t>
                  </w:r>
                  <w:r w:rsidRPr="002B4CC7">
                    <w:rPr>
                      <w:rFonts w:eastAsia="標楷體"/>
                    </w:rPr>
                    <w:t>購買紀錄</w:t>
                  </w:r>
                  <w:r w:rsidRPr="002B4CC7">
                    <w:rPr>
                      <w:rFonts w:eastAsia="標楷體"/>
                    </w:rPr>
                    <w:t>-</w:t>
                  </w:r>
                  <w:proofErr w:type="gramStart"/>
                  <w:r w:rsidRPr="002B4CC7">
                    <w:rPr>
                      <w:rFonts w:eastAsia="標楷體"/>
                    </w:rPr>
                    <w:t>待取書</w:t>
                  </w:r>
                  <w:proofErr w:type="gramEnd"/>
                </w:p>
              </w:tc>
              <w:tc>
                <w:tcPr>
                  <w:tcW w:w="2532" w:type="dxa"/>
                </w:tcPr>
                <w:p w14:paraId="636192CC" w14:textId="4931B948" w:rsidR="002B4CC7" w:rsidRDefault="002B4CC7" w:rsidP="002B4CC7">
                  <w:pPr>
                    <w:jc w:val="center"/>
                    <w:rPr>
                      <w:rFonts w:eastAsia="標楷體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39DD780" wp14:editId="6AEE8DF8">
                        <wp:extent cx="1165211" cy="2532380"/>
                        <wp:effectExtent l="0" t="0" r="0" b="1270"/>
                        <wp:docPr id="59756011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2581" cy="2548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497FEA" w14:textId="7FD3A115" w:rsidR="002B4CC7" w:rsidRDefault="002B4CC7" w:rsidP="002B4CC7">
                  <w:pPr>
                    <w:rPr>
                      <w:rFonts w:eastAsia="標楷體"/>
                    </w:rPr>
                  </w:pPr>
                  <w:r w:rsidRPr="002B4CC7">
                    <w:rPr>
                      <w:rFonts w:eastAsia="標楷體"/>
                    </w:rPr>
                    <w:t>user-</w:t>
                  </w:r>
                  <w:r w:rsidRPr="002B4CC7">
                    <w:rPr>
                      <w:rFonts w:eastAsia="標楷體"/>
                    </w:rPr>
                    <w:t>購買紀錄</w:t>
                  </w:r>
                  <w:r w:rsidRPr="002B4CC7">
                    <w:rPr>
                      <w:rFonts w:eastAsia="標楷體"/>
                    </w:rPr>
                    <w:t>-</w:t>
                  </w:r>
                  <w:r w:rsidRPr="002B4CC7">
                    <w:rPr>
                      <w:rFonts w:eastAsia="標楷體"/>
                    </w:rPr>
                    <w:t>申訴中</w:t>
                  </w:r>
                </w:p>
              </w:tc>
            </w:tr>
          </w:tbl>
          <w:p w14:paraId="452E06CA" w14:textId="1910E41A" w:rsidR="005938F6" w:rsidRDefault="005938F6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2A69BF61" w14:textId="77777777" w:rsidR="005938F6" w:rsidRDefault="005938F6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2472F11D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44FE6E0D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34ED7532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1D13E6E7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23779812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4703153E" w14:textId="77777777" w:rsidR="000C51BC" w:rsidRDefault="000C51BC" w:rsidP="005938F6">
            <w:pPr>
              <w:pStyle w:val="ad"/>
              <w:ind w:left="962"/>
              <w:jc w:val="both"/>
              <w:rPr>
                <w:rFonts w:eastAsia="標楷體"/>
              </w:rPr>
            </w:pPr>
          </w:p>
          <w:p w14:paraId="13D5B523" w14:textId="7141492C" w:rsidR="0080145D" w:rsidRPr="0080145D" w:rsidRDefault="0080145D" w:rsidP="00B72220">
            <w:pPr>
              <w:ind w:leftChars="200" w:left="480"/>
              <w:jc w:val="both"/>
              <w:rPr>
                <w:rFonts w:eastAsia="標楷體"/>
              </w:rPr>
            </w:pPr>
            <w:r w:rsidRPr="0080145D">
              <w:rPr>
                <w:rFonts w:eastAsia="標楷體"/>
              </w:rPr>
              <w:t>為了落實</w:t>
            </w:r>
            <w:r w:rsidRPr="0080145D">
              <w:rPr>
                <w:rFonts w:eastAsia="標楷體"/>
              </w:rPr>
              <w:t xml:space="preserve"> 24 </w:t>
            </w:r>
            <w:r w:rsidRPr="0080145D">
              <w:rPr>
                <w:rFonts w:eastAsia="標楷體"/>
              </w:rPr>
              <w:t>小時非同步取貨並降低量產成本，</w:t>
            </w:r>
            <w:proofErr w:type="gramStart"/>
            <w:r w:rsidRPr="0080145D">
              <w:rPr>
                <w:rFonts w:eastAsia="標楷體"/>
              </w:rPr>
              <w:t>本組針對</w:t>
            </w:r>
            <w:proofErr w:type="gramEnd"/>
            <w:r w:rsidRPr="0080145D">
              <w:rPr>
                <w:rFonts w:eastAsia="標楷體"/>
              </w:rPr>
              <w:t>實體智慧書櫃進行了自主機構建模與硬體規劃。硬體部分預計採用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  <w:b/>
                <w:bCs/>
              </w:rPr>
              <w:t xml:space="preserve">3D </w:t>
            </w:r>
            <w:r w:rsidRPr="0080145D">
              <w:rPr>
                <w:rFonts w:eastAsia="標楷體"/>
                <w:b/>
                <w:bCs/>
              </w:rPr>
              <w:t>列印技術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</w:rPr>
              <w:t>進行快速原型打樣，其核心硬體組件與幾何機構設計如下：</w:t>
            </w:r>
          </w:p>
          <w:p w14:paraId="7445891B" w14:textId="3C0FA56C" w:rsidR="005938F6" w:rsidRPr="005938F6" w:rsidRDefault="005938F6" w:rsidP="005938F6">
            <w:pPr>
              <w:jc w:val="both"/>
              <w:rPr>
                <w:rFonts w:eastAsia="標楷體"/>
              </w:rPr>
            </w:pPr>
          </w:p>
          <w:tbl>
            <w:tblPr>
              <w:tblStyle w:val="af4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31"/>
              <w:gridCol w:w="2531"/>
              <w:gridCol w:w="2531"/>
              <w:gridCol w:w="2532"/>
            </w:tblGrid>
            <w:tr w:rsidR="005938F6" w14:paraId="7465A2FF" w14:textId="77777777" w:rsidTr="00B65C72">
              <w:trPr>
                <w:trHeight w:val="3351"/>
                <w:jc w:val="center"/>
              </w:trPr>
              <w:tc>
                <w:tcPr>
                  <w:tcW w:w="2531" w:type="dxa"/>
                </w:tcPr>
                <w:p w14:paraId="7FF768AB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CAACCBE" w14:textId="455C672E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  <w:noProof/>
                    </w:rPr>
                    <mc:AlternateContent>
                      <mc:Choice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Requires="am3d">
                        <w:drawing>
                          <wp:anchor distT="0" distB="0" distL="114300" distR="114300" simplePos="0" relativeHeight="251659264" behindDoc="0" locked="0" layoutInCell="1" allowOverlap="1" wp14:anchorId="147E2264" wp14:editId="598D8891">
                            <wp:simplePos x="0" y="0"/>
                            <wp:positionH relativeFrom="column">
                              <wp:posOffset>-328986</wp:posOffset>
                            </wp:positionH>
                            <wp:positionV relativeFrom="paragraph">
                              <wp:posOffset>97072</wp:posOffset>
                            </wp:positionV>
                            <wp:extent cx="2327910" cy="1931670"/>
                            <wp:effectExtent l="0" t="0" r="0" b="0"/>
                            <wp:wrapNone/>
                            <wp:docPr id="10323459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7D2C984-D7FE-1104-DEA4-528A587E7FB8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44">
                                  <am3d:spPr>
                                    <a:xfrm rot="17132511">
                                      <a:off x="0" y="0"/>
                                      <a:ext cx="2327910" cy="1931670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59180615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2941" d="1000000"/>
                                    <am3d:preTrans dx="-13235293" dy="-3705882" dz="18000000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-6521795" ay="-2260273" az="7138511"/>
                                    <am3d:postTrans dx="0" dy="0" dz="0"/>
                                  </am3d:trans>
                                  <am3d:raster rName="Office3DRenderer" rVer="16.0.8326">
                                    <am3d:blip r:embed="rId45"/>
                                  </am3d:raster>
                                  <am3d:objViewport viewportSz="2349634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59264" behindDoc="0" locked="0" layoutInCell="1" allowOverlap="1" wp14:anchorId="147E2264" wp14:editId="598D8891">
                            <wp:simplePos x="0" y="0"/>
                            <wp:positionH relativeFrom="column">
                              <wp:posOffset>-328986</wp:posOffset>
                            </wp:positionH>
                            <wp:positionV relativeFrom="paragraph">
                              <wp:posOffset>97072</wp:posOffset>
                            </wp:positionV>
                            <wp:extent cx="2327910" cy="1931670"/>
                            <wp:effectExtent l="0" t="0" r="0" b="0"/>
                            <wp:wrapNone/>
                            <wp:docPr id="10323459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7D2C984-D7FE-1104-DEA4-528A587E7FB8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23459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47D2C984-D7FE-1104-DEA4-528A587E7FB8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7132511">
                                      <a:off x="0" y="0"/>
                                      <a:ext cx="2327910" cy="1931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3D23A2A7" w14:textId="001800F5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2C87525" w14:textId="0437C018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1758D43" w14:textId="3F351241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C0E2372" w14:textId="579EB429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EEA290A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B4ED4C9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273174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A292EB6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26775A1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1CC4D591" w14:textId="24D2C85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C19CFEA" w14:textId="37610E19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9C60D7F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993AB7D" w14:textId="15BB2589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</w:rPr>
                    <w:t>主體</w:t>
                  </w:r>
                </w:p>
                <w:p w14:paraId="4641DD63" w14:textId="7042A3FA" w:rsidR="005938F6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1" w:type="dxa"/>
                </w:tcPr>
                <w:p w14:paraId="591D0EF6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A62FCB4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F86C46B" w14:textId="2B1714D6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AC460A2" w14:textId="05070655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  <w:noProof/>
                    </w:rPr>
                    <mc:AlternateContent>
                      <mc:Choice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Requires="am3d">
                        <w:drawing>
                          <wp:anchor distT="0" distB="0" distL="114300" distR="114300" simplePos="0" relativeHeight="251661312" behindDoc="0" locked="0" layoutInCell="1" allowOverlap="1" wp14:anchorId="362A51BF" wp14:editId="62D63015">
                            <wp:simplePos x="0" y="0"/>
                            <wp:positionH relativeFrom="column">
                              <wp:posOffset>120954</wp:posOffset>
                            </wp:positionH>
                            <wp:positionV relativeFrom="paragraph">
                              <wp:posOffset>88182</wp:posOffset>
                            </wp:positionV>
                            <wp:extent cx="1320845" cy="1301840"/>
                            <wp:effectExtent l="0" t="9525" r="0" b="3175"/>
                            <wp:wrapNone/>
                            <wp:docPr id="191046717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7424D98-7920-D12F-94F7-147B02F9CEE4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47">
                                  <am3d:spPr>
                                    <a:xfrm rot="15715539">
                                      <a:off x="0" y="0"/>
                                      <a:ext cx="1320845" cy="1301840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68785039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33343" d="1000000"/>
                                    <am3d:preTrans dx="-7202274" dy="-18005686" dz="17805113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3859398" ay="4021343" az="3745570"/>
                                    <am3d:postTrans dx="0" dy="0" dz="0"/>
                                  </am3d:trans>
                                  <am3d:raster rName="Office3DRenderer" rVer="16.0.8326">
                                    <am3d:blip r:embed="rId48"/>
                                  </am3d:raster>
                                  <am3d:objViewport viewportSz="1776841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1312" behindDoc="0" locked="0" layoutInCell="1" allowOverlap="1" wp14:anchorId="362A51BF" wp14:editId="62D63015">
                            <wp:simplePos x="0" y="0"/>
                            <wp:positionH relativeFrom="column">
                              <wp:posOffset>120954</wp:posOffset>
                            </wp:positionH>
                            <wp:positionV relativeFrom="paragraph">
                              <wp:posOffset>88182</wp:posOffset>
                            </wp:positionV>
                            <wp:extent cx="1320845" cy="1301840"/>
                            <wp:effectExtent l="0" t="9525" r="0" b="3175"/>
                            <wp:wrapNone/>
                            <wp:docPr id="191046717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7424D98-7920-D12F-94F7-147B02F9CEE4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046717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07424D98-7920-D12F-94F7-147B02F9CEE4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5715539">
                                      <a:off x="0" y="0"/>
                                      <a:ext cx="1320800" cy="130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6D365B08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FF2E5FE" w14:textId="457BEB34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ABA95F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A2641D1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33FBAFB3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ABBBE2F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7E8A126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3076989" w14:textId="5DD4AAE8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13DF6DD0" w14:textId="5E5AFE1F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5D00F4AF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4A4A0467" w14:textId="06947003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</w:rPr>
                    <w:t>齒輪</w:t>
                  </w:r>
                </w:p>
                <w:p w14:paraId="3ECB94B9" w14:textId="2D03C771" w:rsidR="005938F6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1" w:type="dxa"/>
                </w:tcPr>
                <w:p w14:paraId="47CAA631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72BF413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642B970" w14:textId="675F1A36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  <w:noProof/>
                    </w:rPr>
                    <mc:AlternateContent>
                      <mc:Choice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Requires="am3d">
                        <w:drawing>
                          <wp:anchor distT="0" distB="0" distL="114300" distR="114300" simplePos="0" relativeHeight="251663360" behindDoc="0" locked="0" layoutInCell="1" allowOverlap="1" wp14:anchorId="0345650F" wp14:editId="7F0FBC67">
                            <wp:simplePos x="0" y="0"/>
                            <wp:positionH relativeFrom="column">
                              <wp:posOffset>-363856</wp:posOffset>
                            </wp:positionH>
                            <wp:positionV relativeFrom="paragraph">
                              <wp:posOffset>125834</wp:posOffset>
                            </wp:positionV>
                            <wp:extent cx="2207780" cy="1212056"/>
                            <wp:effectExtent l="0" t="0" r="100330" b="5080"/>
                            <wp:wrapNone/>
                            <wp:docPr id="140248453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0AB4968-7BA2-707D-F0EF-4A4605F4576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50">
                                  <am3d:spPr>
                                    <a:xfrm rot="5002553">
                                      <a:off x="0" y="0"/>
                                      <a:ext cx="2207780" cy="1212056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47566114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8333" d="1000000"/>
                                    <am3d:preTrans dx="-18000000" dy="-1800000" dz="2024999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7079603" ay="-818385" az="1435375"/>
                                    <am3d:postTrans dx="0" dy="0" dz="0"/>
                                  </am3d:trans>
                                  <am3d:raster rName="Office3DRenderer" rVer="16.0.8326">
                                    <am3d:blip r:embed="rId51"/>
                                  </am3d:raster>
                                  <am3d:objViewport viewportSz="2306672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3360" behindDoc="0" locked="0" layoutInCell="1" allowOverlap="1" wp14:anchorId="0345650F" wp14:editId="7F0FBC67">
                            <wp:simplePos x="0" y="0"/>
                            <wp:positionH relativeFrom="column">
                              <wp:posOffset>-363856</wp:posOffset>
                            </wp:positionH>
                            <wp:positionV relativeFrom="paragraph">
                              <wp:posOffset>125834</wp:posOffset>
                            </wp:positionV>
                            <wp:extent cx="2207780" cy="1212056"/>
                            <wp:effectExtent l="0" t="0" r="100330" b="5080"/>
                            <wp:wrapNone/>
                            <wp:docPr id="1402484531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0AB4968-7BA2-707D-F0EF-4A4605F4576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2484531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40AB4968-7BA2-707D-F0EF-4A4605F4576A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002553">
                                      <a:off x="0" y="0"/>
                                      <a:ext cx="2207260" cy="1211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2AF5553D" w14:textId="00777B0A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9F9A1DC" w14:textId="6F2130EE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20A1FD" w14:textId="501E5BDA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0D00963" w14:textId="12B1D578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D1723B6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593A65E7" w14:textId="59453C7E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0CD5B3A7" w14:textId="45111334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78956BA0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46BABFD9" w14:textId="34F87A4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210D4014" w14:textId="7777777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</w:p>
                <w:p w14:paraId="65DB6F13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10B9ADDC" w14:textId="10AF8A57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</w:rPr>
                    <w:t>齒條</w:t>
                  </w:r>
                </w:p>
                <w:p w14:paraId="0226F6A7" w14:textId="2CACEE24" w:rsidR="005938F6" w:rsidRDefault="005938F6" w:rsidP="005938F6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532" w:type="dxa"/>
                </w:tcPr>
                <w:p w14:paraId="3ABC05C4" w14:textId="164116B4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641291DA" w14:textId="505B6A45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33666FE6" w14:textId="29F680D5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4C8A75AF" w14:textId="7BE28B2F" w:rsidR="005938F6" w:rsidRDefault="005938F6" w:rsidP="005938F6">
                  <w:pPr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  <w:noProof/>
                    </w:rPr>
                    <mc:AlternateContent>
                      <mc:Choice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Requires="am3d">
                        <w:drawing>
                          <wp:anchor distT="0" distB="0" distL="114300" distR="114300" simplePos="0" relativeHeight="251665408" behindDoc="0" locked="0" layoutInCell="1" allowOverlap="1" wp14:anchorId="1A3959DA" wp14:editId="47E89D58">
                            <wp:simplePos x="0" y="0"/>
                            <wp:positionH relativeFrom="column">
                              <wp:posOffset>-74778</wp:posOffset>
                            </wp:positionH>
                            <wp:positionV relativeFrom="paragraph">
                              <wp:posOffset>116353</wp:posOffset>
                            </wp:positionV>
                            <wp:extent cx="1702379" cy="1252087"/>
                            <wp:effectExtent l="167957" t="0" r="199708" b="66357"/>
                            <wp:wrapNone/>
                            <wp:docPr id="1502209767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5A7A46-E3C1-6658-AE97-AFD241CB49E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drawing/2017/model3d">
                                <am3d:model3d r:embed="rId53">
                                  <am3d:spPr>
                                    <a:xfrm rot="15227644">
                                      <a:off x="0" y="0"/>
                                      <a:ext cx="1702379" cy="1252087"/>
                                    </a:xfrm>
                                    <a:prstGeom prst="rect">
                                      <a:avLst/>
                                    </a:prstGeom>
                                  </am3d:spPr>
                                  <am3d:camera>
                                    <am3d:pos x="0" y="0" z="61373650"/>
                                    <am3d:up dx="0" dy="36000000" dz="0"/>
                                    <am3d:lookAt x="0" y="0" z="0"/>
                                    <am3d:perspective fov="2700000"/>
                                  </am3d:camera>
                                  <am3d:trans>
                                    <am3d:meterPerModelUnit n="3144" d="1000000"/>
                                    <am3d:preTrans dx="-6792452" dy="-13471698" dz="18000000"/>
                                    <am3d:scale>
                                      <am3d:sx n="1000000" d="1000000"/>
                                      <am3d:sy n="1000000" d="1000000"/>
                                      <am3d:sz n="1000000" d="1000000"/>
                                    </am3d:scale>
                                    <am3d:rot ax="-5898803" ay="-4371283" az="5921649"/>
                                    <am3d:postTrans dx="0" dy="0" dz="0"/>
                                  </am3d:trans>
                                  <am3d:raster rName="Office3DRenderer" rVer="16.0.8326">
                                    <am3d:blip r:embed="rId54"/>
                                  </am3d:raster>
                                  <am3d:objViewport viewportSz="1993847"/>
                                  <am3d:ambientLight>
                                    <am3d:clr>
                                      <a:scrgbClr r="50000" g="50000" b="50000"/>
                                    </am3d:clr>
                                    <am3d:illuminance n="500000" d="1000000"/>
                                  </am3d:ambientLight>
                                  <am3d:ptLight rad="0">
                                    <am3d:clr>
                                      <a:scrgbClr r="100000" g="75000" b="50000"/>
                                    </am3d:clr>
                                    <am3d:intensity n="9765625" d="1000000"/>
                                    <am3d:pos x="21959998" y="70920001" z="16344003"/>
                                  </am3d:ptLight>
                                  <am3d:ptLight rad="0">
                                    <am3d:clr>
                                      <a:scrgbClr r="40000" g="60000" b="95000"/>
                                    </am3d:clr>
                                    <am3d:intensity n="12250000" d="1000000"/>
                                    <am3d:pos x="-37964106" y="51130435" z="57631972"/>
                                  </am3d:ptLight>
                                  <am3d:ptLight rad="0">
                                    <am3d:clr>
                                      <a:scrgbClr r="86837" g="72700" b="100000"/>
                                    </am3d:clr>
                                    <am3d:intensity n="3125000" d="1000000"/>
                                    <am3d:pos x="-37739122" y="58056624" z="-34769649"/>
                                  </am3d:ptLight>
                                </am3d:model3d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drawing>
                          <wp:anchor distT="0" distB="0" distL="114300" distR="114300" simplePos="0" relativeHeight="251665408" behindDoc="0" locked="0" layoutInCell="1" allowOverlap="1" wp14:anchorId="1A3959DA" wp14:editId="47E89D58">
                            <wp:simplePos x="0" y="0"/>
                            <wp:positionH relativeFrom="column">
                              <wp:posOffset>-74778</wp:posOffset>
                            </wp:positionH>
                            <wp:positionV relativeFrom="paragraph">
                              <wp:posOffset>116353</wp:posOffset>
                            </wp:positionV>
                            <wp:extent cx="1702379" cy="1252087"/>
                            <wp:effectExtent l="167957" t="0" r="199708" b="66357"/>
                            <wp:wrapNone/>
                            <wp:docPr id="1502209767" name="3D 模型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15A7A46-E3C1-6658-AE97-AFD241CB49EB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Drilldown="1" noSelect="1" noChangeAspect="1" noMove="1" noResize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209767" name="3D 模型 1">
                                      <a:extLst>
                                        <a:ext uri="{FF2B5EF4-FFF2-40B4-BE49-F238E27FC236}">
                                          <a16:creationId xmlns:a16="http://schemas.microsoft.com/office/drawing/2014/main" id="{F15A7A46-E3C1-6658-AE97-AFD241CB49EB}"/>
                                        </a:ext>
                                      </a:extLst>
                                    </pic:cNvPr>
                                    <pic:cNvPicPr>
                                      <a:picLocks noGrp="1" noRot="1" noChangeAspect="1" noMove="1" noResize="1" noEditPoints="1" noAdjustHandles="1" noChangeArrowheads="1" noChangeShapeType="1" noCrop="1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5227644">
                                      <a:off x="0" y="0"/>
                                      <a:ext cx="1701800" cy="125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Fallback>
                    </mc:AlternateContent>
                  </w:r>
                </w:p>
                <w:p w14:paraId="6187F48F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0BF47718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023424ED" w14:textId="2F9D49B8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3B717FC4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723CEBE3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72AE30E7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7E67CB36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6ACD8EE4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076348F9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3B013D6D" w14:textId="77777777" w:rsidR="005938F6" w:rsidRDefault="005938F6" w:rsidP="005938F6">
                  <w:pPr>
                    <w:rPr>
                      <w:rFonts w:eastAsia="標楷體"/>
                    </w:rPr>
                  </w:pPr>
                </w:p>
                <w:p w14:paraId="0D399068" w14:textId="66D37DEC" w:rsidR="005938F6" w:rsidRDefault="005938F6" w:rsidP="005938F6">
                  <w:pPr>
                    <w:jc w:val="center"/>
                    <w:rPr>
                      <w:rFonts w:eastAsia="標楷體"/>
                    </w:rPr>
                  </w:pPr>
                  <w:r w:rsidRPr="005938F6">
                    <w:rPr>
                      <w:rFonts w:eastAsia="標楷體"/>
                    </w:rPr>
                    <w:t>L</w:t>
                  </w:r>
                  <w:r w:rsidRPr="005938F6">
                    <w:rPr>
                      <w:rFonts w:eastAsia="標楷體"/>
                    </w:rPr>
                    <w:t>型</w:t>
                  </w:r>
                </w:p>
              </w:tc>
            </w:tr>
          </w:tbl>
          <w:p w14:paraId="49CE6C11" w14:textId="77777777" w:rsidR="000E40A2" w:rsidRDefault="000E40A2" w:rsidP="00DC2905">
            <w:pPr>
              <w:jc w:val="both"/>
              <w:rPr>
                <w:rFonts w:eastAsia="標楷體"/>
              </w:rPr>
            </w:pPr>
          </w:p>
          <w:p w14:paraId="731EC72A" w14:textId="02A88619" w:rsidR="0080145D" w:rsidRPr="0080145D" w:rsidRDefault="0080145D" w:rsidP="0080145D">
            <w:pPr>
              <w:pStyle w:val="ad"/>
              <w:numPr>
                <w:ilvl w:val="1"/>
                <w:numId w:val="42"/>
              </w:numPr>
              <w:ind w:leftChars="200" w:left="962" w:hanging="482"/>
              <w:jc w:val="both"/>
              <w:rPr>
                <w:rFonts w:eastAsia="標楷體"/>
              </w:rPr>
            </w:pPr>
            <w:r w:rsidRPr="0080145D">
              <w:rPr>
                <w:rFonts w:eastAsia="標楷體"/>
              </w:rPr>
              <w:t>書櫃單元主體（主體）：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</w:rPr>
              <w:t>預計採用高強度工程塑料（如</w:t>
            </w:r>
            <w:r w:rsidRPr="0080145D">
              <w:rPr>
                <w:rFonts w:eastAsia="標楷體"/>
              </w:rPr>
              <w:t xml:space="preserve"> PLA/PETG</w:t>
            </w:r>
            <w:r w:rsidRPr="0080145D">
              <w:rPr>
                <w:rFonts w:eastAsia="標楷體"/>
              </w:rPr>
              <w:t>）進行一體化或模組化</w:t>
            </w:r>
            <w:r w:rsidRPr="0080145D">
              <w:rPr>
                <w:rFonts w:eastAsia="標楷體"/>
              </w:rPr>
              <w:t xml:space="preserve"> 3D </w:t>
            </w:r>
            <w:r w:rsidRPr="0080145D">
              <w:rPr>
                <w:rFonts w:eastAsia="標楷體"/>
              </w:rPr>
              <w:t>列印。主體結構設計有特定規格的容納</w:t>
            </w:r>
            <w:proofErr w:type="gramStart"/>
            <w:r w:rsidRPr="0080145D">
              <w:rPr>
                <w:rFonts w:eastAsia="標楷體"/>
              </w:rPr>
              <w:t>槽與滑軌</w:t>
            </w:r>
            <w:proofErr w:type="gramEnd"/>
            <w:r w:rsidRPr="0080145D">
              <w:rPr>
                <w:rFonts w:eastAsia="標楷體"/>
              </w:rPr>
              <w:t>，用以置放單本或多本教科書。其</w:t>
            </w:r>
            <w:proofErr w:type="gramStart"/>
            <w:r w:rsidRPr="0080145D">
              <w:rPr>
                <w:rFonts w:eastAsia="標楷體"/>
              </w:rPr>
              <w:t>側邊留有電子鎖固與</w:t>
            </w:r>
            <w:proofErr w:type="gramEnd"/>
            <w:r w:rsidRPr="0080145D">
              <w:rPr>
                <w:rFonts w:eastAsia="標楷體"/>
              </w:rPr>
              <w:t>齒條運作之精密容置空間。</w:t>
            </w:r>
          </w:p>
          <w:p w14:paraId="7ECB7F01" w14:textId="1E2FB257" w:rsidR="0080145D" w:rsidRPr="0080145D" w:rsidRDefault="0080145D" w:rsidP="0080145D">
            <w:pPr>
              <w:pStyle w:val="ad"/>
              <w:numPr>
                <w:ilvl w:val="1"/>
                <w:numId w:val="42"/>
              </w:numPr>
              <w:ind w:leftChars="200" w:left="962" w:hanging="482"/>
              <w:jc w:val="both"/>
              <w:rPr>
                <w:rFonts w:eastAsia="標楷體"/>
              </w:rPr>
            </w:pPr>
            <w:r w:rsidRPr="0080145D">
              <w:rPr>
                <w:rFonts w:eastAsia="標楷體"/>
              </w:rPr>
              <w:t>驅動齒輪模組（齒輪）：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</w:rPr>
              <w:t>作為硬體閉鎖與開鎖傳動的核心微型零件。該齒輪預計與步進馬達或伺服馬達（</w:t>
            </w:r>
            <w:r w:rsidRPr="0080145D">
              <w:rPr>
                <w:rFonts w:eastAsia="標楷體"/>
              </w:rPr>
              <w:t>Servo Motor</w:t>
            </w:r>
            <w:r w:rsidRPr="0080145D">
              <w:rPr>
                <w:rFonts w:eastAsia="標楷體"/>
              </w:rPr>
              <w:t>）之輸出軸心相連，透過精密計算的</w:t>
            </w:r>
            <w:proofErr w:type="gramStart"/>
            <w:r w:rsidRPr="0080145D">
              <w:rPr>
                <w:rFonts w:eastAsia="標楷體"/>
              </w:rPr>
              <w:t>齒距與齒數</w:t>
            </w:r>
            <w:proofErr w:type="gramEnd"/>
            <w:r w:rsidRPr="0080145D">
              <w:rPr>
                <w:rFonts w:eastAsia="標楷體"/>
              </w:rPr>
              <w:t>，確保馬達旋轉時能提供高扭力且穩定的線性驅動。</w:t>
            </w:r>
          </w:p>
          <w:p w14:paraId="5FD4472B" w14:textId="26D9820F" w:rsidR="0080145D" w:rsidRPr="0080145D" w:rsidRDefault="0080145D" w:rsidP="0080145D">
            <w:pPr>
              <w:pStyle w:val="ad"/>
              <w:numPr>
                <w:ilvl w:val="1"/>
                <w:numId w:val="42"/>
              </w:numPr>
              <w:ind w:leftChars="200" w:left="962" w:hanging="482"/>
              <w:jc w:val="both"/>
              <w:rPr>
                <w:rFonts w:eastAsia="標楷體"/>
              </w:rPr>
            </w:pPr>
            <w:r w:rsidRPr="0080145D">
              <w:rPr>
                <w:rFonts w:eastAsia="標楷體"/>
              </w:rPr>
              <w:t>傳動齒條（齒條）：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</w:rPr>
              <w:t>與「齒輪」進行嚙合的線性傳動元件。當馬達帶動齒輪旋轉時，齒輪會驅動齒條進行前後直線位移，從而帶動</w:t>
            </w:r>
            <w:proofErr w:type="gramStart"/>
            <w:r w:rsidRPr="0080145D">
              <w:rPr>
                <w:rFonts w:eastAsia="標楷體"/>
              </w:rPr>
              <w:t>內部鎖銷或</w:t>
            </w:r>
            <w:proofErr w:type="gramEnd"/>
            <w:r w:rsidRPr="0080145D">
              <w:rPr>
                <w:rFonts w:eastAsia="標楷體"/>
              </w:rPr>
              <w:t>格位擋板的開啟與閉合，實現自動化解鎖。</w:t>
            </w:r>
          </w:p>
          <w:p w14:paraId="6DBB158F" w14:textId="5B3183FA" w:rsidR="0080145D" w:rsidRPr="0080145D" w:rsidRDefault="0080145D" w:rsidP="0080145D">
            <w:pPr>
              <w:pStyle w:val="ad"/>
              <w:numPr>
                <w:ilvl w:val="1"/>
                <w:numId w:val="42"/>
              </w:numPr>
              <w:ind w:leftChars="200" w:left="962" w:hanging="482"/>
              <w:jc w:val="both"/>
              <w:rPr>
                <w:rFonts w:eastAsia="標楷體"/>
              </w:rPr>
            </w:pPr>
            <w:r w:rsidRPr="0080145D">
              <w:rPr>
                <w:rFonts w:eastAsia="標楷體"/>
              </w:rPr>
              <w:t>結構強化支撐（</w:t>
            </w:r>
            <w:r w:rsidRPr="0080145D">
              <w:rPr>
                <w:rFonts w:eastAsia="標楷體"/>
              </w:rPr>
              <w:t>L</w:t>
            </w:r>
            <w:r w:rsidRPr="0080145D">
              <w:rPr>
                <w:rFonts w:eastAsia="標楷體"/>
              </w:rPr>
              <w:t>型）：</w:t>
            </w:r>
            <w:r w:rsidRPr="0080145D">
              <w:rPr>
                <w:rFonts w:eastAsia="標楷體"/>
              </w:rPr>
              <w:t xml:space="preserve"> </w:t>
            </w:r>
            <w:r w:rsidRPr="0080145D">
              <w:rPr>
                <w:rFonts w:eastAsia="標楷體"/>
              </w:rPr>
              <w:t>針對書櫃內部受力點（如格位轉角、馬達固定座與外殼交接處）設計的</w:t>
            </w:r>
            <w:r w:rsidRPr="0080145D">
              <w:rPr>
                <w:rFonts w:eastAsia="標楷體"/>
              </w:rPr>
              <w:t xml:space="preserve"> L </w:t>
            </w:r>
            <w:r w:rsidRPr="0080145D">
              <w:rPr>
                <w:rFonts w:eastAsia="標楷體"/>
              </w:rPr>
              <w:t>型強化連接件。此結構能有效分散書籍重力與開關</w:t>
            </w:r>
            <w:proofErr w:type="gramStart"/>
            <w:r w:rsidRPr="0080145D">
              <w:rPr>
                <w:rFonts w:eastAsia="標楷體"/>
              </w:rPr>
              <w:t>櫃門時產生</w:t>
            </w:r>
            <w:proofErr w:type="gramEnd"/>
            <w:r w:rsidRPr="0080145D">
              <w:rPr>
                <w:rFonts w:eastAsia="標楷體"/>
              </w:rPr>
              <w:t>的剪應力，提升</w:t>
            </w:r>
            <w:r w:rsidRPr="0080145D">
              <w:rPr>
                <w:rFonts w:eastAsia="標楷體"/>
              </w:rPr>
              <w:t xml:space="preserve"> 3D </w:t>
            </w:r>
            <w:r w:rsidRPr="0080145D">
              <w:rPr>
                <w:rFonts w:eastAsia="標楷體"/>
              </w:rPr>
              <w:t>列印硬體主體的耐用度與抗疲勞特性。</w:t>
            </w:r>
          </w:p>
          <w:p w14:paraId="3EB90CAE" w14:textId="77777777" w:rsidR="000E40A2" w:rsidRDefault="000E40A2" w:rsidP="00DC2905">
            <w:pPr>
              <w:jc w:val="both"/>
              <w:rPr>
                <w:rFonts w:eastAsia="標楷體"/>
              </w:rPr>
            </w:pPr>
          </w:p>
          <w:p w14:paraId="32784127" w14:textId="77777777" w:rsidR="004B00CC" w:rsidRPr="00DC2905" w:rsidRDefault="0095412D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創新實作方法</w:t>
            </w:r>
          </w:p>
          <w:p w14:paraId="691C299C" w14:textId="77777777" w:rsidR="00DC2905" w:rsidRPr="00DC2905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本專案預計透過跨領域技術的整合，建構一個「軟硬體協同、去中心化信任」的二手書交易生態系，規劃之實作方法如下：</w:t>
            </w:r>
          </w:p>
          <w:p w14:paraId="78752A42" w14:textId="77777777" w:rsidR="00DC2905" w:rsidRPr="00DC2905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 xml:space="preserve">A. </w:t>
            </w:r>
            <w:r w:rsidRPr="00DC2905">
              <w:rPr>
                <w:rFonts w:eastAsia="標楷體"/>
              </w:rPr>
              <w:t>行動端應用程式（</w:t>
            </w:r>
            <w:r w:rsidRPr="00DC2905">
              <w:rPr>
                <w:rFonts w:eastAsia="標楷體"/>
              </w:rPr>
              <w:t>App/Web App</w:t>
            </w:r>
            <w:r w:rsidRPr="00DC2905">
              <w:rPr>
                <w:rFonts w:eastAsia="標楷體"/>
              </w:rPr>
              <w:t>）與快速上架系統</w:t>
            </w:r>
          </w:p>
          <w:p w14:paraId="41E31CBD" w14:textId="77777777" w:rsidR="00DC2905" w:rsidRPr="00DC2905" w:rsidRDefault="00DC2905" w:rsidP="00DC2905">
            <w:pPr>
              <w:numPr>
                <w:ilvl w:val="0"/>
                <w:numId w:val="35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 xml:space="preserve">ISBN </w:t>
            </w:r>
            <w:r w:rsidRPr="00DC2905">
              <w:rPr>
                <w:rFonts w:eastAsia="標楷體"/>
              </w:rPr>
              <w:t>條碼光學辨識：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預計導入行動裝置相機鏡頭，結合</w:t>
            </w:r>
            <w:r w:rsidRPr="00DC2905">
              <w:rPr>
                <w:rFonts w:eastAsia="標楷體"/>
              </w:rPr>
              <w:t xml:space="preserve"> OpenCV </w:t>
            </w:r>
            <w:r w:rsidRPr="00DC2905">
              <w:rPr>
                <w:rFonts w:eastAsia="標楷體"/>
              </w:rPr>
              <w:t>或現成</w:t>
            </w:r>
            <w:r w:rsidRPr="00DC2905">
              <w:rPr>
                <w:rFonts w:eastAsia="標楷體"/>
              </w:rPr>
              <w:t xml:space="preserve"> Web API</w:t>
            </w:r>
            <w:r w:rsidRPr="00DC2905">
              <w:rPr>
                <w:rFonts w:eastAsia="標楷體"/>
              </w:rPr>
              <w:t>。賣家只需掃描書本背面的</w:t>
            </w:r>
            <w:r w:rsidRPr="00DC2905">
              <w:rPr>
                <w:rFonts w:eastAsia="標楷體"/>
              </w:rPr>
              <w:t xml:space="preserve"> ISBN </w:t>
            </w:r>
            <w:r w:rsidRPr="00DC2905">
              <w:rPr>
                <w:rFonts w:eastAsia="標楷體"/>
              </w:rPr>
              <w:t>條碼，系統即可自動串接網路書店或國家圖書館資料庫，自動帶入書名、作者、封面影像與出版資料，達成「</w:t>
            </w:r>
            <w:proofErr w:type="gramStart"/>
            <w:r w:rsidRPr="00DC2905">
              <w:rPr>
                <w:rFonts w:eastAsia="標楷體"/>
              </w:rPr>
              <w:t>一鍵上架</w:t>
            </w:r>
            <w:proofErr w:type="gramEnd"/>
            <w:r w:rsidRPr="00DC2905">
              <w:rPr>
                <w:rFonts w:eastAsia="標楷體"/>
              </w:rPr>
              <w:t>」。</w:t>
            </w:r>
          </w:p>
          <w:p w14:paraId="40D254C1" w14:textId="77777777" w:rsidR="00DC2905" w:rsidRPr="00DC2905" w:rsidRDefault="00DC2905" w:rsidP="00DC2905">
            <w:pPr>
              <w:numPr>
                <w:ilvl w:val="0"/>
                <w:numId w:val="35"/>
              </w:numPr>
              <w:ind w:leftChars="400" w:left="1317" w:hanging="357"/>
              <w:jc w:val="both"/>
              <w:rPr>
                <w:rFonts w:eastAsia="標楷體"/>
              </w:rPr>
            </w:pPr>
            <w:proofErr w:type="gramStart"/>
            <w:r w:rsidRPr="00DC2905">
              <w:rPr>
                <w:rFonts w:eastAsia="標楷體"/>
              </w:rPr>
              <w:t>直覺式前端</w:t>
            </w:r>
            <w:proofErr w:type="gramEnd"/>
            <w:r w:rsidRPr="00DC2905">
              <w:rPr>
                <w:rFonts w:eastAsia="標楷體"/>
              </w:rPr>
              <w:t>介面與推薦演算法：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採用響應式網頁（</w:t>
            </w:r>
            <w:r w:rsidRPr="00DC2905">
              <w:rPr>
                <w:rFonts w:eastAsia="標楷體"/>
              </w:rPr>
              <w:t>RWD</w:t>
            </w:r>
            <w:r w:rsidRPr="00DC2905">
              <w:rPr>
                <w:rFonts w:eastAsia="標楷體"/>
              </w:rPr>
              <w:t>）或行動端框架（如</w:t>
            </w:r>
            <w:r w:rsidRPr="00DC2905">
              <w:rPr>
                <w:rFonts w:eastAsia="標楷體"/>
              </w:rPr>
              <w:t xml:space="preserve"> React Native / Flutter</w:t>
            </w:r>
            <w:r w:rsidRPr="00DC2905">
              <w:rPr>
                <w:rFonts w:eastAsia="標楷體"/>
              </w:rPr>
              <w:t>），並規劃基於用戶瀏覽與收藏偏好的輕量化推薦機制，精</w:t>
            </w:r>
            <w:proofErr w:type="gramStart"/>
            <w:r w:rsidRPr="00DC2905">
              <w:rPr>
                <w:rFonts w:eastAsia="標楷體"/>
              </w:rPr>
              <w:t>準</w:t>
            </w:r>
            <w:proofErr w:type="gramEnd"/>
            <w:r w:rsidRPr="00DC2905">
              <w:rPr>
                <w:rFonts w:eastAsia="標楷體"/>
              </w:rPr>
              <w:t>媒合買賣雙方。</w:t>
            </w:r>
          </w:p>
          <w:p w14:paraId="600A3EA3" w14:textId="77777777" w:rsidR="00DC2905" w:rsidRPr="00DC2905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 xml:space="preserve">B. </w:t>
            </w:r>
            <w:r w:rsidRPr="00DC2905">
              <w:rPr>
                <w:rFonts w:eastAsia="標楷體"/>
              </w:rPr>
              <w:t>區塊鏈智慧合約金流託管機制</w:t>
            </w:r>
          </w:p>
          <w:p w14:paraId="0411DAD8" w14:textId="77777777" w:rsidR="00DC2905" w:rsidRPr="00DC2905" w:rsidRDefault="00DC2905" w:rsidP="00DC2905">
            <w:pPr>
              <w:numPr>
                <w:ilvl w:val="0"/>
                <w:numId w:val="36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lastRenderedPageBreak/>
              <w:t>代幣化（</w:t>
            </w:r>
            <w:r w:rsidRPr="00DC2905">
              <w:rPr>
                <w:rFonts w:eastAsia="標楷體"/>
              </w:rPr>
              <w:t>Tokenization</w:t>
            </w:r>
            <w:r w:rsidRPr="00DC2905">
              <w:rPr>
                <w:rFonts w:eastAsia="標楷體"/>
              </w:rPr>
              <w:t>）交易流程：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系統預計部署智慧合約於以太坊（</w:t>
            </w:r>
            <w:proofErr w:type="spellStart"/>
            <w:r w:rsidRPr="00DC2905">
              <w:rPr>
                <w:rFonts w:eastAsia="標楷體"/>
              </w:rPr>
              <w:t>Ethereum</w:t>
            </w:r>
            <w:proofErr w:type="spellEnd"/>
            <w:r w:rsidRPr="00DC2905">
              <w:rPr>
                <w:rFonts w:eastAsia="標楷體"/>
              </w:rPr>
              <w:t>）測試網（如</w:t>
            </w:r>
            <w:r w:rsidRPr="00DC2905">
              <w:rPr>
                <w:rFonts w:eastAsia="標楷體"/>
              </w:rPr>
              <w:t xml:space="preserve"> </w:t>
            </w:r>
            <w:proofErr w:type="spellStart"/>
            <w:r w:rsidRPr="00DC2905">
              <w:rPr>
                <w:rFonts w:eastAsia="標楷體"/>
              </w:rPr>
              <w:t>Sepolia</w:t>
            </w:r>
            <w:proofErr w:type="spellEnd"/>
            <w:r w:rsidRPr="00DC2905">
              <w:rPr>
                <w:rFonts w:eastAsia="標楷體"/>
              </w:rPr>
              <w:t>）。</w:t>
            </w:r>
          </w:p>
          <w:p w14:paraId="3C054BF6" w14:textId="77777777" w:rsidR="00DC2905" w:rsidRPr="00DC2905" w:rsidRDefault="00DC2905" w:rsidP="00DC2905">
            <w:pPr>
              <w:numPr>
                <w:ilvl w:val="0"/>
                <w:numId w:val="36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交易流程設計：</w:t>
            </w:r>
          </w:p>
          <w:p w14:paraId="323FFEC0" w14:textId="77777777" w:rsidR="00DC2905" w:rsidRPr="00DC2905" w:rsidRDefault="00DC2905" w:rsidP="00DC2905">
            <w:pPr>
              <w:numPr>
                <w:ilvl w:val="1"/>
                <w:numId w:val="36"/>
              </w:numPr>
              <w:ind w:leftChars="600" w:left="179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買家下單後，資金（代幣）會先鎖定於智慧合約中（託管狀態）。</w:t>
            </w:r>
          </w:p>
          <w:p w14:paraId="5C1CD22E" w14:textId="77777777" w:rsidR="00DC2905" w:rsidRPr="00DC2905" w:rsidRDefault="00DC2905" w:rsidP="00DC2905">
            <w:pPr>
              <w:numPr>
                <w:ilvl w:val="1"/>
                <w:numId w:val="36"/>
              </w:numPr>
              <w:ind w:leftChars="600" w:left="179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賣家將書籍投入實體智慧書櫃，買家至書櫃取貨。</w:t>
            </w:r>
          </w:p>
          <w:p w14:paraId="58B82506" w14:textId="77777777" w:rsidR="00DC2905" w:rsidRPr="00DC2905" w:rsidRDefault="00DC2905" w:rsidP="00DC2905">
            <w:pPr>
              <w:numPr>
                <w:ilvl w:val="1"/>
                <w:numId w:val="36"/>
              </w:numPr>
              <w:ind w:leftChars="600" w:left="179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當買家確認取</w:t>
            </w:r>
            <w:proofErr w:type="gramStart"/>
            <w:r w:rsidRPr="00DC2905">
              <w:rPr>
                <w:rFonts w:eastAsia="標楷體"/>
              </w:rPr>
              <w:t>貨且書況</w:t>
            </w:r>
            <w:proofErr w:type="gramEnd"/>
            <w:r w:rsidRPr="00DC2905">
              <w:rPr>
                <w:rFonts w:eastAsia="標楷體"/>
              </w:rPr>
              <w:t>無誤後，智慧合約自動觸發，將代幣撥款給賣家，確保過程中無任何一方能惡意侵佔資金。</w:t>
            </w:r>
          </w:p>
          <w:p w14:paraId="2B7129C1" w14:textId="77777777" w:rsidR="00DC2905" w:rsidRPr="00DC2905" w:rsidRDefault="00DC2905" w:rsidP="00DC2905">
            <w:pPr>
              <w:ind w:leftChars="200" w:left="480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 xml:space="preserve">C. </w:t>
            </w:r>
            <w:r w:rsidRPr="00DC2905">
              <w:rPr>
                <w:rFonts w:eastAsia="標楷體"/>
              </w:rPr>
              <w:t>物聯網（</w:t>
            </w:r>
            <w:r w:rsidRPr="00DC2905">
              <w:rPr>
                <w:rFonts w:eastAsia="標楷體"/>
              </w:rPr>
              <w:t>IoT</w:t>
            </w:r>
            <w:r w:rsidRPr="00DC2905">
              <w:rPr>
                <w:rFonts w:eastAsia="標楷體"/>
              </w:rPr>
              <w:t>）自製智慧書櫃</w:t>
            </w:r>
          </w:p>
          <w:p w14:paraId="2F5B8B09" w14:textId="77777777" w:rsidR="00DC2905" w:rsidRPr="00DC2905" w:rsidRDefault="00DC2905" w:rsidP="00DC2905">
            <w:pPr>
              <w:numPr>
                <w:ilvl w:val="0"/>
                <w:numId w:val="37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微控制器控制核心：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書櫃控制端預計採用</w:t>
            </w:r>
            <w:r w:rsidRPr="00DC2905">
              <w:rPr>
                <w:rFonts w:eastAsia="標楷體"/>
              </w:rPr>
              <w:t xml:space="preserve"> ESP32 </w:t>
            </w:r>
            <w:r w:rsidRPr="00DC2905">
              <w:rPr>
                <w:rFonts w:eastAsia="標楷體"/>
              </w:rPr>
              <w:t>或</w:t>
            </w:r>
            <w:r w:rsidRPr="00DC2905">
              <w:rPr>
                <w:rFonts w:eastAsia="標楷體"/>
              </w:rPr>
              <w:t xml:space="preserve"> Raspberry Pi </w:t>
            </w:r>
            <w:r w:rsidRPr="00DC2905">
              <w:rPr>
                <w:rFonts w:eastAsia="標楷體"/>
              </w:rPr>
              <w:t>作為核心控制器，透過</w:t>
            </w:r>
            <w:r w:rsidRPr="00DC2905">
              <w:rPr>
                <w:rFonts w:eastAsia="標楷體"/>
              </w:rPr>
              <w:t xml:space="preserve"> Wi-Fi </w:t>
            </w:r>
            <w:r w:rsidRPr="00DC2905">
              <w:rPr>
                <w:rFonts w:eastAsia="標楷體"/>
              </w:rPr>
              <w:t>模組與後端伺服器進行即時資料同步。</w:t>
            </w:r>
          </w:p>
          <w:p w14:paraId="65F19B67" w14:textId="77777777" w:rsidR="00DC2905" w:rsidRPr="00DC2905" w:rsidRDefault="00DC2905" w:rsidP="00DC2905">
            <w:pPr>
              <w:numPr>
                <w:ilvl w:val="0"/>
                <w:numId w:val="37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 xml:space="preserve">3D </w:t>
            </w:r>
            <w:r w:rsidRPr="00DC2905">
              <w:rPr>
                <w:rFonts w:eastAsia="標楷體"/>
              </w:rPr>
              <w:t>列印與硬體打樣：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書櫃外殼與電子鎖固定結構，預計採用</w:t>
            </w:r>
            <w:r w:rsidRPr="00DC2905">
              <w:rPr>
                <w:rFonts w:eastAsia="標楷體"/>
              </w:rPr>
              <w:t xml:space="preserve"> 3D </w:t>
            </w:r>
            <w:r w:rsidRPr="00DC2905">
              <w:rPr>
                <w:rFonts w:eastAsia="標楷體"/>
              </w:rPr>
              <w:t>列印技術進行快速原型（</w:t>
            </w:r>
            <w:r w:rsidRPr="00DC2905">
              <w:rPr>
                <w:rFonts w:eastAsia="標楷體"/>
              </w:rPr>
              <w:t>Prototype</w:t>
            </w:r>
            <w:r w:rsidRPr="00DC2905">
              <w:rPr>
                <w:rFonts w:eastAsia="標楷體"/>
              </w:rPr>
              <w:t>）打樣。</w:t>
            </w:r>
          </w:p>
          <w:p w14:paraId="00E3B509" w14:textId="77777777" w:rsidR="00DC2905" w:rsidRPr="00DC2905" w:rsidRDefault="00DC2905" w:rsidP="00DC2905">
            <w:pPr>
              <w:numPr>
                <w:ilvl w:val="0"/>
                <w:numId w:val="37"/>
              </w:numPr>
              <w:ind w:leftChars="400" w:left="1317" w:hanging="357"/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電磁鎖與感應機制：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每</w:t>
            </w:r>
            <w:proofErr w:type="gramStart"/>
            <w:r w:rsidRPr="00DC2905">
              <w:rPr>
                <w:rFonts w:eastAsia="標楷體"/>
              </w:rPr>
              <w:t>個</w:t>
            </w:r>
            <w:proofErr w:type="gramEnd"/>
            <w:r w:rsidRPr="00DC2905">
              <w:rPr>
                <w:rFonts w:eastAsia="標楷體"/>
              </w:rPr>
              <w:t>書櫃格位皆配置獨立電磁鎖與紅外線</w:t>
            </w:r>
            <w:r w:rsidRPr="00DC2905">
              <w:rPr>
                <w:rFonts w:eastAsia="標楷體"/>
              </w:rPr>
              <w:t>/</w:t>
            </w:r>
            <w:r w:rsidRPr="00DC2905">
              <w:rPr>
                <w:rFonts w:eastAsia="標楷體"/>
              </w:rPr>
              <w:t>重量感應器。當買賣雙方在</w:t>
            </w:r>
            <w:r w:rsidRPr="00DC2905">
              <w:rPr>
                <w:rFonts w:eastAsia="標楷體"/>
              </w:rPr>
              <w:t xml:space="preserve"> App </w:t>
            </w:r>
            <w:r w:rsidRPr="00DC2905">
              <w:rPr>
                <w:rFonts w:eastAsia="標楷體"/>
              </w:rPr>
              <w:t>上掃描</w:t>
            </w:r>
            <w:r w:rsidRPr="00DC2905">
              <w:rPr>
                <w:rFonts w:eastAsia="標楷體"/>
              </w:rPr>
              <w:t xml:space="preserve"> QR Code </w:t>
            </w:r>
            <w:r w:rsidRPr="00DC2905">
              <w:rPr>
                <w:rFonts w:eastAsia="標楷體"/>
              </w:rPr>
              <w:t>認證身分後，微控制器即發送訊號解鎖對應櫃門，並透過感應器確認書籍是否成功放入或取走。</w:t>
            </w:r>
          </w:p>
          <w:p w14:paraId="4A684797" w14:textId="77777777" w:rsidR="004B00CC" w:rsidRDefault="0095412D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作品特色說明</w:t>
            </w:r>
          </w:p>
          <w:p w14:paraId="3ED4DADC" w14:textId="0CFDF0B3" w:rsidR="00DC2905" w:rsidRPr="00DC2905" w:rsidRDefault="00DC2905" w:rsidP="00DC2905">
            <w:pPr>
              <w:pStyle w:val="ad"/>
              <w:numPr>
                <w:ilvl w:val="1"/>
                <w:numId w:val="38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極簡化上架，時間成本降至最低：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徹底改變過去拍賣需要打字、拍照、對焦的繁瑣流程，用</w:t>
            </w:r>
            <w:r w:rsidRPr="00DC2905">
              <w:rPr>
                <w:rFonts w:eastAsia="標楷體"/>
              </w:rPr>
              <w:t xml:space="preserve"> ISBN </w:t>
            </w:r>
            <w:r w:rsidRPr="00DC2905">
              <w:rPr>
                <w:rFonts w:eastAsia="標楷體"/>
              </w:rPr>
              <w:t>掃描讓上架在數秒內完成，極大地提升了學生轉讓閒置書籍的意願。</w:t>
            </w:r>
          </w:p>
          <w:p w14:paraId="06DD0111" w14:textId="39B1C735" w:rsidR="00DC2905" w:rsidRPr="00DC2905" w:rsidRDefault="00DC2905" w:rsidP="00DC2905">
            <w:pPr>
              <w:pStyle w:val="ad"/>
              <w:numPr>
                <w:ilvl w:val="1"/>
                <w:numId w:val="38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24</w:t>
            </w:r>
            <w:r w:rsidRPr="00DC2905">
              <w:rPr>
                <w:rFonts w:eastAsia="標楷體"/>
              </w:rPr>
              <w:t>小時智慧非同步交易：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結合</w:t>
            </w:r>
            <w:r w:rsidRPr="00DC2905">
              <w:rPr>
                <w:rFonts w:eastAsia="標楷體"/>
              </w:rPr>
              <w:t xml:space="preserve"> IoT </w:t>
            </w:r>
            <w:r w:rsidRPr="00DC2905">
              <w:rPr>
                <w:rFonts w:eastAsia="標楷體"/>
              </w:rPr>
              <w:t>智慧書櫃，打破傳統面交必須「雙方約定時間、地點」的限制。賣家有空時</w:t>
            </w:r>
            <w:proofErr w:type="gramStart"/>
            <w:r w:rsidRPr="00DC2905">
              <w:rPr>
                <w:rFonts w:eastAsia="標楷體"/>
              </w:rPr>
              <w:t>投櫃，</w:t>
            </w:r>
            <w:proofErr w:type="gramEnd"/>
            <w:r w:rsidRPr="00DC2905">
              <w:rPr>
                <w:rFonts w:eastAsia="標楷體"/>
              </w:rPr>
              <w:t>買家有空時取貨，完美融入大學生彈性的作息時間。</w:t>
            </w:r>
          </w:p>
          <w:p w14:paraId="677EA62A" w14:textId="056CFB0C" w:rsidR="00DC2905" w:rsidRPr="00DC2905" w:rsidRDefault="00DC2905" w:rsidP="00DC2905">
            <w:pPr>
              <w:pStyle w:val="ad"/>
              <w:numPr>
                <w:ilvl w:val="1"/>
                <w:numId w:val="38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基於</w:t>
            </w:r>
            <w:proofErr w:type="gramStart"/>
            <w:r w:rsidRPr="00DC2905">
              <w:rPr>
                <w:rFonts w:eastAsia="標楷體"/>
              </w:rPr>
              <w:t>區塊鏈的</w:t>
            </w:r>
            <w:proofErr w:type="gramEnd"/>
            <w:r w:rsidRPr="00DC2905">
              <w:rPr>
                <w:rFonts w:eastAsia="標楷體"/>
              </w:rPr>
              <w:t>零信任安全保障：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引入智慧合約託管金流，不需依賴傳統第三方金融機構，利用</w:t>
            </w:r>
            <w:proofErr w:type="gramStart"/>
            <w:r w:rsidRPr="00DC2905">
              <w:rPr>
                <w:rFonts w:eastAsia="標楷體"/>
              </w:rPr>
              <w:t>區塊鏈不可</w:t>
            </w:r>
            <w:proofErr w:type="gramEnd"/>
            <w:r w:rsidRPr="00DC2905">
              <w:rPr>
                <w:rFonts w:eastAsia="標楷體"/>
              </w:rPr>
              <w:t>竄改、自動執行的特性，杜絕校園交易中常見的「收錢</w:t>
            </w:r>
            <w:proofErr w:type="gramStart"/>
            <w:r w:rsidRPr="00DC2905">
              <w:rPr>
                <w:rFonts w:eastAsia="標楷體"/>
              </w:rPr>
              <w:t>不給書</w:t>
            </w:r>
            <w:proofErr w:type="gramEnd"/>
            <w:r w:rsidRPr="00DC2905">
              <w:rPr>
                <w:rFonts w:eastAsia="標楷體"/>
              </w:rPr>
              <w:t>」或「拿書不給錢」的詐騙行為。</w:t>
            </w:r>
          </w:p>
          <w:p w14:paraId="00B993EB" w14:textId="2CE5CD71" w:rsidR="00DC2905" w:rsidRPr="00DC2905" w:rsidRDefault="00DC2905" w:rsidP="00DC2905">
            <w:pPr>
              <w:pStyle w:val="ad"/>
              <w:numPr>
                <w:ilvl w:val="1"/>
                <w:numId w:val="38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高擴展性與低成本開發：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書櫃硬體部分採用</w:t>
            </w:r>
            <w:r w:rsidRPr="00DC2905">
              <w:rPr>
                <w:rFonts w:eastAsia="標楷體"/>
              </w:rPr>
              <w:t xml:space="preserve"> 3D </w:t>
            </w:r>
            <w:r w:rsidRPr="00DC2905">
              <w:rPr>
                <w:rFonts w:eastAsia="標楷體"/>
              </w:rPr>
              <w:t>列印與開源硬體（如</w:t>
            </w:r>
            <w:r w:rsidRPr="00DC2905">
              <w:rPr>
                <w:rFonts w:eastAsia="標楷體"/>
              </w:rPr>
              <w:t xml:space="preserve"> ESP32</w:t>
            </w:r>
            <w:r w:rsidRPr="00DC2905">
              <w:rPr>
                <w:rFonts w:eastAsia="標楷體"/>
              </w:rPr>
              <w:t>），大幅降低了初期的硬體建置與維護成本，未來極易在校園各角落（如圖書館、宿舍、教學大樓）進行低成本複製與推廣。</w:t>
            </w:r>
          </w:p>
          <w:p w14:paraId="53E1E096" w14:textId="2421F6D1" w:rsidR="00DC2905" w:rsidRPr="005023D1" w:rsidRDefault="00DC2905" w:rsidP="001661F7">
            <w:pPr>
              <w:pStyle w:val="ad"/>
              <w:numPr>
                <w:ilvl w:val="1"/>
                <w:numId w:val="38"/>
              </w:numPr>
              <w:jc w:val="both"/>
              <w:rPr>
                <w:rFonts w:eastAsia="標楷體"/>
              </w:rPr>
            </w:pPr>
            <w:r w:rsidRPr="005023D1">
              <w:rPr>
                <w:rFonts w:eastAsia="標楷體"/>
              </w:rPr>
              <w:t>會員等級與社群黏著度：</w:t>
            </w:r>
            <w:r w:rsidRPr="005023D1">
              <w:rPr>
                <w:rFonts w:eastAsia="標楷體"/>
              </w:rPr>
              <w:t xml:space="preserve"> </w:t>
            </w:r>
            <w:r w:rsidRPr="005023D1">
              <w:rPr>
                <w:rFonts w:eastAsia="標楷體"/>
              </w:rPr>
              <w:t>系統規劃了會員等級與積分制度。根據使用者的交易次數、誠信評價給予不同的徽章與專屬回饋，提升平台用戶的長效留存率。</w:t>
            </w:r>
          </w:p>
          <w:p w14:paraId="1D8F3E34" w14:textId="77777777" w:rsidR="004B00CC" w:rsidRPr="00DC2905" w:rsidRDefault="0095412D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結論與建議</w:t>
            </w:r>
          </w:p>
          <w:p w14:paraId="2A832BF7" w14:textId="0EA8D7A5" w:rsidR="00DC2905" w:rsidRPr="00DC2905" w:rsidRDefault="00DC2905" w:rsidP="00DC2905">
            <w:pPr>
              <w:pStyle w:val="ad"/>
              <w:numPr>
                <w:ilvl w:val="1"/>
                <w:numId w:val="34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硬體防護與環境適應性升級：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實體智慧書櫃未來若要移至戶外，需進一步加強防水、防</w:t>
            </w:r>
            <w:proofErr w:type="gramStart"/>
            <w:r w:rsidRPr="00DC2905">
              <w:rPr>
                <w:rFonts w:eastAsia="標楷體"/>
              </w:rPr>
              <w:t>曬</w:t>
            </w:r>
            <w:proofErr w:type="gramEnd"/>
            <w:r w:rsidRPr="00DC2905">
              <w:rPr>
                <w:rFonts w:eastAsia="標楷體"/>
              </w:rPr>
              <w:t>與防破壞結構，並可考慮加入</w:t>
            </w:r>
            <w:proofErr w:type="gramStart"/>
            <w:r w:rsidRPr="00DC2905">
              <w:rPr>
                <w:rFonts w:eastAsia="標楷體"/>
              </w:rPr>
              <w:t>低功耗</w:t>
            </w:r>
            <w:proofErr w:type="gramEnd"/>
            <w:r w:rsidRPr="00DC2905">
              <w:rPr>
                <w:rFonts w:eastAsia="標楷體"/>
              </w:rPr>
              <w:t>太陽能供電系統，以符合節能趨勢。</w:t>
            </w:r>
          </w:p>
          <w:p w14:paraId="053A79E0" w14:textId="5BD583D4" w:rsidR="00DC2905" w:rsidRPr="00DC2905" w:rsidRDefault="00DC2905" w:rsidP="00DC2905">
            <w:pPr>
              <w:pStyle w:val="ad"/>
              <w:numPr>
                <w:ilvl w:val="1"/>
                <w:numId w:val="34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書</w:t>
            </w:r>
            <w:proofErr w:type="gramStart"/>
            <w:r w:rsidRPr="00DC2905">
              <w:rPr>
                <w:rFonts w:eastAsia="標楷體"/>
              </w:rPr>
              <w:t>況</w:t>
            </w:r>
            <w:proofErr w:type="gramEnd"/>
            <w:r w:rsidRPr="00DC2905">
              <w:rPr>
                <w:rFonts w:eastAsia="標楷體"/>
              </w:rPr>
              <w:t>影像自動</w:t>
            </w:r>
            <w:r w:rsidRPr="00DC2905">
              <w:rPr>
                <w:rFonts w:eastAsia="標楷體"/>
              </w:rPr>
              <w:t>AI</w:t>
            </w:r>
            <w:r w:rsidRPr="00DC2905">
              <w:rPr>
                <w:rFonts w:eastAsia="標楷體"/>
              </w:rPr>
              <w:t>辨識：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目前書</w:t>
            </w:r>
            <w:proofErr w:type="gramStart"/>
            <w:r w:rsidRPr="00DC2905">
              <w:rPr>
                <w:rFonts w:eastAsia="標楷體"/>
              </w:rPr>
              <w:t>況</w:t>
            </w:r>
            <w:proofErr w:type="gramEnd"/>
            <w:r w:rsidRPr="00DC2905">
              <w:rPr>
                <w:rFonts w:eastAsia="標楷體"/>
              </w:rPr>
              <w:t>仍依賴賣家自行勾選，未來可延伸導入輕量化電腦視覺（</w:t>
            </w:r>
            <w:r w:rsidRPr="00DC2905">
              <w:rPr>
                <w:rFonts w:eastAsia="標楷體"/>
              </w:rPr>
              <w:t>CV</w:t>
            </w:r>
            <w:r w:rsidRPr="00DC2905">
              <w:rPr>
                <w:rFonts w:eastAsia="標楷體"/>
              </w:rPr>
              <w:t>）技術，讓賣家在掃描條碼時順便拍攝書</w:t>
            </w:r>
            <w:proofErr w:type="gramStart"/>
            <w:r w:rsidRPr="00DC2905">
              <w:rPr>
                <w:rFonts w:eastAsia="標楷體"/>
              </w:rPr>
              <w:t>況</w:t>
            </w:r>
            <w:proofErr w:type="gramEnd"/>
            <w:r w:rsidRPr="00DC2905">
              <w:rPr>
                <w:rFonts w:eastAsia="標楷體"/>
              </w:rPr>
              <w:t>，由</w:t>
            </w:r>
            <w:r w:rsidRPr="00DC2905">
              <w:rPr>
                <w:rFonts w:eastAsia="標楷體"/>
              </w:rPr>
              <w:t xml:space="preserve"> AI </w:t>
            </w:r>
            <w:r w:rsidRPr="00DC2905">
              <w:rPr>
                <w:rFonts w:eastAsia="標楷體"/>
              </w:rPr>
              <w:t>自動評估折舊程度，讓「書</w:t>
            </w:r>
            <w:proofErr w:type="gramStart"/>
            <w:r w:rsidRPr="00DC2905">
              <w:rPr>
                <w:rFonts w:eastAsia="標楷體"/>
              </w:rPr>
              <w:t>況</w:t>
            </w:r>
            <w:proofErr w:type="gramEnd"/>
            <w:r w:rsidRPr="00DC2905">
              <w:rPr>
                <w:rFonts w:eastAsia="標楷體"/>
              </w:rPr>
              <w:t>認定」更具客觀標準。</w:t>
            </w:r>
          </w:p>
          <w:p w14:paraId="2F62435E" w14:textId="70089AE7" w:rsidR="00DC2905" w:rsidRPr="00DC2905" w:rsidRDefault="00DC2905" w:rsidP="00DC2905">
            <w:pPr>
              <w:pStyle w:val="ad"/>
              <w:numPr>
                <w:ilvl w:val="1"/>
                <w:numId w:val="34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跨校園</w:t>
            </w:r>
            <w:r w:rsidRPr="00DC2905">
              <w:rPr>
                <w:rFonts w:eastAsia="標楷體"/>
              </w:rPr>
              <w:t>/</w:t>
            </w:r>
            <w:r w:rsidRPr="00DC2905">
              <w:rPr>
                <w:rFonts w:eastAsia="標楷體"/>
              </w:rPr>
              <w:t>社區連鎖營運網絡：</w:t>
            </w:r>
            <w:r w:rsidRPr="00DC2905">
              <w:rPr>
                <w:rFonts w:eastAsia="標楷體"/>
              </w:rPr>
              <w:t xml:space="preserve"> </w:t>
            </w:r>
            <w:r w:rsidRPr="00DC2905">
              <w:rPr>
                <w:rFonts w:eastAsia="標楷體"/>
              </w:rPr>
              <w:t>平台營運初期可以單一校園作為示範點，待模式成熟後，可將智慧書櫃擴展至周邊社區或其他大專院校，透過</w:t>
            </w:r>
            <w:proofErr w:type="gramStart"/>
            <w:r w:rsidRPr="00DC2905">
              <w:rPr>
                <w:rFonts w:eastAsia="標楷體"/>
              </w:rPr>
              <w:t>區塊鏈代幣</w:t>
            </w:r>
            <w:proofErr w:type="gramEnd"/>
            <w:r w:rsidRPr="00DC2905">
              <w:rPr>
                <w:rFonts w:eastAsia="標楷體"/>
              </w:rPr>
              <w:t>機制實現跨校、跨區的二手書「</w:t>
            </w:r>
            <w:proofErr w:type="gramStart"/>
            <w:r w:rsidRPr="00DC2905">
              <w:rPr>
                <w:rFonts w:eastAsia="標楷體"/>
              </w:rPr>
              <w:t>通寄通取</w:t>
            </w:r>
            <w:proofErr w:type="gramEnd"/>
            <w:r w:rsidRPr="00DC2905">
              <w:rPr>
                <w:rFonts w:eastAsia="標楷體"/>
              </w:rPr>
              <w:t>」物流網絡，進一步擴大知識循環的影響力。</w:t>
            </w:r>
          </w:p>
          <w:p w14:paraId="3916A413" w14:textId="77777777" w:rsidR="00DC2905" w:rsidRPr="00DC2905" w:rsidRDefault="00DC2905" w:rsidP="00DC2905">
            <w:pPr>
              <w:jc w:val="both"/>
              <w:rPr>
                <w:rFonts w:eastAsia="標楷體"/>
              </w:rPr>
            </w:pPr>
          </w:p>
          <w:p w14:paraId="1B521C45" w14:textId="77777777" w:rsidR="004B00CC" w:rsidRPr="00DC2905" w:rsidRDefault="0095412D" w:rsidP="00D32F20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DC2905">
              <w:rPr>
                <w:rFonts w:eastAsia="標楷體"/>
              </w:rPr>
              <w:t>參考文獻</w:t>
            </w:r>
            <w:r w:rsidRPr="00DC2905">
              <w:rPr>
                <w:rFonts w:eastAsia="標楷體"/>
              </w:rPr>
              <w:t>(</w:t>
            </w:r>
            <w:r w:rsidRPr="00DC2905">
              <w:rPr>
                <w:rFonts w:eastAsia="標楷體"/>
              </w:rPr>
              <w:t>參考格式如下</w:t>
            </w:r>
            <w:r w:rsidRPr="00DC2905">
              <w:rPr>
                <w:rFonts w:eastAsia="標楷體"/>
              </w:rPr>
              <w:t>)</w:t>
            </w:r>
          </w:p>
          <w:p w14:paraId="48772C04" w14:textId="77777777" w:rsidR="004B00CC" w:rsidRPr="00DC2905" w:rsidRDefault="004B00CC" w:rsidP="00D32F20">
            <w:pPr>
              <w:jc w:val="both"/>
              <w:rPr>
                <w:rFonts w:eastAsia="標楷體"/>
                <w:sz w:val="20"/>
              </w:rPr>
            </w:pPr>
          </w:p>
        </w:tc>
      </w:tr>
    </w:tbl>
    <w:p w14:paraId="739E55FF" w14:textId="709AA521" w:rsidR="009A7F8E" w:rsidRPr="00DC2905" w:rsidRDefault="009A7F8E" w:rsidP="00D32F20">
      <w:pPr>
        <w:jc w:val="right"/>
        <w:rPr>
          <w:rFonts w:eastAsia="標楷體"/>
          <w:sz w:val="36"/>
          <w:szCs w:val="36"/>
        </w:rPr>
      </w:pPr>
    </w:p>
    <w:sectPr w:rsidR="009A7F8E" w:rsidRPr="00DC2905" w:rsidSect="00753F89">
      <w:headerReference w:type="default" r:id="rId56"/>
      <w:footerReference w:type="default" r:id="rId57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413CC" w14:textId="77777777" w:rsidR="000F20BD" w:rsidRDefault="000F20BD">
      <w:r>
        <w:separator/>
      </w:r>
    </w:p>
  </w:endnote>
  <w:endnote w:type="continuationSeparator" w:id="0">
    <w:p w14:paraId="68FFFA91" w14:textId="77777777" w:rsidR="000F20BD" w:rsidRDefault="000F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08AC0" w14:textId="663C078E" w:rsidR="00015131" w:rsidRPr="003A6973" w:rsidRDefault="0095412D">
    <w:pPr>
      <w:pStyle w:val="a6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 xml:space="preserve">頁 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E142F3">
      <w:rPr>
        <w:rFonts w:ascii="標楷體" w:eastAsia="標楷體" w:hAnsi="標楷體"/>
        <w:noProof/>
      </w:rPr>
      <w:t>11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 xml:space="preserve"> / 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E142F3">
      <w:rPr>
        <w:rFonts w:ascii="標楷體" w:eastAsia="標楷體" w:hAnsi="標楷體"/>
        <w:noProof/>
      </w:rPr>
      <w:t>11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C6E794" w14:textId="77777777" w:rsidR="000F20BD" w:rsidRDefault="000F20BD">
      <w:r>
        <w:rPr>
          <w:color w:val="000000"/>
        </w:rPr>
        <w:separator/>
      </w:r>
    </w:p>
  </w:footnote>
  <w:footnote w:type="continuationSeparator" w:id="0">
    <w:p w14:paraId="263F9CC8" w14:textId="77777777" w:rsidR="000F20BD" w:rsidRDefault="000F2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CC555D" w14:textId="77777777" w:rsidR="00015131" w:rsidRPr="009410D2" w:rsidRDefault="003274D5">
    <w:pPr>
      <w:pStyle w:val="a4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</w:t>
    </w:r>
    <w:r w:rsidR="003433EC">
      <w:rPr>
        <w:rFonts w:ascii="標楷體" w:eastAsia="標楷體" w:hAnsi="標楷體" w:hint="eastAsia"/>
      </w:rPr>
      <w:t>26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 xml:space="preserve">(大專組) 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2065"/>
    <w:multiLevelType w:val="hybridMultilevel"/>
    <w:tmpl w:val="41E8B0D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66D8DC68">
      <w:numFmt w:val="bullet"/>
      <w:lvlText w:val=""/>
      <w:lvlJc w:val="left"/>
      <w:pPr>
        <w:ind w:left="1340" w:hanging="38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C217F3E"/>
    <w:multiLevelType w:val="hybridMultilevel"/>
    <w:tmpl w:val="79BA70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0DC6948"/>
    <w:multiLevelType w:val="multilevel"/>
    <w:tmpl w:val="90FA4FA4"/>
    <w:lvl w:ilvl="0">
      <w:start w:val="1"/>
      <w:numFmt w:val="decimal"/>
      <w:lvlText w:val="%1、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189" w:hanging="48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A87C29"/>
    <w:multiLevelType w:val="multilevel"/>
    <w:tmpl w:val="4F46BEA4"/>
    <w:lvl w:ilvl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6064" w:hanging="480"/>
      </w:pPr>
    </w:lvl>
    <w:lvl w:ilvl="2">
      <w:start w:val="1"/>
      <w:numFmt w:val="lowerRoman"/>
      <w:lvlText w:val="%3."/>
      <w:lvlJc w:val="right"/>
      <w:pPr>
        <w:ind w:left="6544" w:hanging="480"/>
      </w:pPr>
    </w:lvl>
    <w:lvl w:ilvl="3">
      <w:start w:val="1"/>
      <w:numFmt w:val="decimal"/>
      <w:lvlText w:val="%4."/>
      <w:lvlJc w:val="left"/>
      <w:pPr>
        <w:ind w:left="7024" w:hanging="480"/>
      </w:pPr>
    </w:lvl>
    <w:lvl w:ilvl="4">
      <w:start w:val="1"/>
      <w:numFmt w:val="ideographTraditional"/>
      <w:lvlText w:val="%5、"/>
      <w:lvlJc w:val="left"/>
      <w:pPr>
        <w:ind w:left="7504" w:hanging="480"/>
      </w:pPr>
    </w:lvl>
    <w:lvl w:ilvl="5">
      <w:start w:val="1"/>
      <w:numFmt w:val="lowerRoman"/>
      <w:lvlText w:val="%6."/>
      <w:lvlJc w:val="right"/>
      <w:pPr>
        <w:ind w:left="7984" w:hanging="480"/>
      </w:pPr>
    </w:lvl>
    <w:lvl w:ilvl="6">
      <w:start w:val="1"/>
      <w:numFmt w:val="decimal"/>
      <w:lvlText w:val="%7."/>
      <w:lvlJc w:val="left"/>
      <w:pPr>
        <w:ind w:left="8464" w:hanging="480"/>
      </w:pPr>
    </w:lvl>
    <w:lvl w:ilvl="7">
      <w:start w:val="1"/>
      <w:numFmt w:val="ideographTraditional"/>
      <w:lvlText w:val="%8、"/>
      <w:lvlJc w:val="left"/>
      <w:pPr>
        <w:ind w:left="8944" w:hanging="480"/>
      </w:pPr>
    </w:lvl>
    <w:lvl w:ilvl="8">
      <w:start w:val="1"/>
      <w:numFmt w:val="lowerRoman"/>
      <w:lvlText w:val="%9."/>
      <w:lvlJc w:val="right"/>
      <w:pPr>
        <w:ind w:left="9424" w:hanging="480"/>
      </w:pPr>
    </w:lvl>
  </w:abstractNum>
  <w:abstractNum w:abstractNumId="4" w15:restartNumberingAfterBreak="0">
    <w:nsid w:val="13C23C70"/>
    <w:multiLevelType w:val="multilevel"/>
    <w:tmpl w:val="95A691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645C5"/>
    <w:multiLevelType w:val="multilevel"/>
    <w:tmpl w:val="84D09878"/>
    <w:lvl w:ilvl="0">
      <w:start w:val="1"/>
      <w:numFmt w:val="decimal"/>
      <w:lvlText w:val="%1."/>
      <w:lvlJc w:val="left"/>
      <w:pPr>
        <w:ind w:left="955" w:hanging="480"/>
      </w:pPr>
    </w:lvl>
    <w:lvl w:ilvl="1">
      <w:start w:val="1"/>
      <w:numFmt w:val="ideographTraditional"/>
      <w:lvlText w:val="%2、"/>
      <w:lvlJc w:val="left"/>
      <w:pPr>
        <w:ind w:left="1435" w:hanging="480"/>
      </w:pPr>
    </w:lvl>
    <w:lvl w:ilvl="2">
      <w:start w:val="1"/>
      <w:numFmt w:val="lowerRoman"/>
      <w:lvlText w:val="%3."/>
      <w:lvlJc w:val="right"/>
      <w:pPr>
        <w:ind w:left="1915" w:hanging="480"/>
      </w:pPr>
    </w:lvl>
    <w:lvl w:ilvl="3">
      <w:start w:val="1"/>
      <w:numFmt w:val="decimal"/>
      <w:lvlText w:val="%4."/>
      <w:lvlJc w:val="left"/>
      <w:pPr>
        <w:ind w:left="2395" w:hanging="480"/>
      </w:pPr>
    </w:lvl>
    <w:lvl w:ilvl="4">
      <w:start w:val="1"/>
      <w:numFmt w:val="ideographTraditional"/>
      <w:lvlText w:val="%5、"/>
      <w:lvlJc w:val="left"/>
      <w:pPr>
        <w:ind w:left="2875" w:hanging="480"/>
      </w:pPr>
    </w:lvl>
    <w:lvl w:ilvl="5">
      <w:start w:val="1"/>
      <w:numFmt w:val="lowerRoman"/>
      <w:lvlText w:val="%6."/>
      <w:lvlJc w:val="right"/>
      <w:pPr>
        <w:ind w:left="3355" w:hanging="480"/>
      </w:pPr>
    </w:lvl>
    <w:lvl w:ilvl="6">
      <w:start w:val="1"/>
      <w:numFmt w:val="decimal"/>
      <w:lvlText w:val="%7."/>
      <w:lvlJc w:val="left"/>
      <w:pPr>
        <w:ind w:left="3835" w:hanging="480"/>
      </w:pPr>
    </w:lvl>
    <w:lvl w:ilvl="7">
      <w:start w:val="1"/>
      <w:numFmt w:val="ideographTraditional"/>
      <w:lvlText w:val="%8、"/>
      <w:lvlJc w:val="left"/>
      <w:pPr>
        <w:ind w:left="4315" w:hanging="480"/>
      </w:pPr>
    </w:lvl>
    <w:lvl w:ilvl="8">
      <w:start w:val="1"/>
      <w:numFmt w:val="lowerRoman"/>
      <w:lvlText w:val="%9."/>
      <w:lvlJc w:val="right"/>
      <w:pPr>
        <w:ind w:left="4795" w:hanging="480"/>
      </w:pPr>
    </w:lvl>
  </w:abstractNum>
  <w:abstractNum w:abstractNumId="6" w15:restartNumberingAfterBreak="0">
    <w:nsid w:val="17E96B22"/>
    <w:multiLevelType w:val="multilevel"/>
    <w:tmpl w:val="77F8D54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7A5140"/>
    <w:multiLevelType w:val="multilevel"/>
    <w:tmpl w:val="8CFE642E"/>
    <w:lvl w:ilvl="0">
      <w:start w:val="1"/>
      <w:numFmt w:val="decimal"/>
      <w:lvlText w:val="%1、"/>
      <w:lvlJc w:val="left"/>
      <w:pPr>
        <w:ind w:left="960" w:hanging="480"/>
      </w:pPr>
      <w:rPr>
        <w:color w:val="C00000"/>
      </w:rPr>
    </w:lvl>
    <w:lvl w:ilvl="1">
      <w:start w:val="1"/>
      <w:numFmt w:val="ideographTraditional"/>
      <w:lvlText w:val="%2、"/>
      <w:lvlJc w:val="left"/>
      <w:pPr>
        <w:ind w:left="1014" w:hanging="480"/>
      </w:pPr>
    </w:lvl>
    <w:lvl w:ilvl="2">
      <w:start w:val="1"/>
      <w:numFmt w:val="lowerRoman"/>
      <w:lvlText w:val="%3."/>
      <w:lvlJc w:val="right"/>
      <w:pPr>
        <w:ind w:left="1494" w:hanging="480"/>
      </w:pPr>
    </w:lvl>
    <w:lvl w:ilvl="3">
      <w:start w:val="1"/>
      <w:numFmt w:val="decimal"/>
      <w:lvlText w:val="%4."/>
      <w:lvlJc w:val="left"/>
      <w:pPr>
        <w:ind w:left="1974" w:hanging="480"/>
      </w:pPr>
    </w:lvl>
    <w:lvl w:ilvl="4">
      <w:start w:val="1"/>
      <w:numFmt w:val="ideographTraditional"/>
      <w:lvlText w:val="%5、"/>
      <w:lvlJc w:val="left"/>
      <w:pPr>
        <w:ind w:left="2454" w:hanging="480"/>
      </w:pPr>
    </w:lvl>
    <w:lvl w:ilvl="5">
      <w:start w:val="1"/>
      <w:numFmt w:val="lowerRoman"/>
      <w:lvlText w:val="%6."/>
      <w:lvlJc w:val="right"/>
      <w:pPr>
        <w:ind w:left="2934" w:hanging="480"/>
      </w:pPr>
    </w:lvl>
    <w:lvl w:ilvl="6">
      <w:start w:val="1"/>
      <w:numFmt w:val="decimal"/>
      <w:lvlText w:val="%7."/>
      <w:lvlJc w:val="left"/>
      <w:pPr>
        <w:ind w:left="3414" w:hanging="480"/>
      </w:pPr>
    </w:lvl>
    <w:lvl w:ilvl="7">
      <w:start w:val="1"/>
      <w:numFmt w:val="ideographTraditional"/>
      <w:lvlText w:val="%8、"/>
      <w:lvlJc w:val="left"/>
      <w:pPr>
        <w:ind w:left="3894" w:hanging="480"/>
      </w:pPr>
    </w:lvl>
    <w:lvl w:ilvl="8">
      <w:start w:val="1"/>
      <w:numFmt w:val="lowerRoman"/>
      <w:lvlText w:val="%9."/>
      <w:lvlJc w:val="right"/>
      <w:pPr>
        <w:ind w:left="4374" w:hanging="480"/>
      </w:pPr>
    </w:lvl>
  </w:abstractNum>
  <w:abstractNum w:abstractNumId="8" w15:restartNumberingAfterBreak="0">
    <w:nsid w:val="24FB6F9B"/>
    <w:multiLevelType w:val="multilevel"/>
    <w:tmpl w:val="9B5822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AD7AE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26C763A5"/>
    <w:multiLevelType w:val="multilevel"/>
    <w:tmpl w:val="0EC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6210E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2" w15:restartNumberingAfterBreak="0">
    <w:nsid w:val="28EE70B3"/>
    <w:multiLevelType w:val="multilevel"/>
    <w:tmpl w:val="547A22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CFA23AE"/>
    <w:multiLevelType w:val="multilevel"/>
    <w:tmpl w:val="01D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B4E49"/>
    <w:multiLevelType w:val="multilevel"/>
    <w:tmpl w:val="71287154"/>
    <w:lvl w:ilvl="0">
      <w:start w:val="1"/>
      <w:numFmt w:val="decimal"/>
      <w:lvlText w:val="%1."/>
      <w:lvlJc w:val="left"/>
      <w:pPr>
        <w:ind w:left="91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5" w15:restartNumberingAfterBreak="0">
    <w:nsid w:val="2D3B6488"/>
    <w:multiLevelType w:val="hybridMultilevel"/>
    <w:tmpl w:val="A4A83D12"/>
    <w:lvl w:ilvl="0" w:tplc="FFFFFFFF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E54C38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7" w15:restartNumberingAfterBreak="0">
    <w:nsid w:val="37974A81"/>
    <w:multiLevelType w:val="multilevel"/>
    <w:tmpl w:val="1B782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A076D49"/>
    <w:multiLevelType w:val="multilevel"/>
    <w:tmpl w:val="A5BA6B18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669" w:hanging="480"/>
      </w:pPr>
    </w:lvl>
    <w:lvl w:ilvl="2">
      <w:start w:val="1"/>
      <w:numFmt w:val="lowerRoman"/>
      <w:lvlText w:val="%3."/>
      <w:lvlJc w:val="right"/>
      <w:pPr>
        <w:ind w:left="2149" w:hanging="480"/>
      </w:pPr>
    </w:lvl>
    <w:lvl w:ilvl="3">
      <w:start w:val="1"/>
      <w:numFmt w:val="decimal"/>
      <w:lvlText w:val="%4."/>
      <w:lvlJc w:val="left"/>
      <w:pPr>
        <w:ind w:left="2629" w:hanging="480"/>
      </w:pPr>
    </w:lvl>
    <w:lvl w:ilvl="4">
      <w:start w:val="1"/>
      <w:numFmt w:val="ideographTraditional"/>
      <w:lvlText w:val="%5、"/>
      <w:lvlJc w:val="left"/>
      <w:pPr>
        <w:ind w:left="3109" w:hanging="480"/>
      </w:pPr>
    </w:lvl>
    <w:lvl w:ilvl="5">
      <w:start w:val="1"/>
      <w:numFmt w:val="lowerRoman"/>
      <w:lvlText w:val="%6."/>
      <w:lvlJc w:val="right"/>
      <w:pPr>
        <w:ind w:left="3589" w:hanging="480"/>
      </w:pPr>
    </w:lvl>
    <w:lvl w:ilvl="6">
      <w:start w:val="1"/>
      <w:numFmt w:val="decimal"/>
      <w:lvlText w:val="%7."/>
      <w:lvlJc w:val="left"/>
      <w:pPr>
        <w:ind w:left="4069" w:hanging="480"/>
      </w:pPr>
    </w:lvl>
    <w:lvl w:ilvl="7">
      <w:start w:val="1"/>
      <w:numFmt w:val="ideographTraditional"/>
      <w:lvlText w:val="%8、"/>
      <w:lvlJc w:val="left"/>
      <w:pPr>
        <w:ind w:left="4549" w:hanging="480"/>
      </w:pPr>
    </w:lvl>
    <w:lvl w:ilvl="8">
      <w:start w:val="1"/>
      <w:numFmt w:val="lowerRoman"/>
      <w:lvlText w:val="%9."/>
      <w:lvlJc w:val="right"/>
      <w:pPr>
        <w:ind w:left="5029" w:hanging="480"/>
      </w:pPr>
    </w:lvl>
  </w:abstractNum>
  <w:abstractNum w:abstractNumId="19" w15:restartNumberingAfterBreak="0">
    <w:nsid w:val="3A33005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0" w15:restartNumberingAfterBreak="0">
    <w:nsid w:val="3BDA5BC4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1" w15:restartNumberingAfterBreak="0">
    <w:nsid w:val="3DCB4888"/>
    <w:multiLevelType w:val="hybridMultilevel"/>
    <w:tmpl w:val="380804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0AB1BFD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3" w15:restartNumberingAfterBreak="0">
    <w:nsid w:val="42EE55FB"/>
    <w:multiLevelType w:val="multilevel"/>
    <w:tmpl w:val="8340B58A"/>
    <w:lvl w:ilvl="0">
      <w:start w:val="1"/>
      <w:numFmt w:val="taiwaneseCountingThousand"/>
      <w:lvlText w:val="%1、"/>
      <w:lvlJc w:val="left"/>
      <w:pPr>
        <w:ind w:left="5157" w:hanging="480"/>
      </w:pPr>
      <w:rPr>
        <w:rFonts w:ascii="標楷體" w:eastAsia="標楷體" w:hAnsi="標楷體"/>
        <w:b/>
      </w:rPr>
    </w:lvl>
    <w:lvl w:ilvl="1">
      <w:start w:val="1"/>
      <w:numFmt w:val="decimal"/>
      <w:lvlText w:val="%2、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491292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5" w15:restartNumberingAfterBreak="0">
    <w:nsid w:val="488729A9"/>
    <w:multiLevelType w:val="multilevel"/>
    <w:tmpl w:val="547A22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B520E3"/>
    <w:multiLevelType w:val="hybridMultilevel"/>
    <w:tmpl w:val="32BE0CCE"/>
    <w:lvl w:ilvl="0" w:tplc="D28605CA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DC718F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1614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2095" w:hanging="480"/>
      </w:pPr>
    </w:lvl>
    <w:lvl w:ilvl="2">
      <w:start w:val="1"/>
      <w:numFmt w:val="lowerRoman"/>
      <w:lvlText w:val="%3."/>
      <w:lvlJc w:val="right"/>
      <w:pPr>
        <w:ind w:left="2575" w:hanging="480"/>
      </w:pPr>
    </w:lvl>
    <w:lvl w:ilvl="3">
      <w:start w:val="1"/>
      <w:numFmt w:val="decimal"/>
      <w:lvlText w:val="%4."/>
      <w:lvlJc w:val="left"/>
      <w:pPr>
        <w:ind w:left="3055" w:hanging="480"/>
      </w:pPr>
    </w:lvl>
    <w:lvl w:ilvl="4">
      <w:start w:val="1"/>
      <w:numFmt w:val="ideographTraditional"/>
      <w:lvlText w:val="%5、"/>
      <w:lvlJc w:val="left"/>
      <w:pPr>
        <w:ind w:left="3535" w:hanging="480"/>
      </w:pPr>
    </w:lvl>
    <w:lvl w:ilvl="5">
      <w:start w:val="1"/>
      <w:numFmt w:val="lowerRoman"/>
      <w:lvlText w:val="%6."/>
      <w:lvlJc w:val="right"/>
      <w:pPr>
        <w:ind w:left="4015" w:hanging="480"/>
      </w:pPr>
    </w:lvl>
    <w:lvl w:ilvl="6">
      <w:start w:val="1"/>
      <w:numFmt w:val="decimal"/>
      <w:lvlText w:val="%7."/>
      <w:lvlJc w:val="left"/>
      <w:pPr>
        <w:ind w:left="4495" w:hanging="480"/>
      </w:pPr>
    </w:lvl>
    <w:lvl w:ilvl="7">
      <w:start w:val="1"/>
      <w:numFmt w:val="ideographTraditional"/>
      <w:lvlText w:val="%8、"/>
      <w:lvlJc w:val="left"/>
      <w:pPr>
        <w:ind w:left="4975" w:hanging="480"/>
      </w:pPr>
    </w:lvl>
    <w:lvl w:ilvl="8">
      <w:start w:val="1"/>
      <w:numFmt w:val="lowerRoman"/>
      <w:lvlText w:val="%9."/>
      <w:lvlJc w:val="right"/>
      <w:pPr>
        <w:ind w:left="5455" w:hanging="480"/>
      </w:pPr>
    </w:lvl>
  </w:abstractNum>
  <w:abstractNum w:abstractNumId="28" w15:restartNumberingAfterBreak="0">
    <w:nsid w:val="502A3371"/>
    <w:multiLevelType w:val="hybridMultilevel"/>
    <w:tmpl w:val="ED1E2A98"/>
    <w:lvl w:ilvl="0" w:tplc="54EC7830">
      <w:start w:val="4"/>
      <w:numFmt w:val="taiwaneseCountingThousand"/>
      <w:lvlText w:val="%1、"/>
      <w:lvlJc w:val="left"/>
      <w:pPr>
        <w:ind w:left="510" w:hanging="51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7B2CBB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30" w15:restartNumberingAfterBreak="0">
    <w:nsid w:val="522F15A3"/>
    <w:multiLevelType w:val="multilevel"/>
    <w:tmpl w:val="83946660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1" w15:restartNumberingAfterBreak="0">
    <w:nsid w:val="53064D54"/>
    <w:multiLevelType w:val="hybridMultilevel"/>
    <w:tmpl w:val="98F8FCA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584A4FE8"/>
    <w:multiLevelType w:val="multilevel"/>
    <w:tmpl w:val="7AA8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C4093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4" w15:restartNumberingAfterBreak="0">
    <w:nsid w:val="5C963AD1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5" w15:restartNumberingAfterBreak="0">
    <w:nsid w:val="5E1B0397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36" w15:restartNumberingAfterBreak="0">
    <w:nsid w:val="5EFF22BE"/>
    <w:multiLevelType w:val="multilevel"/>
    <w:tmpl w:val="2F064C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B416D"/>
    <w:multiLevelType w:val="multilevel"/>
    <w:tmpl w:val="79C6027A"/>
    <w:lvl w:ilvl="0">
      <w:start w:val="1"/>
      <w:numFmt w:val="decimal"/>
      <w:lvlText w:val="(%1)"/>
      <w:lvlJc w:val="left"/>
      <w:pPr>
        <w:ind w:left="1614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2094" w:hanging="480"/>
      </w:pPr>
    </w:lvl>
    <w:lvl w:ilvl="2">
      <w:start w:val="1"/>
      <w:numFmt w:val="lowerRoman"/>
      <w:lvlText w:val="%3."/>
      <w:lvlJc w:val="right"/>
      <w:pPr>
        <w:ind w:left="2574" w:hanging="480"/>
      </w:pPr>
    </w:lvl>
    <w:lvl w:ilvl="3">
      <w:start w:val="1"/>
      <w:numFmt w:val="decimal"/>
      <w:lvlText w:val="%4."/>
      <w:lvlJc w:val="left"/>
      <w:pPr>
        <w:ind w:left="3054" w:hanging="480"/>
      </w:pPr>
    </w:lvl>
    <w:lvl w:ilvl="4">
      <w:start w:val="1"/>
      <w:numFmt w:val="ideographTraditional"/>
      <w:lvlText w:val="%5、"/>
      <w:lvlJc w:val="left"/>
      <w:pPr>
        <w:ind w:left="3534" w:hanging="480"/>
      </w:pPr>
    </w:lvl>
    <w:lvl w:ilvl="5">
      <w:start w:val="1"/>
      <w:numFmt w:val="lowerRoman"/>
      <w:lvlText w:val="%6."/>
      <w:lvlJc w:val="right"/>
      <w:pPr>
        <w:ind w:left="4014" w:hanging="480"/>
      </w:pPr>
    </w:lvl>
    <w:lvl w:ilvl="6">
      <w:start w:val="1"/>
      <w:numFmt w:val="decimal"/>
      <w:lvlText w:val="%7."/>
      <w:lvlJc w:val="left"/>
      <w:pPr>
        <w:ind w:left="4494" w:hanging="480"/>
      </w:pPr>
    </w:lvl>
    <w:lvl w:ilvl="7">
      <w:start w:val="1"/>
      <w:numFmt w:val="ideographTraditional"/>
      <w:lvlText w:val="%8、"/>
      <w:lvlJc w:val="left"/>
      <w:pPr>
        <w:ind w:left="4974" w:hanging="480"/>
      </w:pPr>
    </w:lvl>
    <w:lvl w:ilvl="8">
      <w:start w:val="1"/>
      <w:numFmt w:val="lowerRoman"/>
      <w:lvlText w:val="%9."/>
      <w:lvlJc w:val="right"/>
      <w:pPr>
        <w:ind w:left="5454" w:hanging="480"/>
      </w:pPr>
    </w:lvl>
  </w:abstractNum>
  <w:abstractNum w:abstractNumId="38" w15:restartNumberingAfterBreak="0">
    <w:nsid w:val="674B0065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39" w15:restartNumberingAfterBreak="0">
    <w:nsid w:val="74BE6CEC"/>
    <w:multiLevelType w:val="multilevel"/>
    <w:tmpl w:val="B87C1DAE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243" w:hanging="480"/>
      </w:pPr>
    </w:lvl>
    <w:lvl w:ilvl="2">
      <w:start w:val="1"/>
      <w:numFmt w:val="lowerRoman"/>
      <w:lvlText w:val="%3."/>
      <w:lvlJc w:val="right"/>
      <w:pPr>
        <w:ind w:left="1723" w:hanging="480"/>
      </w:pPr>
    </w:lvl>
    <w:lvl w:ilvl="3">
      <w:start w:val="1"/>
      <w:numFmt w:val="decimal"/>
      <w:lvlText w:val="%4."/>
      <w:lvlJc w:val="left"/>
      <w:pPr>
        <w:ind w:left="2203" w:hanging="480"/>
      </w:pPr>
    </w:lvl>
    <w:lvl w:ilvl="4">
      <w:start w:val="1"/>
      <w:numFmt w:val="ideographTraditional"/>
      <w:lvlText w:val="%5、"/>
      <w:lvlJc w:val="left"/>
      <w:pPr>
        <w:ind w:left="2683" w:hanging="480"/>
      </w:pPr>
    </w:lvl>
    <w:lvl w:ilvl="5">
      <w:start w:val="1"/>
      <w:numFmt w:val="lowerRoman"/>
      <w:lvlText w:val="%6."/>
      <w:lvlJc w:val="right"/>
      <w:pPr>
        <w:ind w:left="3163" w:hanging="480"/>
      </w:pPr>
    </w:lvl>
    <w:lvl w:ilvl="6">
      <w:start w:val="1"/>
      <w:numFmt w:val="decimal"/>
      <w:lvlText w:val="%7."/>
      <w:lvlJc w:val="left"/>
      <w:pPr>
        <w:ind w:left="3643" w:hanging="480"/>
      </w:pPr>
    </w:lvl>
    <w:lvl w:ilvl="7">
      <w:start w:val="1"/>
      <w:numFmt w:val="ideographTraditional"/>
      <w:lvlText w:val="%8、"/>
      <w:lvlJc w:val="left"/>
      <w:pPr>
        <w:ind w:left="4123" w:hanging="480"/>
      </w:pPr>
    </w:lvl>
    <w:lvl w:ilvl="8">
      <w:start w:val="1"/>
      <w:numFmt w:val="lowerRoman"/>
      <w:lvlText w:val="%9."/>
      <w:lvlJc w:val="right"/>
      <w:pPr>
        <w:ind w:left="4603" w:hanging="480"/>
      </w:pPr>
    </w:lvl>
  </w:abstractNum>
  <w:abstractNum w:abstractNumId="40" w15:restartNumberingAfterBreak="0">
    <w:nsid w:val="7BF707E7"/>
    <w:multiLevelType w:val="multilevel"/>
    <w:tmpl w:val="A46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29"/>
  </w:num>
  <w:num w:numId="4">
    <w:abstractNumId w:val="24"/>
  </w:num>
  <w:num w:numId="5">
    <w:abstractNumId w:val="30"/>
  </w:num>
  <w:num w:numId="6">
    <w:abstractNumId w:val="16"/>
  </w:num>
  <w:num w:numId="7">
    <w:abstractNumId w:val="16"/>
  </w:num>
  <w:num w:numId="8">
    <w:abstractNumId w:val="2"/>
  </w:num>
  <w:num w:numId="9">
    <w:abstractNumId w:val="39"/>
  </w:num>
  <w:num w:numId="10">
    <w:abstractNumId w:val="18"/>
  </w:num>
  <w:num w:numId="11">
    <w:abstractNumId w:val="37"/>
  </w:num>
  <w:num w:numId="12">
    <w:abstractNumId w:val="17"/>
  </w:num>
  <w:num w:numId="13">
    <w:abstractNumId w:val="8"/>
  </w:num>
  <w:num w:numId="14">
    <w:abstractNumId w:val="6"/>
  </w:num>
  <w:num w:numId="15">
    <w:abstractNumId w:val="7"/>
  </w:num>
  <w:num w:numId="16">
    <w:abstractNumId w:val="5"/>
  </w:num>
  <w:num w:numId="17">
    <w:abstractNumId w:val="38"/>
  </w:num>
  <w:num w:numId="18">
    <w:abstractNumId w:val="22"/>
  </w:num>
  <w:num w:numId="19">
    <w:abstractNumId w:val="34"/>
  </w:num>
  <w:num w:numId="20">
    <w:abstractNumId w:val="35"/>
  </w:num>
  <w:num w:numId="21">
    <w:abstractNumId w:val="11"/>
  </w:num>
  <w:num w:numId="22">
    <w:abstractNumId w:val="20"/>
  </w:num>
  <w:num w:numId="23">
    <w:abstractNumId w:val="9"/>
  </w:num>
  <w:num w:numId="24">
    <w:abstractNumId w:val="3"/>
  </w:num>
  <w:num w:numId="25">
    <w:abstractNumId w:val="14"/>
  </w:num>
  <w:num w:numId="26">
    <w:abstractNumId w:val="28"/>
  </w:num>
  <w:num w:numId="27">
    <w:abstractNumId w:val="33"/>
  </w:num>
  <w:num w:numId="28">
    <w:abstractNumId w:val="27"/>
  </w:num>
  <w:num w:numId="29">
    <w:abstractNumId w:val="31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26"/>
  </w:num>
  <w:num w:numId="33">
    <w:abstractNumId w:val="4"/>
  </w:num>
  <w:num w:numId="34">
    <w:abstractNumId w:val="25"/>
  </w:num>
  <w:num w:numId="35">
    <w:abstractNumId w:val="40"/>
  </w:num>
  <w:num w:numId="36">
    <w:abstractNumId w:val="32"/>
  </w:num>
  <w:num w:numId="37">
    <w:abstractNumId w:val="13"/>
  </w:num>
  <w:num w:numId="38">
    <w:abstractNumId w:val="12"/>
  </w:num>
  <w:num w:numId="39">
    <w:abstractNumId w:val="21"/>
  </w:num>
  <w:num w:numId="40">
    <w:abstractNumId w:val="0"/>
  </w:num>
  <w:num w:numId="41">
    <w:abstractNumId w:val="1"/>
  </w:num>
  <w:num w:numId="42">
    <w:abstractNumId w:val="15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zh-TW" w:vendorID="64" w:dllVersion="131077" w:nlCheck="1" w:checkStyle="1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0CC"/>
    <w:rsid w:val="00000786"/>
    <w:rsid w:val="00011A6E"/>
    <w:rsid w:val="00015131"/>
    <w:rsid w:val="00016156"/>
    <w:rsid w:val="0002385B"/>
    <w:rsid w:val="00025E80"/>
    <w:rsid w:val="0003328F"/>
    <w:rsid w:val="00036E4E"/>
    <w:rsid w:val="00052E39"/>
    <w:rsid w:val="000604B4"/>
    <w:rsid w:val="00062D5C"/>
    <w:rsid w:val="000673F8"/>
    <w:rsid w:val="00074585"/>
    <w:rsid w:val="0007497F"/>
    <w:rsid w:val="000819AC"/>
    <w:rsid w:val="00082751"/>
    <w:rsid w:val="000834AD"/>
    <w:rsid w:val="00083C62"/>
    <w:rsid w:val="000A1C14"/>
    <w:rsid w:val="000B2540"/>
    <w:rsid w:val="000B5EB8"/>
    <w:rsid w:val="000B6719"/>
    <w:rsid w:val="000C3923"/>
    <w:rsid w:val="000C3E74"/>
    <w:rsid w:val="000C51BC"/>
    <w:rsid w:val="000D38AE"/>
    <w:rsid w:val="000D686D"/>
    <w:rsid w:val="000E0C94"/>
    <w:rsid w:val="000E40A2"/>
    <w:rsid w:val="000E59F4"/>
    <w:rsid w:val="000E719A"/>
    <w:rsid w:val="000F0C37"/>
    <w:rsid w:val="000F20BD"/>
    <w:rsid w:val="000F69EC"/>
    <w:rsid w:val="00100681"/>
    <w:rsid w:val="00100962"/>
    <w:rsid w:val="00100FF7"/>
    <w:rsid w:val="00105BEE"/>
    <w:rsid w:val="00116528"/>
    <w:rsid w:val="001201F2"/>
    <w:rsid w:val="00130BA7"/>
    <w:rsid w:val="00132371"/>
    <w:rsid w:val="00156D3A"/>
    <w:rsid w:val="00165440"/>
    <w:rsid w:val="00165F04"/>
    <w:rsid w:val="0016629E"/>
    <w:rsid w:val="0017195E"/>
    <w:rsid w:val="00176425"/>
    <w:rsid w:val="001916B4"/>
    <w:rsid w:val="00194072"/>
    <w:rsid w:val="0019423C"/>
    <w:rsid w:val="001A47BB"/>
    <w:rsid w:val="001A4A65"/>
    <w:rsid w:val="001C66C4"/>
    <w:rsid w:val="001C7470"/>
    <w:rsid w:val="001D0323"/>
    <w:rsid w:val="001F3599"/>
    <w:rsid w:val="001F591C"/>
    <w:rsid w:val="00214B88"/>
    <w:rsid w:val="00222BFA"/>
    <w:rsid w:val="002522C7"/>
    <w:rsid w:val="002537B7"/>
    <w:rsid w:val="00266445"/>
    <w:rsid w:val="00267D2F"/>
    <w:rsid w:val="002713E0"/>
    <w:rsid w:val="00273D4C"/>
    <w:rsid w:val="002758F9"/>
    <w:rsid w:val="00277838"/>
    <w:rsid w:val="00295D73"/>
    <w:rsid w:val="002A417C"/>
    <w:rsid w:val="002A483C"/>
    <w:rsid w:val="002A7F83"/>
    <w:rsid w:val="002B01E2"/>
    <w:rsid w:val="002B4A05"/>
    <w:rsid w:val="002B4CC7"/>
    <w:rsid w:val="002B50C6"/>
    <w:rsid w:val="002C48A0"/>
    <w:rsid w:val="002F36E8"/>
    <w:rsid w:val="003212E8"/>
    <w:rsid w:val="003274D5"/>
    <w:rsid w:val="003433EC"/>
    <w:rsid w:val="003441EF"/>
    <w:rsid w:val="00353E04"/>
    <w:rsid w:val="00354609"/>
    <w:rsid w:val="003724A5"/>
    <w:rsid w:val="00373B4D"/>
    <w:rsid w:val="00374012"/>
    <w:rsid w:val="0038118F"/>
    <w:rsid w:val="0038294D"/>
    <w:rsid w:val="00384032"/>
    <w:rsid w:val="0038604C"/>
    <w:rsid w:val="00396295"/>
    <w:rsid w:val="003A6973"/>
    <w:rsid w:val="003A6B55"/>
    <w:rsid w:val="003C15AD"/>
    <w:rsid w:val="003C279E"/>
    <w:rsid w:val="003C45E7"/>
    <w:rsid w:val="003C7521"/>
    <w:rsid w:val="003C7C3F"/>
    <w:rsid w:val="003F19FE"/>
    <w:rsid w:val="003F69D2"/>
    <w:rsid w:val="0040378F"/>
    <w:rsid w:val="0040633C"/>
    <w:rsid w:val="004137AA"/>
    <w:rsid w:val="004314C1"/>
    <w:rsid w:val="00432EFA"/>
    <w:rsid w:val="004410B3"/>
    <w:rsid w:val="0044743C"/>
    <w:rsid w:val="00453C52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23D1"/>
    <w:rsid w:val="00503650"/>
    <w:rsid w:val="0050646E"/>
    <w:rsid w:val="0051226B"/>
    <w:rsid w:val="0052078D"/>
    <w:rsid w:val="00520EBB"/>
    <w:rsid w:val="00527222"/>
    <w:rsid w:val="0052722A"/>
    <w:rsid w:val="00534C0B"/>
    <w:rsid w:val="0053626E"/>
    <w:rsid w:val="00546424"/>
    <w:rsid w:val="00547E06"/>
    <w:rsid w:val="005673C8"/>
    <w:rsid w:val="005938F6"/>
    <w:rsid w:val="005A16AF"/>
    <w:rsid w:val="005A3E63"/>
    <w:rsid w:val="005A79D2"/>
    <w:rsid w:val="005B7A48"/>
    <w:rsid w:val="005E7E62"/>
    <w:rsid w:val="005F603B"/>
    <w:rsid w:val="005F67EF"/>
    <w:rsid w:val="00602D4E"/>
    <w:rsid w:val="00610CAA"/>
    <w:rsid w:val="00634E41"/>
    <w:rsid w:val="00636F92"/>
    <w:rsid w:val="00642A8A"/>
    <w:rsid w:val="0065051F"/>
    <w:rsid w:val="006615B5"/>
    <w:rsid w:val="0067199A"/>
    <w:rsid w:val="00672D52"/>
    <w:rsid w:val="00683B35"/>
    <w:rsid w:val="0069693F"/>
    <w:rsid w:val="006A4E9A"/>
    <w:rsid w:val="006A71FD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0D1B"/>
    <w:rsid w:val="007362EE"/>
    <w:rsid w:val="00746697"/>
    <w:rsid w:val="00753F89"/>
    <w:rsid w:val="007641A2"/>
    <w:rsid w:val="00766691"/>
    <w:rsid w:val="00776F32"/>
    <w:rsid w:val="007832B8"/>
    <w:rsid w:val="00785903"/>
    <w:rsid w:val="00786126"/>
    <w:rsid w:val="00787374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801141"/>
    <w:rsid w:val="0080145D"/>
    <w:rsid w:val="00803E1D"/>
    <w:rsid w:val="008052C4"/>
    <w:rsid w:val="00821CC1"/>
    <w:rsid w:val="008257EC"/>
    <w:rsid w:val="00825B84"/>
    <w:rsid w:val="00832BC0"/>
    <w:rsid w:val="00874C38"/>
    <w:rsid w:val="00874EEB"/>
    <w:rsid w:val="00876650"/>
    <w:rsid w:val="008862E2"/>
    <w:rsid w:val="00887AE3"/>
    <w:rsid w:val="008A5971"/>
    <w:rsid w:val="008A6578"/>
    <w:rsid w:val="008B0B80"/>
    <w:rsid w:val="008B1131"/>
    <w:rsid w:val="008B67CF"/>
    <w:rsid w:val="008B7AF1"/>
    <w:rsid w:val="008C4FAE"/>
    <w:rsid w:val="008D387F"/>
    <w:rsid w:val="008D7178"/>
    <w:rsid w:val="008E47E6"/>
    <w:rsid w:val="008E68FA"/>
    <w:rsid w:val="008E7632"/>
    <w:rsid w:val="008F63C6"/>
    <w:rsid w:val="0092667D"/>
    <w:rsid w:val="00935F88"/>
    <w:rsid w:val="009410D2"/>
    <w:rsid w:val="00947845"/>
    <w:rsid w:val="009524BC"/>
    <w:rsid w:val="0095412D"/>
    <w:rsid w:val="009566A4"/>
    <w:rsid w:val="00961F43"/>
    <w:rsid w:val="00965210"/>
    <w:rsid w:val="00984323"/>
    <w:rsid w:val="009A7B63"/>
    <w:rsid w:val="009A7F8E"/>
    <w:rsid w:val="009B679E"/>
    <w:rsid w:val="009E3776"/>
    <w:rsid w:val="00A07FAF"/>
    <w:rsid w:val="00A137FD"/>
    <w:rsid w:val="00A22564"/>
    <w:rsid w:val="00A35AC2"/>
    <w:rsid w:val="00A45A46"/>
    <w:rsid w:val="00A467F4"/>
    <w:rsid w:val="00A5245A"/>
    <w:rsid w:val="00A568C7"/>
    <w:rsid w:val="00A60DA6"/>
    <w:rsid w:val="00A73317"/>
    <w:rsid w:val="00A82DAF"/>
    <w:rsid w:val="00AA17FF"/>
    <w:rsid w:val="00AA3F3C"/>
    <w:rsid w:val="00AB3CF5"/>
    <w:rsid w:val="00AB4E81"/>
    <w:rsid w:val="00AC1F57"/>
    <w:rsid w:val="00AC7918"/>
    <w:rsid w:val="00AD1D05"/>
    <w:rsid w:val="00AE570E"/>
    <w:rsid w:val="00B0448A"/>
    <w:rsid w:val="00B05452"/>
    <w:rsid w:val="00B05618"/>
    <w:rsid w:val="00B12514"/>
    <w:rsid w:val="00B125D7"/>
    <w:rsid w:val="00B14022"/>
    <w:rsid w:val="00B14884"/>
    <w:rsid w:val="00B17D2A"/>
    <w:rsid w:val="00B204D7"/>
    <w:rsid w:val="00B546E2"/>
    <w:rsid w:val="00B626B3"/>
    <w:rsid w:val="00B70A74"/>
    <w:rsid w:val="00B72220"/>
    <w:rsid w:val="00B9513A"/>
    <w:rsid w:val="00B96D44"/>
    <w:rsid w:val="00BA038F"/>
    <w:rsid w:val="00BA3F0F"/>
    <w:rsid w:val="00BA5BE1"/>
    <w:rsid w:val="00BA616A"/>
    <w:rsid w:val="00BB736E"/>
    <w:rsid w:val="00BC5AE9"/>
    <w:rsid w:val="00BD416F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6603"/>
    <w:rsid w:val="00C63404"/>
    <w:rsid w:val="00C73B9A"/>
    <w:rsid w:val="00C82FC3"/>
    <w:rsid w:val="00C852BA"/>
    <w:rsid w:val="00C94DED"/>
    <w:rsid w:val="00CB51E5"/>
    <w:rsid w:val="00CB6C35"/>
    <w:rsid w:val="00CD012E"/>
    <w:rsid w:val="00CD1CB4"/>
    <w:rsid w:val="00CD43FA"/>
    <w:rsid w:val="00CE0737"/>
    <w:rsid w:val="00D32F20"/>
    <w:rsid w:val="00D362B1"/>
    <w:rsid w:val="00D4484B"/>
    <w:rsid w:val="00D52D04"/>
    <w:rsid w:val="00D52F42"/>
    <w:rsid w:val="00D706BB"/>
    <w:rsid w:val="00D71AEE"/>
    <w:rsid w:val="00D7324F"/>
    <w:rsid w:val="00D85686"/>
    <w:rsid w:val="00D86024"/>
    <w:rsid w:val="00D90425"/>
    <w:rsid w:val="00D979A5"/>
    <w:rsid w:val="00DA1425"/>
    <w:rsid w:val="00DB1A0C"/>
    <w:rsid w:val="00DC03A3"/>
    <w:rsid w:val="00DC1D4C"/>
    <w:rsid w:val="00DC2434"/>
    <w:rsid w:val="00DC2905"/>
    <w:rsid w:val="00DC6CB1"/>
    <w:rsid w:val="00DD13BE"/>
    <w:rsid w:val="00DD49D2"/>
    <w:rsid w:val="00DF7D1D"/>
    <w:rsid w:val="00E04D79"/>
    <w:rsid w:val="00E11310"/>
    <w:rsid w:val="00E142F3"/>
    <w:rsid w:val="00E17476"/>
    <w:rsid w:val="00E17B02"/>
    <w:rsid w:val="00E2563F"/>
    <w:rsid w:val="00E31EC4"/>
    <w:rsid w:val="00E356D0"/>
    <w:rsid w:val="00E44717"/>
    <w:rsid w:val="00E4763A"/>
    <w:rsid w:val="00E574C1"/>
    <w:rsid w:val="00E66240"/>
    <w:rsid w:val="00E664D1"/>
    <w:rsid w:val="00E75376"/>
    <w:rsid w:val="00E8530C"/>
    <w:rsid w:val="00EB3D6A"/>
    <w:rsid w:val="00EC3959"/>
    <w:rsid w:val="00EC7F69"/>
    <w:rsid w:val="00ED03EE"/>
    <w:rsid w:val="00ED3E9B"/>
    <w:rsid w:val="00EE0147"/>
    <w:rsid w:val="00EE366B"/>
    <w:rsid w:val="00EF0E62"/>
    <w:rsid w:val="00F00D4C"/>
    <w:rsid w:val="00F05E4C"/>
    <w:rsid w:val="00F14EDF"/>
    <w:rsid w:val="00F206A4"/>
    <w:rsid w:val="00F33569"/>
    <w:rsid w:val="00F41199"/>
    <w:rsid w:val="00F45848"/>
    <w:rsid w:val="00F475F1"/>
    <w:rsid w:val="00F67B01"/>
    <w:rsid w:val="00F8274E"/>
    <w:rsid w:val="00F93158"/>
    <w:rsid w:val="00F93579"/>
    <w:rsid w:val="00FA5386"/>
    <w:rsid w:val="00FB5C60"/>
    <w:rsid w:val="00FD0968"/>
    <w:rsid w:val="00FD37C5"/>
    <w:rsid w:val="00FD50E0"/>
    <w:rsid w:val="00FD6F39"/>
    <w:rsid w:val="00FD7B33"/>
    <w:rsid w:val="00FE0BFC"/>
    <w:rsid w:val="00FE3140"/>
    <w:rsid w:val="00FE500F"/>
    <w:rsid w:val="00FE5E80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B8EFB"/>
  <w15:docId w15:val="{4E93DECD-9597-4FC0-AB38-4439C4CF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938F6"/>
    <w:rPr>
      <w:rFonts w:ascii="Times New Roman" w:hAnsi="Times New Roman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4">
    <w:name w:val="head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sid w:val="003C7521"/>
    <w:rPr>
      <w:rFonts w:ascii="Times New Roman" w:hAnsi="Times New Roman"/>
      <w:kern w:val="3"/>
    </w:rPr>
  </w:style>
  <w:style w:type="paragraph" w:styleId="a6">
    <w:name w:val="foot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sid w:val="003C7521"/>
    <w:rPr>
      <w:rFonts w:ascii="Times New Roman" w:hAnsi="Times New Roman"/>
      <w:kern w:val="3"/>
    </w:rPr>
  </w:style>
  <w:style w:type="paragraph" w:styleId="a8">
    <w:name w:val="Balloon Text"/>
    <w:basedOn w:val="a"/>
    <w:rsid w:val="003C7521"/>
    <w:rPr>
      <w:rFonts w:ascii="Cambria" w:hAnsi="Cambria"/>
      <w:sz w:val="18"/>
      <w:szCs w:val="18"/>
    </w:rPr>
  </w:style>
  <w:style w:type="character" w:customStyle="1" w:styleId="a9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a">
    <w:name w:val="annotation reference"/>
    <w:rsid w:val="003C7521"/>
    <w:rPr>
      <w:sz w:val="18"/>
      <w:szCs w:val="18"/>
    </w:rPr>
  </w:style>
  <w:style w:type="paragraph" w:styleId="ab">
    <w:name w:val="annotation text"/>
    <w:basedOn w:val="a"/>
    <w:link w:val="1"/>
    <w:rsid w:val="003C7521"/>
  </w:style>
  <w:style w:type="character" w:customStyle="1" w:styleId="ac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d">
    <w:name w:val="List Paragraph"/>
    <w:basedOn w:val="a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e">
    <w:name w:val="FollowedHyperlink"/>
    <w:rsid w:val="003C7521"/>
    <w:rPr>
      <w:color w:val="800080"/>
      <w:u w:val="single"/>
    </w:rPr>
  </w:style>
  <w:style w:type="paragraph" w:styleId="af">
    <w:name w:val="Plain Text"/>
    <w:basedOn w:val="a"/>
    <w:link w:val="af0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0">
    <w:name w:val="純文字 字元"/>
    <w:basedOn w:val="a0"/>
    <w:link w:val="af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1">
    <w:name w:val="annotation subject"/>
    <w:basedOn w:val="ab"/>
    <w:next w:val="ab"/>
    <w:link w:val="af2"/>
    <w:uiPriority w:val="99"/>
    <w:semiHidden/>
    <w:unhideWhenUsed/>
    <w:rsid w:val="00A5245A"/>
    <w:rPr>
      <w:b/>
      <w:bCs/>
    </w:rPr>
  </w:style>
  <w:style w:type="character" w:customStyle="1" w:styleId="1">
    <w:name w:val="註解文字 字元1"/>
    <w:basedOn w:val="a0"/>
    <w:link w:val="ab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2">
    <w:name w:val="註解主旨 字元"/>
    <w:basedOn w:val="1"/>
    <w:link w:val="af1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0">
    <w:name w:val="未解析的提及項目1"/>
    <w:basedOn w:val="a0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642A8A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5A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iPriority w:val="35"/>
    <w:unhideWhenUsed/>
    <w:qFormat/>
    <w:rsid w:val="00AA17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microsoft.com/office/2017/06/relationships/model3d" Target="media/model3d2.glb"/><Relationship Id="rId50" Type="http://schemas.microsoft.com/office/2017/06/relationships/model3d" Target="media/model3d3.glb"/><Relationship Id="rId55" Type="http://schemas.openxmlformats.org/officeDocument/2006/relationships/image" Target="media/image4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microsoft.com/office/2017/06/relationships/model3d" Target="media/model3d4.glb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microsoft.com/office/2017/06/relationships/model3d" Target="media/model3d1.glb"/><Relationship Id="rId52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390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00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</dc:creator>
  <cp:lastModifiedBy>Hiace</cp:lastModifiedBy>
  <cp:revision>6</cp:revision>
  <cp:lastPrinted>2021-03-08T01:47:00Z</cp:lastPrinted>
  <dcterms:created xsi:type="dcterms:W3CDTF">2026-06-28T17:50:00Z</dcterms:created>
  <dcterms:modified xsi:type="dcterms:W3CDTF">2026-08-28T15:41:00Z</dcterms:modified>
</cp:coreProperties>
</file>