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3A4F" w14:textId="40F3EA95" w:rsidR="00F756C2" w:rsidRDefault="00000000" w:rsidP="009618EB">
      <w:pPr>
        <w:spacing w:after="80"/>
        <w:jc w:val="center"/>
      </w:pPr>
      <w:r>
        <w:rPr>
          <w:b/>
          <w:bCs/>
          <w:color w:val="9B1B1B"/>
          <w:sz w:val="40"/>
          <w:szCs w:val="40"/>
        </w:rPr>
        <w:t>PeerStudent</w:t>
      </w:r>
      <w:r w:rsidR="009618EB">
        <w:rPr>
          <w:b/>
          <w:bCs/>
          <w:color w:val="9B1B1B"/>
          <w:sz w:val="40"/>
          <w:szCs w:val="40"/>
        </w:rPr>
        <w:t xml:space="preserve"> - Visione</w:t>
      </w:r>
    </w:p>
    <w:p w14:paraId="1D1C5B3B" w14:textId="78118087" w:rsidR="00F756C2" w:rsidRDefault="00000000">
      <w:pPr>
        <w:pStyle w:val="Titolo2"/>
        <w:spacing w:before="300" w:after="120"/>
      </w:pPr>
      <w:r>
        <w:rPr>
          <w:b/>
          <w:bCs/>
          <w:color w:val="9B1B1B"/>
          <w:sz w:val="24"/>
          <w:szCs w:val="24"/>
        </w:rPr>
        <w:t>Tipo di applicazione</w:t>
      </w:r>
      <w:r w:rsidR="009618EB">
        <w:rPr>
          <w:b/>
          <w:bCs/>
          <w:color w:val="9B1B1B"/>
          <w:sz w:val="24"/>
          <w:szCs w:val="24"/>
        </w:rPr>
        <w:t>:</w:t>
      </w:r>
    </w:p>
    <w:p w14:paraId="1728DA96" w14:textId="4E9E0870" w:rsidR="009618EB" w:rsidRPr="009618EB" w:rsidRDefault="009618EB">
      <w:pPr>
        <w:pStyle w:val="Titolo2"/>
        <w:spacing w:before="300" w:after="120"/>
        <w:rPr>
          <w:color w:val="000000" w:themeColor="text1"/>
        </w:rPr>
      </w:pPr>
      <w:r w:rsidRPr="009618EB">
        <w:rPr>
          <w:color w:val="000000" w:themeColor="text1"/>
        </w:rPr>
        <w:t>PeerStudent è una piattaforma web di micro-tutoraggio</w:t>
      </w:r>
      <w:r>
        <w:rPr>
          <w:color w:val="000000" w:themeColor="text1"/>
        </w:rPr>
        <w:t xml:space="preserve"> </w:t>
      </w:r>
      <w:r w:rsidRPr="009618EB">
        <w:rPr>
          <w:color w:val="000000" w:themeColor="text1"/>
        </w:rPr>
        <w:t>in ambito universitario. Uno studente che ha già superato un esame può pubblicare brevi appuntamenti di ripasso dedicati a un argomento specifico, indicando materia, data, modalità di svolgimento</w:t>
      </w:r>
      <w:r>
        <w:rPr>
          <w:color w:val="000000" w:themeColor="text1"/>
        </w:rPr>
        <w:t>:</w:t>
      </w:r>
      <w:r w:rsidRPr="009618EB">
        <w:rPr>
          <w:color w:val="000000" w:themeColor="text1"/>
        </w:rPr>
        <w:t xml:space="preserve"> in presenza in aula o in sala studio, oppure online e numero di posti disponibili. Gli altri studenti cercano gli appuntamenti per materia, inviano una richiesta di partecipazione motivata e, una volta accettati, prendono parte all'incontro</w:t>
      </w:r>
      <w:r>
        <w:rPr>
          <w:color w:val="000000" w:themeColor="text1"/>
        </w:rPr>
        <w:t xml:space="preserve">, </w:t>
      </w:r>
      <w:r w:rsidRPr="009618EB">
        <w:rPr>
          <w:color w:val="000000" w:themeColor="text1"/>
        </w:rPr>
        <w:t>al termine possono lasciare una valutazione che contribuisce alla reputazione di chi ha condotto la sessione.</w:t>
      </w:r>
    </w:p>
    <w:p w14:paraId="54EB6610" w14:textId="13CC1406" w:rsidR="00F756C2" w:rsidRDefault="009618EB">
      <w:pPr>
        <w:pStyle w:val="Titolo2"/>
        <w:spacing w:before="300" w:after="120"/>
      </w:pPr>
      <w:r>
        <w:rPr>
          <w:b/>
          <w:bCs/>
          <w:color w:val="9B1B1B"/>
          <w:sz w:val="24"/>
          <w:szCs w:val="24"/>
        </w:rPr>
        <w:t>Tipologia di utenti:</w:t>
      </w:r>
    </w:p>
    <w:p w14:paraId="576FED85" w14:textId="77777777" w:rsidR="009618EB" w:rsidRPr="009618EB" w:rsidRDefault="009618EB">
      <w:pPr>
        <w:pStyle w:val="Titolo2"/>
        <w:spacing w:before="300" w:after="120"/>
        <w:rPr>
          <w:color w:val="000000" w:themeColor="text1"/>
        </w:rPr>
      </w:pPr>
      <w:r w:rsidRPr="009618EB">
        <w:rPr>
          <w:color w:val="000000" w:themeColor="text1"/>
        </w:rPr>
        <w:t xml:space="preserve">Studentesse e studenti universitari, in due ruoli distinti. Chi partecipa cerca chiarimenti mirati su argomenti in cui è in difficoltà, tipicamente in prossimità di un appello. Chi conduce l'appuntamento è uno studente che ha superato quell'esame di recente e mette a disposizione la propria preparazione, gestendo le richieste </w:t>
      </w:r>
      <w:proofErr w:type="spellStart"/>
      <w:r w:rsidRPr="009618EB">
        <w:rPr>
          <w:color w:val="000000" w:themeColor="text1"/>
        </w:rPr>
        <w:t>ricevute.</w:t>
      </w:r>
    </w:p>
    <w:p w14:paraId="47DC86CB" w14:textId="4AB9DD69" w:rsidR="00F756C2" w:rsidRDefault="00000000">
      <w:pPr>
        <w:pStyle w:val="Titolo2"/>
        <w:spacing w:before="300" w:after="120"/>
      </w:pPr>
      <w:r>
        <w:rPr>
          <w:b/>
          <w:bCs/>
          <w:color w:val="9B1B1B"/>
          <w:sz w:val="24"/>
          <w:szCs w:val="24"/>
        </w:rPr>
        <w:t>Ambit</w:t>
      </w:r>
      <w:proofErr w:type="spellEnd"/>
      <w:r>
        <w:rPr>
          <w:b/>
          <w:bCs/>
          <w:color w:val="9B1B1B"/>
          <w:sz w:val="24"/>
          <w:szCs w:val="24"/>
        </w:rPr>
        <w:t>o benefit e ricadute</w:t>
      </w:r>
      <w:r w:rsidR="009618EB">
        <w:rPr>
          <w:b/>
          <w:bCs/>
          <w:color w:val="9B1B1B"/>
          <w:sz w:val="24"/>
          <w:szCs w:val="24"/>
        </w:rPr>
        <w:t>:</w:t>
      </w:r>
    </w:p>
    <w:p w14:paraId="722BE605" w14:textId="1E93DFF7" w:rsidR="00F756C2" w:rsidRPr="00E67824" w:rsidRDefault="009618EB" w:rsidP="009618EB">
      <w:pPr>
        <w:spacing w:after="160" w:line="300" w:lineRule="auto"/>
        <w:jc w:val="both"/>
        <w:rPr>
          <w:sz w:val="26"/>
          <w:szCs w:val="26"/>
        </w:rPr>
      </w:pPr>
      <w:r w:rsidRPr="00E67824">
        <w:rPr>
          <w:sz w:val="26"/>
          <w:szCs w:val="26"/>
        </w:rPr>
        <w:t>L'ambito scelto è l'apprendimento continuativo, la conoscenza e la cultura. La preparazione acquisita studiando per un esame tende oggi a restare confinata in chi lo ha superato, e circola quasi esclusivamente attraverso reti informali di amicizie. Questo penalizza in modo particolare le matricole, gli studenti fuori sede e chi proviene da percorsi scolastici diversi, che non dispongono di quelle reti. PeerStudent rende visibile e accessibile a chiunque una disponibilità che già esiste ma resta invisibile, riducendo una disuguaglianza di accesso che non dipende dal merito. Contemporaneamente valorizza chi insegna: spiegare consolida la propria preparazione, e il sistema di valutazioni riconosce pubblicamente il contributo dato alla comunità studentesca.</w:t>
      </w:r>
    </w:p>
    <w:sectPr w:rsidR="00F756C2" w:rsidRPr="00E678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309B"/>
    <w:multiLevelType w:val="hybridMultilevel"/>
    <w:tmpl w:val="E6D407DA"/>
    <w:lvl w:ilvl="0" w:tplc="8B246C82">
      <w:start w:val="1"/>
      <w:numFmt w:val="bullet"/>
      <w:lvlText w:val="●"/>
      <w:lvlJc w:val="left"/>
      <w:pPr>
        <w:ind w:left="720" w:hanging="360"/>
      </w:pPr>
    </w:lvl>
    <w:lvl w:ilvl="1" w:tplc="4F9EF57A">
      <w:start w:val="1"/>
      <w:numFmt w:val="bullet"/>
      <w:lvlText w:val="○"/>
      <w:lvlJc w:val="left"/>
      <w:pPr>
        <w:ind w:left="1440" w:hanging="360"/>
      </w:pPr>
    </w:lvl>
    <w:lvl w:ilvl="2" w:tplc="DDB646FE">
      <w:start w:val="1"/>
      <w:numFmt w:val="bullet"/>
      <w:lvlText w:val="■"/>
      <w:lvlJc w:val="left"/>
      <w:pPr>
        <w:ind w:left="2160" w:hanging="360"/>
      </w:pPr>
    </w:lvl>
    <w:lvl w:ilvl="3" w:tplc="F9E685B0">
      <w:start w:val="1"/>
      <w:numFmt w:val="bullet"/>
      <w:lvlText w:val="●"/>
      <w:lvlJc w:val="left"/>
      <w:pPr>
        <w:ind w:left="2880" w:hanging="360"/>
      </w:pPr>
    </w:lvl>
    <w:lvl w:ilvl="4" w:tplc="33F6EA4E">
      <w:start w:val="1"/>
      <w:numFmt w:val="bullet"/>
      <w:lvlText w:val="○"/>
      <w:lvlJc w:val="left"/>
      <w:pPr>
        <w:ind w:left="3600" w:hanging="360"/>
      </w:pPr>
    </w:lvl>
    <w:lvl w:ilvl="5" w:tplc="685267B8">
      <w:start w:val="1"/>
      <w:numFmt w:val="bullet"/>
      <w:lvlText w:val="■"/>
      <w:lvlJc w:val="left"/>
      <w:pPr>
        <w:ind w:left="4320" w:hanging="360"/>
      </w:pPr>
    </w:lvl>
    <w:lvl w:ilvl="6" w:tplc="739A48BC">
      <w:start w:val="1"/>
      <w:numFmt w:val="bullet"/>
      <w:lvlText w:val="●"/>
      <w:lvlJc w:val="left"/>
      <w:pPr>
        <w:ind w:left="5040" w:hanging="360"/>
      </w:pPr>
    </w:lvl>
    <w:lvl w:ilvl="7" w:tplc="C9B497C4">
      <w:start w:val="1"/>
      <w:numFmt w:val="bullet"/>
      <w:lvlText w:val="●"/>
      <w:lvlJc w:val="left"/>
      <w:pPr>
        <w:ind w:left="5760" w:hanging="360"/>
      </w:pPr>
    </w:lvl>
    <w:lvl w:ilvl="8" w:tplc="D15069AA">
      <w:start w:val="1"/>
      <w:numFmt w:val="bullet"/>
      <w:lvlText w:val="●"/>
      <w:lvlJc w:val="left"/>
      <w:pPr>
        <w:ind w:left="6480" w:hanging="360"/>
      </w:pPr>
    </w:lvl>
  </w:abstractNum>
  <w:num w:numId="1" w16cid:durableId="1092237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6C2"/>
    <w:rsid w:val="001F4133"/>
    <w:rsid w:val="009618EB"/>
    <w:rsid w:val="00E67824"/>
    <w:rsid w:val="00F7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5AA44"/>
  <w15:docId w15:val="{1DCA72D4-05E2-A24E-928F-FC548B4B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PeerStudent - Documento di Visione</vt:lpstr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PeerStudent - Documento di Visione</dc:title>
  <dc:creator>Saverio Manco</dc:creator>
  <cp:lastModifiedBy>Saverio Manco</cp:lastModifiedBy>
  <cp:revision>2</cp:revision>
  <dcterms:created xsi:type="dcterms:W3CDTF">2026-08-05T07:58:00Z</dcterms:created>
  <dcterms:modified xsi:type="dcterms:W3CDTF">2026-08-06T07:30:00Z</dcterms:modified>
</cp:coreProperties>
</file>