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数据窗口：近30天（2026-06-17 至 2026-07-16）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数据截止：2026-07-16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本区块聚焦当前自然月（7月）内发生的高优先级信号，独立于近30天滚动窗口，供管理层快速把握本月最新动向。共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7月核心基调是『需求端全面深跌 + 供给端加速出清 + 头部业绩集中承压』：上半年宏观数据确认家装建材需求端（家具-6.6%/建材-10.5%）大幅跑输社零大盘，地产竣工-23.7%持续压制下游；定制家居三巨头（欧派预降50-60%、志邦预亏、索菲亚预降78-85%）业绩集体探底，印证行业寒冬。政策端两大标准（智能卫浴可靠性国标、住宅全案整装服务标准）同步推高质量与合规门槛，利好头部、加速中小出清。平台端京东家装以整装+140%逆势高增、国补第三批625亿续力成为为数不多的结构性亮点。天猫家装运营应重点关注：卫浴（国标+国补双驱动）、整装（京东抢跑）两条赛道的竞品动向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宏观数据（3条）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上半年经济数据出炉：家装建材需求端全面深跌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6月70城房价：新房环比上涨面扩至20城，二手房仍全线同比下跌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6月全国建材家居景气指数BHI 113.34，环比大跌16.34进入淡季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中国建材流通协会CBMCA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3条，其中高影响2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京东家装H1整装GMV突破25亿元、同比+140%，3年冲30亿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乐居财经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国补第三批625亿下达，京东7月家电国补最高单件立减1500元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新浪科技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抖音电商密集发布商家资质违规处置细则及服务商管理规范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京东MALL落地南京河西，全国门店突破30家向40家迈进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南京建邺区政府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4条，其中高影响1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智能卫浴首个可靠性国标GB/T 24986.7-2026发布（九牧牵头）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2026-07-06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国内首部《住宅全案整装服务标准》T/CREA 056-2026召开宣贯会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腾讯新闻(转中国财富网)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2条，其中高影响2条。两大标准同步推高质量与合规门槛：智能卫浴可靠性国标与住宅全案整装服务标准均利好研发/服务投入高的头部品牌，加速中小品牌与腰部装企出清。天猫招商与流量分配应向合规头部倾斜，规避标准落地后的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欧派家居H1净利预降50%-60%，定制家居龙头承压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志邦家居H1由盈转亏，预亏1.26亿-1.89亿元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证券时报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索菲亚H1净利预降78%-85%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同花顺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红星美凯龙H1扭亏为盈，预计净利5000万-7500万元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2026-07-09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兔宝宝参与项目获2025年度国家科学技术进步奖二等奖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2条。头部业绩集中探底：定制家居三巨头（欧派预降50-60%、志邦由盈转亏、索菲亚预降78-85%）印证行业寒冬，而红星美凯龙扭亏、兔宝宝获国家科技奖显示结构分化。运营需警惕定制家具赛道整体承压对天猫GMV的传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重点100城新建商品住宅成交面积（6月）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环比+6%，同比-6%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2026-07-16 07:30 CST。抖店罗盘对市场类目只公开数量级区间（如 ¥1亿-¥1.5亿），不显示精确值；文中区间原样保留。较上周期百分比为口径公开的精确 YoW。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¥4.5亿 - ¥5亿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+5.80%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+4.89%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+7.00%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+0.75%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+6.91%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+6.10%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¥750万-¥1,000万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54.8%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21.87%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19.7%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¥7,500万-¥1亿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3.54%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7/9-7/15 GMV ¥4.5-5亿，环比+1.5%；订单+7%、买家+4.9%，说明客单价（¥50-100 区间上端）在拉动，非纯流量红利。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 ~50% 大盘，注意全屋智能件单价¥200-300 vs 卫浴建材¥100-200：智能硬件在抖音已进入高价心智，卫浴走走量。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GMV，说明抖音家装建材不再是低价白牌天下，中高端已跑起来。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54.8% + 商品卡 21.87% + 短视频 19.7% = 96.4%，图文仅 0.1%——图文种草模型在这个类目失效，直播和货架是主战场。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GMV，搜索占比不低，说明用户"抖音搜家装"心智已成型。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单品中，智能锁 4 席（掌静脉/掌静脉/双子星/联想T30pro）、监控摄像头 4 席（步猎鹰/神眸/斯麦特/AUX），共 8 席，与用户跟的 AI 锁/AI 监控摄像头 2 大赛道高度重叠——这些品牌应立即加入天猫竞品追踪清单。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本章汇总近30天（2026-06-17 至 2026-07-16）内各主要电商平台在家装建材家具品类的战报、战略与政策动向，均来自公开可查链接。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京东MALL正式落地南京河西，签约金盛国际家居，全国门店突破30家、向40家迈进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2026-06-09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京东家装618正式发布'安心住'服务保障体系：整家5年质保、水电10年质保、2年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京东618首52小时家装建材战报：整装品类成交额同比翻倍，卫厨局部翻新爆卖20倍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2026-06-19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京东618全网战报：家装家电送装一体订单量同比+120%，家居品牌九牧/喜临门/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抖音商城618战报：超12万商家成交额同比翻倍，家居家装稳态；空气循环扇+450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抖音床垫类目冠军喜临门618战报：全网13.5亿；M&amp;D CASA真皮沙发登顶抖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九牧618抖音卫浴榜居首：全球电商直播销量第一，联合抖音敦煌营销事件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爱果乐618抖音多榜登顶：儿童学习桌椅TOP1、奇遇岛沙发椅必买榜TOP1、V3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4.3　拼多多（2条）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2026-06-22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拼多多618家电类战报：全品类品牌销售+103%，洗地机+1100%，5000元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'百亿补贴'虚标被约谈：北京市监局约谈京东/拼多多/淘天/抖音/小红书 5大电商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拼多多披露以家电大类为主（洗地机+1100%、洗烘一体+700%），家装家具单独战报未公开；同期因『百亿补贴虚标』被北京市监局约谈。提示低价平台的补贴打法正受监管约束。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4.4　小红书（2条）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小红书618期间为家居品牌爱果乐带曝光6000w+，人体工学椅阅读渗透率+248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小红书被北京市监局纳入618约谈名单，重点核查'百亿补贴'与家装类目促销规则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小红书作为家居『内容驱动决策』核心阵地（爱果乐曝光6000w+、人体工学椅阅读渗透+248%），但首次被市监局纳入618约谈名单。小红书种草-成交链路对天猫家装的引流价值需持续跟踪。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4.5　淘宝天猫（3条）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2026-06-06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天猫618家电家装家居180位总裁直播成交超百亿元，同比+90%（第二波开局4小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天猫618首轮家装建材榜：源氏木语居首、林氏家居#2、九牧#3，40000+品牌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天猫618全周期家装/家居榜：源氏木语实木定制GMV+24%、顾家家居整家交付周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天猫618家装家居表现稳健：源氏木语/林氏/九牧领跑家装榜，慕思领跑家居榜，睡眠经济与轻定制突出、40000+品牌成交翻倍。作为主场，天猫在品牌矩阵与总裁直播上仍具规模优势，但需警惕京东整装与抖音内容的两翼夹击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第28届中国(广州)国际建筑装饰博览会将于2026年7月8-11日开幕，2000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家居业618转向价值重构：京东整装成交翻倍、以旧换新10%补贴、下沉与老房翻新成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本章覆盖近30天（2026-06-17 至 2026-07-16）内影响家装建材家具行业的政策法规、国家/团体标准及行业协会动态。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2026-06-26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2026年6月建筑材料工业景气指数（MPI）：6月运行波动回复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2026-06-01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华为鸿蒙智家1+3+N全生态方案发布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行业发布/新品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工业经济运行平稳、向新向优特征明显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统计公报（转载）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本章汇总近30天（2026-06-17 至 2026-07-16）内家装建材家具头部上市公司公告与品牌大事件。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预计2026H1归母净利润4.07亿-5.09亿元，同比减少…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'迈向高质量·定义新家装'2026欧派大家居6臻标准发布会暨…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预计2026H1归母净利润4790.70万-7026.36万…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预计2026H1归母净利润-1.89亿至-1.26亿元，去年…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2026-06-30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组织调整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财务负责人变更：高林辞去财务负责人（仍任事业部副总经理），聘…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服务/新品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TATA木门服务再进化：三大升级引领行业新趋势（服务体系升级…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股东会通知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顾家家居将于2026-07-22召开2026年第一次临时股东…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抖店罗盘剩余3页（榜单/趋势/竞争分析）——能力可达，下期补采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京准通：待用户提供京东广告主账号授权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蝉妈妈后台榜单：待用户提供其后台书签URL或陪跑截图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千瓜家居行业大盘：需尊享版会员权限（会员墙），或改用其他小红书数据源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