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家装建材家具行业</w:t>
      </w:r>
    </w:p>
    <w:p>
      <w:pPr>
        <w:jc w:val="center"/>
      </w:pPr>
      <w:r>
        <w:rPr>
          <w:rFonts w:ascii="Arial" w:hAnsi="Arial" w:eastAsia="微软雅黑"/>
          <w:b/>
          <w:color w:val="1F3864"/>
          <w:sz w:val="52"/>
        </w:rPr>
        <w:t>竞争情报月报</w:t>
      </w:r>
    </w:p>
    <w:p/>
    <w:p>
      <w:pPr>
        <w:jc w:val="center"/>
      </w:pPr>
      <w:r>
        <w:rPr>
          <w:rFonts w:ascii="Arial" w:hAnsi="Arial" w:eastAsia="宋体"/>
          <w:color w:val="666666"/>
          <w:sz w:val="28"/>
        </w:rPr>
        <w:t>汇报稿（精要版）</w:t>
      </w:r>
    </w:p>
    <w:p/>
    <w:p>
      <w:pPr>
        <w:jc w:val="center"/>
      </w:pPr>
      <w:r>
        <w:rPr>
          <w:rFonts w:ascii="Arial" w:hAnsi="Arial" w:eastAsia="宋体"/>
          <w:color w:val="666666"/>
          <w:sz w:val="22"/>
        </w:rPr>
        <w:t>当月窗口：2026年9月1日至2026-09-17；非当月资料仅列历史参考</w:t>
      </w:r>
    </w:p>
    <w:p>
      <w:pPr>
        <w:jc w:val="center"/>
      </w:pPr>
      <w:r>
        <w:rPr>
          <w:rFonts w:ascii="Arial" w:hAnsi="Arial" w:eastAsia="宋体"/>
          <w:color w:val="666666"/>
          <w:sz w:val="22"/>
        </w:rPr>
        <w:t>数据截止：2026-09-17</w:t>
      </w:r>
    </w:p>
    <w:p>
      <w:pPr>
        <w:jc w:val="center"/>
      </w:pPr>
      <w:r>
        <w:rPr>
          <w:rFonts w:ascii="Arial" w:hAnsi="Arial" w:eastAsia="宋体"/>
          <w:color w:val="666666"/>
          <w:sz w:val="20"/>
        </w:rPr>
        <w:t>覆盖子行业：家具 · 装修 · 建材 · 卫浴厨房 · 全屋智能 · 全屋定制 · 灯具光源 · 电工五金</w:t>
      </w:r>
    </w:p>
    <w:p/>
    <w:p/>
    <w:p>
      <w:pPr>
        <w:jc w:val="center"/>
      </w:pPr>
      <w:r>
        <w:rPr>
          <w:rFonts w:ascii="Arial" w:hAnsi="Arial" w:eastAsia="宋体"/>
          <w:color w:val="666666"/>
          <w:sz w:val="18"/>
        </w:rPr>
        <w:t>数据来源：国家统计局 · CBMF/CBMCA/CBDA · 平台公告 · 抖店罗盘 · 蝉妈妈 · 巨量算数 · 上市公司公告 · 权威媒体</w:t>
      </w:r>
    </w:p>
    <w:p>
      <w:pPr>
        <w:jc w:val="center"/>
      </w:pPr>
      <w:r>
        <w:rPr>
          <w:rFonts w:ascii="Arial" w:hAnsi="Arial" w:eastAsia="宋体"/>
          <w:color w:val="666666"/>
          <w:sz w:val="18"/>
        </w:rPr>
        <w:t>编制原则：当月与历史严格分区；每条数据保留来源与日期；不可核实项标『待核实』；严禁编造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一、2026年9月专区（自然月1日至今）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专区仅陈列按统一月份规则归入2026-09的内容。识别顺序以monthBucket为最高优先级，再读取发布日、日期、印发日与采集时间；规则类事项若在9月正式生效，则优先按生效月归入9月。8月及更早内容不在本章混排。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9月中旬主线由需求弱复苏与政策加码并行：8月社零增速放缓、家具和建材仍负增长，但BHI与卖场单月销售额回升；智能家居行动方案把全屋智能、互联互通、补贴和回收服务推向统一政策框架；抖音/快手已启动双11招商，京东新品季与双十一商家大会同步推进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1.一　宏观（8条）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社会消费品零售总额（1—8月累计）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国家统计局（央广网转载）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限额以上单位家具类零售额（8月单月）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限额以上单位建筑及装潢材料类零售额（8月单月）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国家统计局数据（腾讯新闻转载）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全国网上商品零售额（1—8月累计）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国家统计局（网经社转载）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全国规模以上建材家居卖场销售额（8月）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全国建材家居景气指数BHI（8月）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建筑材料行业运行情况简报（7月）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本表仅含2026年9月归类记录，共8条；表内数量与表述均来自已加载数据源，未以历史记录补足。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1.二　房地产（0条）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本月无新增：截至2026-09-17，未取得可核实的2026年9月房地产数据。以下不以历史数据替代。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1.三　平台（5条）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新华报业网/交汇点（新浪转载，2026-09-02）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新浪财经（2026-09-09）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京东麦头条(mtt.jd.com)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网经社数字零售快讯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本表仅含2026年9月归类记录，共5条；表内数量与表述均来自已加载数据源，未以历史记录补足。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1.四　政策（2条）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9月1日起家居产品与家装建材电商信息描述等国家标准实施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国家市场监督管理总局（2026-08-31）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商务部等8部门印发《促进智能家居消费行动方案》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商务部消费促进司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本表仅含2026年9月归类记录，共2条；表内数量与表述均来自已加载数据源，未以历史记录补足。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1.五　行业/商家（6条）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2026-09-01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2026家具家居双展9月在上海启幕，3200余家品牌参与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上观新闻（新浪财经转载，2026-09-01）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2026-09-16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8月BHI升至112.73，规模以上卖场单月销售额同比增长6.13%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中国建筑材料流通协会（新京报转载）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2026-09-08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建材协会发布2026年7月建筑材料行业运行情况简报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中国建筑材料流通协会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2026-09-04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65家上市家居企业中报显示行业营收利润分化，头部寻求结构性增长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今日家居（搜狐转载，2026-09）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2026-09-14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三个皮匠发布2026年家装报告合集（共29套）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三个皮匠报告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2026-09-03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36氪：家居企业为什么要重返县域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36氪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本表仅含2026年9月归类记录，共6条；表内数量与表述均来自已加载数据源，未以历史记录补足。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1.六　社媒（3条）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 10:44 CST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抖店罗盘类目概览与类目挖掘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抖店罗盘 · 类目概览 (compass.jinrite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蝉妈妈家具建材品牌榜</w:t>
            </w:r>
          </w:p>
        </w:tc>
        <w:tc>
          <w:tcPr>
            <w:tcW w:type="dxa" w:w="204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蝉妈妈-品牌库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2026-09-17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巨量算数九月报告检索核验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本表仅含2026年9月归类记录，共3条；表内数量与表述均来自已加载数据源，未以历史记录补足。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1.七　平台规则（1条）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归类日期</w:t>
            </w:r>
          </w:p>
        </w:tc>
        <w:tc>
          <w:tcPr>
            <w:tcW w:type="dxa" w:w="5216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9月事项</w:t>
            </w:r>
          </w:p>
        </w:tc>
        <w:tc>
          <w:tcPr>
            <w:tcW w:type="dxa" w:w="204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2026-09（标题注明生效）</w:t>
            </w:r>
          </w:p>
        </w:tc>
        <w:tc>
          <w:tcPr>
            <w:tcW w:type="dxa" w:w="5216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商家体验分规范升级(预计2026-09-08生效)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抖店规则解读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本表仅含2026年9月归类记录，共1条；表内数量与表述均来自已加载数据源，未以历史记录补足。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二、2026年9月宏观与房地产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本章只使用归类月份为2026-09的记录；指标统计期可能早于9月，但仅在9月发布时进入本章。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2.1　宏观需求与线上零售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39668亿元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+0.4%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社会消费品零售总额（1—8月累计）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329915亿元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+1.1%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限额以上单位家具类零售额（8月单月）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-7.9%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限额以上单位建筑及装潢材料类零售额（8月单月）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待核实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-11.8%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全国网上商品零售额（1—8月累计）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84195亿元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+4.3%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来源：各行所列国家统计局或转载页；URL保存在结构化数据中。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本表共5项9月发布数据。已核实数值与『待核实』标记均按源数据原样呈现；运营判断应同时观察总量、家具与建材的方向分化。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2.2　供给与行业景气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68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8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同比/变化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发布日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全国规模以上建材家居卖场销售额（8月）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1121.23亿元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+6.13%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全国建材家居景气指数BHI（8月）</w:t>
            </w:r>
          </w:p>
        </w:tc>
        <w:tc>
          <w:tcPr>
            <w:tcW w:type="dxa" w:w="198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112.73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+2.67点</w:t>
            </w:r>
          </w:p>
        </w:tc>
        <w:tc>
          <w:tcPr>
            <w:tcW w:type="dxa" w:w="170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2026-09-16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建筑材料行业运行情况简报（7月）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详见原文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2026-09-08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来源：国家统计局、中国建筑材料联合会/流通协会及表内结构化来源。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本表共3项9月发布的供给或景气记录。不同指标统计期与口径不一，仅作同指标趋势判断，不做跨口径直接换算。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2.3　房地产</w:t>
      </w:r>
    </w:p>
    <w:p>
      <w:pPr>
        <w:spacing w:line="360" w:lineRule="auto"/>
      </w:pPr>
      <w:r>
        <w:rPr>
          <w:rFonts w:ascii="Arial" w:hAnsi="Arial" w:eastAsia="宋体"/>
          <w:b w:val="0"/>
          <w:color w:val="8A6300"/>
          <w:sz w:val="22"/>
        </w:rPr>
        <w:t>本月无新增：截至2026-09-17，未取得可核实的2026年9月房地产数据或政策。以下不以历史数据替代。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三、2026年9月电商平台竞争动态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本章仅汇总归类月份为2026-09的平台动态；近30天窗口中的8月事项不在此处混排。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3.1　京东（3条）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2026-09-02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京东MALL秋季家博荟覆盖家具、卫浴、照明与家电，强化设计到送装一站式服务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家居家装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2026-09-09</w:t>
            </w:r>
          </w:p>
        </w:tc>
        <w:tc>
          <w:tcPr>
            <w:tcW w:type="dxa" w:w="5783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京东家电家居闪电新品季启动，超千款新品全渠道上新</w:t>
            </w:r>
          </w:p>
        </w:tc>
        <w:tc>
          <w:tcPr>
            <w:tcW w:type="dxa" w:w="147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2026-09-11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京东麦头条：2026年京东超市双十一大促商家大会9月17日开启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家电家居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京东本月共有3条已核实动态。表内仅呈现9月记录，具体影响需结合各条原文与平台口径判断。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3.2　抖音（1条）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抖音电商开启双11招商大会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抖音本月共有1条已核实动态。表内仅呈现9月记录，具体影响需结合各条原文与平台口径判断。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3.3　快手（1条）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动态标题</w:t>
            </w:r>
          </w:p>
        </w:tc>
        <w:tc>
          <w:tcPr>
            <w:tcW w:type="dxa" w:w="147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2026-09-15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快手双11购物节招商全面启动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电商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快手本月共有1条已核实动态。表内仅呈现9月记录，具体影响需结合各条原文与平台口径判断。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四、2026年9月政策与标准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政策类记录执行统一月份规则；若规则在9月正式生效，即使8月发布，也归入9月。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生效日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政策/标准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涉及子行业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9月1日起家居产品与家装建材电商信息描述等国家标准实施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家居产品/家装建材/家用电器/电商标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1587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2026-09-02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商务部等8部门印发《促进智能家居消费行动方案》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智能家居/全屋智能/适老化/家装/家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来源：国家市场监管总局、商务部等表内所列发布机构。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本表共2项9月政策/标准；其中8月发布、9月生效的规则按生效月纳入，避免遗漏本月实际执行事项。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五、2026年9月行业与商家动态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本章仅汇总归类月份为2026-09的协会、展会、行业研究和商家事项。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1020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5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主体</w:t>
            </w:r>
          </w:p>
        </w:tc>
        <w:tc>
          <w:tcPr>
            <w:tcW w:type="dxa" w:w="4365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动态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2026-09-01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中国国际家具展、Maison Sha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2026家具家居双展9月在上海启幕，3200余家品牌参与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2026-09-16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8月BHI升至112.73，规模以上卖场单月销售额同比增长6.13%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2026-09-08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行业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中国建筑材料流通协会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建材协会发布2026年7月建筑材料行业运行情况简报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2026-09-04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家居上市公司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65家上市家居企业中报显示行业营收利润分化，头部寻求结构性增长</w:t>
            </w:r>
          </w:p>
        </w:tc>
      </w:tr>
      <w:tr>
        <w:tc>
          <w:tcPr>
            <w:tcW w:type="dxa" w:w="1304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2026-09-14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多机构</w:t>
            </w:r>
          </w:p>
        </w:tc>
        <w:tc>
          <w:tcPr>
            <w:tcW w:type="dxa" w:w="4365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三个皮匠发布2026年家装报告合集（共29套）</w:t>
            </w:r>
          </w:p>
        </w:tc>
      </w:tr>
      <w:tr>
        <w:tc>
          <w:tcPr>
            <w:tcW w:type="dxa" w:w="1304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2026-09-03</w:t>
            </w:r>
          </w:p>
        </w:tc>
        <w:tc>
          <w:tcPr>
            <w:tcW w:type="dxa" w:w="1020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</w:t>
            </w:r>
          </w:p>
        </w:tc>
        <w:tc>
          <w:tcPr>
            <w:tcW w:type="dxa" w:w="215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家居行业</w:t>
            </w:r>
          </w:p>
        </w:tc>
        <w:tc>
          <w:tcPr>
            <w:tcW w:type="dxa" w:w="4365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36氪：家居企业为什么要重返县域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来源：行业协会、展会主办方、公司公告与表内所列媒体。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本表共6项9月行业/商家动态；行业事项与企业事项并列展示，未引入更早月份业绩作为本月新增。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六、2026年9月社媒与经营情报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采集日期</w:t>
            </w:r>
          </w:p>
        </w:tc>
        <w:tc>
          <w:tcPr>
            <w:tcW w:type="dxa" w:w="476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数据集</w:t>
            </w:r>
          </w:p>
        </w:tc>
        <w:tc>
          <w:tcPr>
            <w:tcW w:type="dxa" w:w="238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 10:44 CST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抖店罗盘类目概览与类目挖掘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抖店罗盘 · 类目概览 (compass.jinritemai.com)</w:t>
            </w:r>
          </w:p>
        </w:tc>
      </w:tr>
      <w:tr>
        <w:tc>
          <w:tcPr>
            <w:tcW w:type="dxa" w:w="1587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蝉妈妈家具建材品牌榜</w:t>
            </w:r>
          </w:p>
        </w:tc>
        <w:tc>
          <w:tcPr>
            <w:tcW w:type="dxa" w:w="2381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蝉妈妈-品牌库</w:t>
            </w:r>
          </w:p>
        </w:tc>
      </w:tr>
      <w:tr>
        <w:tc>
          <w:tcPr>
            <w:tcW w:type="dxa" w:w="1587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9"/>
              </w:rPr>
              <w:t>2026-09-17</w:t>
            </w:r>
          </w:p>
        </w:tc>
        <w:tc>
          <w:tcPr>
            <w:tcW w:type="dxa" w:w="476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巨量算数九月报告检索核验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9"/>
              </w:rPr>
              <w:t>巨量算数 / 抖音指数 (创作者中心-抖音指数)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本表共3项9月核验结果；区间值与指数均保留原口径，不换算为精确GMV或销量。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七、2026年9月平台规则</w:t>
      </w:r>
    </w:p>
    <w:p>
      <w:pPr>
        <w:spacing w:line="360" w:lineRule="auto"/>
        <w:ind w:firstLine="440"/>
      </w:pPr>
      <w:r>
        <w:rPr>
          <w:rFonts w:ascii="Arial" w:hAnsi="Arial" w:eastAsia="宋体"/>
          <w:b w:val="0"/>
          <w:sz w:val="22"/>
        </w:rPr>
        <w:t>本章单列平台经营、广告与履约规则。9月生效规则按生效月进入本章，8月发布且仍属8月的规则不混入。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发布/归类日</w:t>
            </w:r>
          </w:p>
        </w:tc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平台</w:t>
            </w:r>
          </w:p>
        </w:tc>
        <w:tc>
          <w:tcPr>
            <w:tcW w:type="dxa" w:w="3969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相关性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7"/>
              </w:rPr>
              <w:t>2026-09（标题注明生效）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抖店·抖音电商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商家体验分规范升级(预计2026-09-08生效)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规则解读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7"/>
              </w:rPr>
              <w:t>高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来源：抖店、京准通、巨量千川等表内所列规则中心。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本表共1项9月生效或发布的平台规则；规则日期以实际生效优先，避免把8月发布、9月执行的事项误放入历史区。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八、历史参考（非2026年9月新增）</w:t>
      </w:r>
    </w:p>
    <w:p>
      <w:pPr>
        <w:spacing w:line="360" w:lineRule="auto"/>
      </w:pPr>
      <w:r>
        <w:rPr>
          <w:rFonts w:ascii="Arial" w:hAnsi="Arial" w:eastAsia="宋体"/>
          <w:b/>
          <w:color w:val="8A0000"/>
          <w:sz w:val="22"/>
        </w:rPr>
        <w:t>本章只读取数据文件中明确保存的历史快照；9月17日新数据不在此重复展示。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8.1　抖店罗盘历史快照（2026/08/06 - 2026/08/12 (本期现采·Chrome·授权账号)）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数据源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采集日</w:t>
            </w:r>
          </w:p>
        </w:tc>
        <w:tc>
          <w:tcPr>
            <w:tcW w:type="dxa" w:w="4082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数据窗口</w:t>
            </w:r>
          </w:p>
        </w:tc>
        <w:tc>
          <w:tcPr>
            <w:tcW w:type="dxa" w:w="113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归属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抖店罗盘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2026-08-13</w:t>
            </w:r>
          </w:p>
        </w:tc>
        <w:tc>
          <w:tcPr>
            <w:tcW w:type="dxa" w:w="4082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2026/08/06 - 2026/08/12 (本期现采·Chrome·授权账号)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历史参考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巨量算数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历史窗口</w:t>
            </w:r>
          </w:p>
        </w:tc>
        <w:tc>
          <w:tcPr>
            <w:tcW w:type="dxa" w:w="4082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2026-07-19 ~ 2026-08-19 (近30天)</w:t>
            </w:r>
          </w:p>
        </w:tc>
        <w:tc>
          <w:tcPr>
            <w:tcW w:type="dxa" w:w="113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历史参考</w:t>
            </w:r>
          </w:p>
        </w:tc>
      </w:tr>
    </w:tbl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历史快照与9月当前数据严格分区；抖店罗盘跨类目窗口不做直接比较，巨量算数旧指数不作为9月新增。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8.2　巨量算数历史指数窗口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关键词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搜索指数均值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304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环比</w:t>
            </w:r>
          </w:p>
        </w:tc>
        <w:tc>
          <w:tcPr>
            <w:tcW w:type="dxa" w:w="1928"/>
            <w:shd w:val="clear" w:fill="1F3864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综合指数均值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沙发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138.7万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+5.28%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57.2万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床垫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116.2万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+46.46%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+95.89%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41.6万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智能门锁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4.9万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+0.58%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+4.14%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1.9万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jc w:val="left"/>
            </w:pPr>
            <w:r>
              <w:rPr>
                <w:rFonts w:ascii="Arial" w:hAnsi="Arial" w:eastAsia="宋体"/>
                <w:b w:val="0"/>
                <w:sz w:val="18"/>
              </w:rPr>
              <w:t>摄像头</w:t>
            </w:r>
          </w:p>
        </w:tc>
        <w:tc>
          <w:tcPr>
            <w:tcW w:type="dxa" w:w="181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87.8万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-8.69%</w:t>
            </w:r>
          </w:p>
        </w:tc>
        <w:tc>
          <w:tcPr>
            <w:tcW w:type="dxa" w:w="1304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+0.99%</w:t>
            </w:r>
          </w:p>
        </w:tc>
        <w:tc>
          <w:tcPr>
            <w:tcW w:type="dxa" w:w="1928"/>
            <w:shd w:val="clear" w:fill="F4F6F9"/>
          </w:tcPr>
          <w:p>
            <w:pPr>
              <w:jc w:val="center"/>
            </w:pPr>
            <w:r>
              <w:rPr>
                <w:rFonts w:ascii="Arial" w:hAnsi="Arial" w:eastAsia="宋体"/>
                <w:b w:val="0"/>
                <w:sz w:val="18"/>
              </w:rPr>
              <w:t>31.0万</w:t>
            </w:r>
          </w:p>
        </w:tc>
      </w:tr>
    </w:tbl>
    <w:p>
      <w:pPr>
        <w:spacing w:after="40"/>
      </w:pPr>
      <w:r>
        <w:rPr>
          <w:rFonts w:ascii="Arial" w:hAnsi="Arial" w:eastAsia="宋体"/>
          <w:i/>
          <w:color w:val="888888"/>
          <w:sz w:val="17"/>
        </w:rPr>
        <w:t>来源：巨量算数 / 抖音指数 (创作者中心-抖音指数)；历史窗口 2026-07-19 ~ 2026-08-19 (近30天)</w:t>
      </w:r>
    </w:p>
    <w:p>
      <w:pPr>
        <w:spacing w:line="360" w:lineRule="auto" w:before="60"/>
        <w:ind w:firstLine="440"/>
        <w:shd w:val="clear" w:fill="F2F6FB"/>
      </w:pPr>
      <w:r>
        <w:rPr>
          <w:rFonts w:ascii="Arial" w:hAnsi="Arial" w:eastAsia="微软雅黑"/>
          <w:b/>
          <w:color w:val="2E5B9A"/>
          <w:sz w:val="21"/>
        </w:rPr>
        <w:t>解读：</w:t>
      </w:r>
      <w:r>
        <w:rPr>
          <w:rFonts w:ascii="Arial" w:hAnsi="Arial" w:eastAsia="宋体"/>
          <w:color w:val="333333"/>
          <w:sz w:val="21"/>
        </w:rPr>
        <w:t>九月检索未发现可核实的新报告，因此本表明确标为历史窗口；相对指数不换算为交易额。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1F3864"/>
          <w:sz w:val="32"/>
        </w:rPr>
        <w:t>十、总体结论与天猫运营建议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10.1　本月核心判断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9月中旬主线由需求弱复苏与政策加码并行：8月社零增速放缓、家具和建材仍负增长，但BHI与卖场单月销售额回升；智能家居行动方案把全屋智能、互联互通、补贴和回收服务推向统一政策框架；抖音/快手已启动双11招商，京东新品季与双十一商家大会同步推进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9月专区记录量：宏观8条；房地产0条；平台5条；政策2条；行业/商家6条；社媒3条；平台规则1条。</w:t>
      </w:r>
    </w:p>
    <w:p>
      <w:pPr>
        <w:spacing w:line="360" w:lineRule="auto"/>
      </w:pPr>
      <w:r>
        <w:rPr>
          <w:rFonts w:ascii="Arial" w:hAnsi="Arial" w:eastAsia="宋体"/>
          <w:b w:val="0"/>
          <w:sz w:val="21"/>
        </w:rPr>
        <w:t>房地产：本月无新增可核实记录，不以8月及更早数据补位。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10.2　对天猫家装运营的行动建议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守住需求基本盘：9月发布的8月数据表明社零总额同比增长0.4%，家具类同比下降7.9%，建筑及装潢材料类同比下降11.8%；资源配置应优先面向可验证的存量需求。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承接智能家居政策：商务部等8部门行动方案覆盖全屋智能体验、互联互通、补贴和送新收旧，平台可据此检查商品池、体验场景与履约链路。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前置双11经营：抖音与快手已在9月启动双11招商，京东也推进双十一商家大会；应按已核实节奏跟踪竞品招商与商家资源变化。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完成信息描述合规校准：家居产品与家装建材电商信息描述国家标准9月1日起实施，需校准商品字段、素材与宣称一致性。</w:t>
      </w:r>
    </w:p>
    <w:p>
      <w:pPr>
        <w:spacing w:line="360" w:lineRule="auto"/>
      </w:pPr>
      <w:r>
        <w:rPr>
          <w:rFonts w:ascii="Arial" w:hAnsi="Arial" w:eastAsia="宋体"/>
          <w:b w:val="0"/>
          <w:sz w:val="22"/>
        </w:rPr>
        <w:t>● 不以旧数据冒充新增：本月房地产仍无新增可核实记录；社媒与经营情报仅采用9月17日已核验结果，历史快照只用于对照，不参与9月新增判断。</w:t>
      </w:r>
    </w:p>
    <w:p>
      <w:pPr>
        <w:pStyle w:val="Heading2"/>
      </w:pPr>
      <w:r>
        <w:rPr>
          <w:rFonts w:ascii="Arial" w:hAnsi="Arial" w:eastAsia="微软雅黑"/>
          <w:b/>
          <w:color w:val="2E5B9A"/>
          <w:sz w:val="27"/>
        </w:rPr>
        <w:t>10.3　后续补采重点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抖店罗盘、蝉妈妈：继续按周更新同口径窗口；巨量算数仅在出现9月新报告时补充指数，不以旧窗口数值代替。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房地产：补采9月发布的销售、投资、开工、房价或住房政策记录。</w:t>
      </w:r>
    </w:p>
    <w:p>
      <w:pPr>
        <w:spacing w:line="336" w:lineRule="auto"/>
        <w:ind w:left="360"/>
      </w:pPr>
      <w:r>
        <w:rPr>
          <w:rFonts w:ascii="Arial" w:hAnsi="Arial" w:eastAsia="宋体"/>
          <w:sz w:val="21"/>
        </w:rPr>
        <w:t>• 平台规则：继续核对发布日与生效日，优先记录monthBucket，避免跨月误分。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