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数据窗口：近30天（2026-06-27 至 2026-07-26）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数据截止：2026-07-30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本区块聚焦当前自然月（7月）内发生的高优先级信号，独立于近30天滚动窗口，供管理层快速把握本月最新动向。共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7月核心基调是『需求端全面深跌 + 头部业绩集中探底 + 政策/国补加速供给分化』：上半年宏观数据确认家装建材需求端（家具-6.6%/建材-10.5%）大幅跑输社零大盘，地产竣工-23.7%持续压制下游。7月中下旬H1业绩预告密集披露，覆盖面从定制家居三巨头（欧派预降50-60%、志邦预亏、索菲亚预降78-85%）扩散至软体（慕思预降44-51%）、卫浴（箭牌转亏、惠达预亏）、瓷砖（东鹏净利降85-88%）、板材（大亚圣象预亏）、厨柜（金牌预亏）等全品类集体探底；但也出现结构性亮点——蒙娜丽莎扭亏、红星美凯龙扭亏、三棵树零售涂料韧性、东鹏逆势净增门店50家，印证『收缩工程/做强零售/精细化』的自救路径开始见效。政策端标准与国补双轮驱动：智能卫浴可靠性国标、住宅全案整装服务标准、508项国标推高质量合规门槛；北京(07-23)、福建(07-22)地方国补密集扩围，首次将智能马桶、智能床、智能沙发等智能睡眠/软体家具纳入补贴，示范效应向全国传导。平台端京东家装整装+140%逆势高增仍是为数不多的结构性增量。天猫家装运营应重点关注：智能卫浴/智能睡眠（国标+国补双驱动）、整装（京东抢跑）、以及『做强零售弱化工程』的头部战略转向三条主线的竞品动向。 【07-30周度更新】卫浴陶瓷板块进一步验证『出口链高增(科达制造+69~82%、松霖科技+50~98%)vs 内销链探底(瑞尔特转亏、海鸥住工亏损扩大)』的深度分化，是否具备出口/多元化对冲成为本轮周期头部与腰部拉开身位的关键变量。 【07-30强登录源重采】经本机夸克浏览器陪跑,补齐抖音电商(蝉妈妈家具建材TOP17)、小红书(千瓜家居家装商单榜)、照明行业(阿拉丁2026H1景气)三大站外精确数据源;京准通因『行业分析仅对有竞价投放pin开放』的平台权限门槛无法取数,京麦因无POP商家权限阻塞,均已阻塞透明标注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上半年经济数据出炉：家装建材需求端全面深跌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6月70城房价：新房环比上涨面扩至20城，二手房仍全线同比下跌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6月全国建材家居景气指数BHI 113.34，环比大跌16.34进入淡季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中国建材流通协会CBMCA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5月建材工业运行简报：规上营收-15.3%、利润总额-68.6%，上游承压向下游传导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中国建筑材料联合会CBMF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6月BHI建材家居景气指数113.34，季节性回落但仍在扩张区间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中国建材流通协会(红网/中国陶瓷网多源印证)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5条，其中高影响4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平台大事（8条）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京东家装H1整装GMV突破25亿元、同比+140%，3年冲30亿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乐居财经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国补第三批625亿下达，京东7月家电国补最高单件立减1500元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新浪科技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抖音电商密集发布商家资质违规处置细则及服务商管理规范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京东MALL落地南京河西，全国门店突破30家向40家迈进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南京建邺区政府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蝉妈妈抖音电商『家具建材』近30天品牌销售额TOP榜:全友家居/林氏家居/源氏木语居前三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蝉妈妈品牌库(本机夸克浏览器陪跑登录现采)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千瓜小红书『家居家装商单笔记榜』(6月月榜):日化品牌大量占据,家装建材品牌仅6席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千瓜尊享版(本机夸克浏览器陪跑登录现采)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阿拉丁照明网:2026H1照明/灯具光源行业景气回暖,17家上市公司发布业绩预告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阿拉丁照明网(本机夸克浏览器现采,过WAF滑块)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京东『春晓计划』2026上半年半年战报：家电家居超5800家商家销售额同比增超200%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新浪财经（转环球网）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8条，其中高影响1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政策标准（6条）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北京国补扩围：新增10类智能家居，智能马桶、智能床首次纳入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北京市人民政府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福建国补扩围：智能吸油烟机/燃气灶/洗碗机/干衣机入列，智能沙发纳入补贴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福建省商务厅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市场监管总局发布508项国标，含建材26项、家电9项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新华网(转市场监管总局)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智能卫浴首个可靠性国标GB/T 24986.7-2026发布（九牧牵头）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国内首部《住宅全案整装服务标准》T/CREA 056-2026召开宣贯会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腾讯新闻(转中国财富网)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智能家居购新补贴地方扩围潮：福建/福州(07-22)纳入智能沙发、重庆(07-24)补贴资金预拨付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福建省/福州市/重庆市商务部门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6条，其中高影响4条。政策端标准与国补双轮驱动：智能卫浴可靠性国标、住宅全案整装服务标准、508项国标同步推高质量与合规门槛，利好研发/服务投入高的头部品牌、加速中小出清；北京(07-23)、福建(07-22)地方国补密集扩围，首次将智能马桶/智能床/智能沙发等智能睡眠与软体家具纳入补贴，示范效应向全国传导。天猫招商与流量分配应向合规头部倾斜，并用足国补新增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头部商家（17条）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慕思股份H1净利预降44%-51%，智能睡眠龙头承压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巨潮资讯网·慕思股份业绩预告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蒙娜丽莎H1扭亏为盈，瓷砖龙头现结构性亮点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巨潮资讯网·蒙娜丽莎业绩预告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金牌家居H1预亏，厨柜业务需求疲软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巨潮资讯网·金牌家居业绩预告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惠达卫浴H1预亏，卫浴陶瓷需求承压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巨潮资讯网·惠达卫浴业绩预告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三棵树回复交易所问询，防水+涂料双主业韧性受关注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巨潮资讯网·三棵树公告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欧派家居H1净利预降50%-60%，定制家居龙头承压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上海证券报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志邦家居H1由盈转亏，预亏1.26亿-1.89亿元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证券时报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索菲亚H1净利预降78%-85%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同花顺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红星美凯龙H1扭亏为盈，预计净利5000万-7500万元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上海证券报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2026-07-09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兔宝宝参与项目获2025年度国家科学技术进步奖二等奖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箭牌家居H1由盈转亏，预亏5400万-7000万元、营收降约9%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巨潮资讯网·箭牌家居公告2026-031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大亚圣象H1由盈转亏，预亏1.6亿-2.0亿元，地板人造板产销下滑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巨潮资讯网·大亚圣象公告2026-029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志邦家居H1由盈转亏，预亏1.26-1.89亿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皮阿诺H1归母减亏但扣非亏损扩大至3236-3429万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海南发展H1减亏至5800-7500万；住宅幕墙新签订单仅364万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东鹏控股H1营收23.8-24.8亿，净利同比降85-88%，逆势净增门店50家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证券日报/证券之星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卫浴陶瓷板块H1分化加剧：科达制造+69~82%、松霖科技+50~98%逆势领跑，瑞尔特/海鸥住工转亏扩大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潮新闻(引自各公司业绩预告)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17条，其中高影响6条。H1业绩预告披露季头部集体探底：定制家居（欧派预降50-60%、志邦转亏、索菲亚预降78-85%）、软体（慕思预降44-51%）、卫浴（箭牌转亏、惠达预亏）、瓷砖（东鹏净利降85-88%）、板材（大亚圣象预亏）全品类承压；但蒙娜丽莎扭亏、红星美凯龙扭亏、三棵树零售涂料韧性、东鹏逆势净增门店50家显示『收缩工程/做强零售』自救路径见效。运营需警惕定制/软体赛道承压对天猫GMV的传导，同时关注做强零售的头部品牌合作机会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重点100城新建商品住宅成交面积（6月）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环比+6%，同比-6%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2026-07-30 16:17 CST。【数据日期提示】本区块为2026-07-30经夸克浏览器现采的近7天(2026/07/23-07/29)数据。抖店罗盘对市场类目只公开数量级区间（如 ¥1亿-¥1.5亿），不显示精确值；文中区间原样保留。较上周期百分比为口径公开的精确 WoW。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¥4.5亿 - ¥5亿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+1.12%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+0.57%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+5.52%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-0.85%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+0.37%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-0.77%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+1.70%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-4.17%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¥750万-¥1,000万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21.76%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19.47%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¥7,500万-¥1亿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3.79%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0.08%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7/9-7/15 GMV ¥4.5-5亿，环比+1.5%；订单+7%、买家+4.9%，说明客单价（¥50-100 区间上端）在拉动，非纯流量红利。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 ~50% 大盘，注意全屋智能件单价¥200-300 vs 卫浴建材¥100-200：智能硬件在抖音已进入高价心智，卫浴走走量。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GMV，说明抖音家装建材不再是低价白牌天下，中高端已跑起来。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54.8% + 商品卡 21.87% + 短视频 19.7% = 96.4%，图文仅 0.1%——图文种草模型在这个类目失效，直播和货架是主战场。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GMV，搜索占比不低，说明用户"抖音搜家装"心智已成型。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单品中，智能锁 4 席（掌静脉/掌静脉/双子星/联想T30pro）、监控摄像头 4 席（步猎鹰/神眸/斯麦特/AUX），共 8 席，与用户跟的 AI 锁/AI 监控摄像头 2 大赛道高度重叠——这些品牌应立即加入天猫竞品追踪清单。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京东MALL正式落地南京河西，签约金盛国际家居，全国门店突破30家、向40家迈进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京东『春晓计划』2026上半年成绩单：家电家居近2.5万商家销售额同比增超50%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本章覆盖近30天（2026-06-27 至 2026-07-26）内影响家装建材家具行业的政策法规、国家/团体标准及行业协会动态。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北京市新增10类『智能家居（含适老化）』以旧换新补贴产品（含智能马桶、智能床）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福建省2026年智能家居产品购新补贴品类扩围：新增智能吸油烟机/燃气灶/洗碗机/干衣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市场监管总局批准发布508项重要国家标准（含建材26项、家用电器9项）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建材/灯具光源/全屋智能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 18584-2024落地执法案例：湖南楚荣家具因床头柜甲醛超标召回53件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福州市扩大2026年智能家居产品购新补贴品类：与省级同步扩围至约10类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家具/卫浴洁具/五金建材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重庆市对2026年智能家居（含适老化家居）购新补贴垫付超50万元单位预拨付资金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家具/适老化家居/卫浴洁具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6月BHI发布：全国建材家居市场『蓄力待发』，1-6月累计销售同比-4.39%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行业景气指数（BHI）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国家统计局：上半年社零24.87万亿(+1.3%)，以旧换新带动高能效家电增速超30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宏观消费/以旧换新解读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预计2026H1归母净利润1.75亿-2.00亿元，同比下降…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蒙娜丽莎(002918)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预计2026H1归母净利润4088万-6131万元，同比扭亏…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预计2026H1归母净利润亏损1.10亿-1.40亿元，由盈…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预计2026H1归母净利润亏损7200万-9000万元。卫浴…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梦百合(603313)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预计2026H1归母净利润0元-800万元，同比下降93.0…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预计2026H1归母净利润亏损约2700万-3700万元，由…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三棵树(603737)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年报问询函回复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回复上交所对2025年报的问询函：2025年归母净利7.75…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公告(员工持股计划)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2026年员工持股计划第一次持有人会议(7月17日通讯方式召…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公告(回购进展)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截至公告日累计回购5,535,000股(占总股本0.48%)…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公告(解除质押)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大股东许帮顺解除质押5,160,000股(占总股本1.19%…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公告(临时股东会决议)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2026年第一次临时股东会召开(此前定于07-22)，审议通…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预计2026H1归母净利润4.07亿-5.09亿元，同比减少…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预计2026H1归母净利润4790.70万-7026.36万…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预计2026H1归母净利润-1.89亿至-1.26亿元，去年…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2026-07-06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服务/新品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TATA木门服务再进化：三大升级引领行业新趋势（服务体系升级…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股东会通知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顾家家居将于2026-07-22召开2026年第一次临时股东…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科达制造(600499)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半年报预告(大幅预增)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预计2026H1归母净利润12.60亿-13.60亿元，同比…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松霖科技(603992)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预计2026H1归母净利润1.40亿-1.85亿元，同比增长…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瑞尔特(002790)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半年报预告(预亏/转亏)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预计2026H1归母净利润亏损1100万-1600万元，由盈…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海鸥住工(002084)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半年报预告(预亏扩大)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预计2026H1归母净利润亏损3700万-4700万元，亏损…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帝欧家居(002798)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半年报预告(减亏)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预计2026H1归母净利润亏损2300万-3500万元，同比…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重大资产收购意向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PVC弹性地板龙头拟收购半导体存储测试设备企业欧康诺不低于7…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股价异动/风险提示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7月21-27日连续5涨停累计涨幅61.09%、走出6连板（…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京麦商智：待用户切换POP商家账号扫码陪跑（本轮买家号提示『暂不支持开店』）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京准通行业分析：待用户提供有实际竞价广告投放的京东广告主账号（本轮账号零投放，撞平台权限门槛）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抖店罗盘剩余页（榜单/趋势/竞争分析）：能力可达，下期展开补采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千瓜行业流量大盘曲线：需更高阶数据权限，本轮已改从品牌排行榜维度采到家居家装商单榜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微信文档：公司网络DLP拦截，需用手机/非阿里网络访问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