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2B3C" w:rsidRDefault="00A32B3C" w:rsidP="00EB760B">
      <w:pPr>
        <w:pStyle w:val="ListParagraph"/>
        <w:numPr>
          <w:ilvl w:val="0"/>
          <w:numId w:val="1"/>
        </w:numPr>
        <w:spacing w:after="0" w:line="480" w:lineRule="auto"/>
        <w:jc w:val="both"/>
        <w:rPr>
          <w:rFonts w:ascii="Times New Roman" w:eastAsia="Calibri" w:hAnsi="Times New Roman" w:cs="Times New Roman"/>
          <w:b/>
          <w:color w:val="000000"/>
          <w:sz w:val="24"/>
          <w:szCs w:val="24"/>
        </w:rPr>
      </w:pPr>
      <w:r w:rsidRPr="00A32B3C">
        <w:rPr>
          <w:rFonts w:ascii="Times New Roman" w:eastAsia="Calibri" w:hAnsi="Times New Roman" w:cs="Times New Roman"/>
          <w:b/>
          <w:color w:val="000000"/>
          <w:sz w:val="24"/>
          <w:szCs w:val="24"/>
        </w:rPr>
        <w:t>Introduction</w:t>
      </w:r>
    </w:p>
    <w:p w:rsidR="004D463A" w:rsidRPr="004D463A" w:rsidRDefault="004D463A" w:rsidP="00EB760B">
      <w:pPr>
        <w:spacing w:after="0" w:line="480" w:lineRule="auto"/>
        <w:ind w:left="20"/>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b/>
        <w:t xml:space="preserve">Jean-Paul Sartre (1905 – 1980) is a French Philosopher. He remains one of the most influential </w:t>
      </w:r>
      <w:proofErr w:type="spellStart"/>
      <w:r>
        <w:rPr>
          <w:rFonts w:ascii="Times New Roman" w:eastAsia="Calibri" w:hAnsi="Times New Roman" w:cs="Times New Roman"/>
          <w:color w:val="000000"/>
          <w:sz w:val="24"/>
          <w:szCs w:val="24"/>
        </w:rPr>
        <w:t>fiure</w:t>
      </w:r>
      <w:proofErr w:type="spellEnd"/>
      <w:r>
        <w:rPr>
          <w:rFonts w:ascii="Times New Roman" w:eastAsia="Calibri" w:hAnsi="Times New Roman" w:cs="Times New Roman"/>
          <w:color w:val="000000"/>
          <w:sz w:val="24"/>
          <w:szCs w:val="24"/>
        </w:rPr>
        <w:t xml:space="preserve"> in existentialism a 20h century philosophy. His two major works are: ‘The Transcendence of the Ego’ and ‘Being and Nothingness’. His </w:t>
      </w:r>
      <w:proofErr w:type="gramStart"/>
      <w:r>
        <w:rPr>
          <w:rFonts w:ascii="Times New Roman" w:eastAsia="Calibri" w:hAnsi="Times New Roman" w:cs="Times New Roman"/>
          <w:color w:val="000000"/>
          <w:sz w:val="24"/>
          <w:szCs w:val="24"/>
        </w:rPr>
        <w:t>work emphasize</w:t>
      </w:r>
      <w:proofErr w:type="gramEnd"/>
      <w:r>
        <w:rPr>
          <w:rFonts w:ascii="Times New Roman" w:eastAsia="Calibri" w:hAnsi="Times New Roman" w:cs="Times New Roman"/>
          <w:color w:val="000000"/>
          <w:sz w:val="24"/>
          <w:szCs w:val="24"/>
        </w:rPr>
        <w:t xml:space="preserve"> the central themes of Human freedom, responsibility, and the rejection of essentialist notion of human nature. Sartre’s Philosophical development was significantly shaped by his engagement with phenomenology, especially the works of Edmund Husserl and Martin Heidegger. However, </w:t>
      </w:r>
      <w:proofErr w:type="gramStart"/>
      <w:r>
        <w:rPr>
          <w:rFonts w:ascii="Times New Roman" w:eastAsia="Calibri" w:hAnsi="Times New Roman" w:cs="Times New Roman"/>
          <w:color w:val="000000"/>
          <w:sz w:val="24"/>
          <w:szCs w:val="24"/>
        </w:rPr>
        <w:t>Sartre,</w:t>
      </w:r>
      <w:proofErr w:type="gramEnd"/>
      <w:r>
        <w:rPr>
          <w:rFonts w:ascii="Times New Roman" w:eastAsia="Calibri" w:hAnsi="Times New Roman" w:cs="Times New Roman"/>
          <w:color w:val="000000"/>
          <w:sz w:val="24"/>
          <w:szCs w:val="24"/>
        </w:rPr>
        <w:t xml:space="preserve"> diverged from this thinkers in critical ways that defined his unique existentialist project.</w:t>
      </w:r>
      <w:r w:rsidR="002954DE">
        <w:rPr>
          <w:rFonts w:ascii="Times New Roman" w:eastAsia="Calibri" w:hAnsi="Times New Roman" w:cs="Times New Roman"/>
          <w:color w:val="000000"/>
          <w:sz w:val="24"/>
          <w:szCs w:val="24"/>
        </w:rPr>
        <w:t xml:space="preserve"> This work focuses on Sartre’s notion of human freedom, and his critique of transcendental ego.</w:t>
      </w:r>
      <w:r w:rsidR="00F534B3">
        <w:rPr>
          <w:rFonts w:ascii="Times New Roman" w:eastAsia="Calibri" w:hAnsi="Times New Roman" w:cs="Times New Roman"/>
          <w:color w:val="000000"/>
          <w:sz w:val="24"/>
          <w:szCs w:val="24"/>
        </w:rPr>
        <w:t xml:space="preserve"> Hence:</w:t>
      </w:r>
    </w:p>
    <w:p w:rsidR="000B6420" w:rsidRPr="00F534B3" w:rsidRDefault="00F534B3" w:rsidP="00EB760B">
      <w:pPr>
        <w:spacing w:after="0" w:line="480" w:lineRule="auto"/>
        <w:jc w:val="both"/>
        <w:rPr>
          <w:rFonts w:ascii="Times New Roman" w:hAnsi="Times New Roman" w:cs="Times New Roman"/>
          <w:sz w:val="24"/>
          <w:szCs w:val="24"/>
        </w:rPr>
      </w:pPr>
      <w:r>
        <w:rPr>
          <w:rFonts w:ascii="Times New Roman" w:eastAsia="Calibri" w:hAnsi="Times New Roman" w:cs="Times New Roman"/>
          <w:b/>
          <w:color w:val="000000"/>
          <w:sz w:val="24"/>
          <w:szCs w:val="24"/>
        </w:rPr>
        <w:t>2.0</w:t>
      </w:r>
      <w:r w:rsidR="000B6420" w:rsidRPr="00F534B3">
        <w:rPr>
          <w:rFonts w:ascii="Times New Roman" w:eastAsia="Calibri" w:hAnsi="Times New Roman" w:cs="Times New Roman"/>
          <w:b/>
          <w:color w:val="000000"/>
          <w:sz w:val="24"/>
          <w:szCs w:val="24"/>
        </w:rPr>
        <w:t xml:space="preserve"> Existence Precedes Essence</w:t>
      </w:r>
    </w:p>
    <w:p w:rsidR="000B6420" w:rsidRPr="009E131C" w:rsidRDefault="00A32B3C" w:rsidP="00EB760B">
      <w:pPr>
        <w:spacing w:after="0" w:line="480" w:lineRule="auto"/>
        <w:ind w:right="20"/>
        <w:jc w:val="both"/>
        <w:rPr>
          <w:rFonts w:ascii="Times New Roman" w:hAnsi="Times New Roman" w:cs="Times New Roman"/>
          <w:sz w:val="24"/>
          <w:szCs w:val="24"/>
        </w:rPr>
      </w:pPr>
      <w:r>
        <w:rPr>
          <w:rFonts w:ascii="Times New Roman" w:eastAsia="SimSun" w:hAnsi="Times New Roman" w:cs="Times New Roman"/>
          <w:color w:val="000000"/>
          <w:sz w:val="24"/>
          <w:szCs w:val="24"/>
        </w:rPr>
        <w:tab/>
      </w:r>
      <w:r w:rsidR="000B6420" w:rsidRPr="00D93453">
        <w:rPr>
          <w:rFonts w:ascii="Times New Roman" w:eastAsia="Calibri" w:hAnsi="Times New Roman" w:cs="Times New Roman"/>
          <w:color w:val="000000"/>
          <w:sz w:val="24"/>
          <w:szCs w:val="24"/>
        </w:rPr>
        <w:t>Sartre in the introductory phase of his work</w:t>
      </w:r>
      <w:r w:rsidR="000B6420" w:rsidRPr="00D93453">
        <w:rPr>
          <w:rFonts w:ascii="Times New Roman" w:eastAsia="Calibri" w:hAnsi="Times New Roman" w:cs="Times New Roman"/>
          <w:i/>
          <w:color w:val="000000"/>
          <w:sz w:val="24"/>
          <w:szCs w:val="24"/>
        </w:rPr>
        <w:t xml:space="preserve"> Existentialism</w:t>
      </w:r>
      <w:r w:rsidR="000B6420" w:rsidRPr="00D93453">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i/>
          <w:color w:val="000000"/>
          <w:sz w:val="24"/>
          <w:szCs w:val="24"/>
        </w:rPr>
        <w:t>and</w:t>
      </w:r>
      <w:r w:rsidR="000B6420" w:rsidRPr="00D93453">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i/>
          <w:color w:val="000000"/>
          <w:sz w:val="24"/>
          <w:szCs w:val="24"/>
        </w:rPr>
        <w:t>Humanism,</w:t>
      </w:r>
      <w:r w:rsidR="000B6420" w:rsidRPr="00D93453">
        <w:rPr>
          <w:rFonts w:ascii="Times New Roman" w:eastAsia="Calibri" w:hAnsi="Times New Roman" w:cs="Times New Roman"/>
          <w:color w:val="000000"/>
          <w:sz w:val="24"/>
          <w:szCs w:val="24"/>
        </w:rPr>
        <w:t xml:space="preserve"> notes that the question of what existentialism stands for might be too complex to tract because there are two types of existentialism. The first is the Christian existentialism as professed by Jaspers and Gabriel Marcel, and the second Atheist existentialism of which </w:t>
      </w:r>
      <w:proofErr w:type="gramStart"/>
      <w:r w:rsidR="000B6420" w:rsidRPr="00D93453">
        <w:rPr>
          <w:rFonts w:ascii="Times New Roman" w:eastAsia="Calibri" w:hAnsi="Times New Roman" w:cs="Times New Roman"/>
          <w:color w:val="000000"/>
          <w:sz w:val="24"/>
          <w:szCs w:val="24"/>
        </w:rPr>
        <w:t>himself</w:t>
      </w:r>
      <w:proofErr w:type="gramEnd"/>
      <w:r w:rsidR="000B6420" w:rsidRPr="00D93453">
        <w:rPr>
          <w:rFonts w:ascii="Times New Roman" w:eastAsia="Calibri" w:hAnsi="Times New Roman" w:cs="Times New Roman"/>
          <w:color w:val="000000"/>
          <w:sz w:val="24"/>
          <w:szCs w:val="24"/>
        </w:rPr>
        <w:t xml:space="preserve"> and H</w:t>
      </w:r>
      <w:r w:rsidR="009E131C">
        <w:rPr>
          <w:rFonts w:ascii="Times New Roman" w:eastAsia="Calibri" w:hAnsi="Times New Roman" w:cs="Times New Roman"/>
          <w:color w:val="000000"/>
          <w:sz w:val="24"/>
          <w:szCs w:val="24"/>
        </w:rPr>
        <w:t>eidegger are representatives.</w:t>
      </w:r>
      <w:r w:rsidR="009E131C">
        <w:rPr>
          <w:rStyle w:val="FootnoteReference"/>
          <w:rFonts w:ascii="Times New Roman" w:eastAsia="Calibri" w:hAnsi="Times New Roman" w:cs="Times New Roman"/>
          <w:color w:val="000000"/>
          <w:sz w:val="24"/>
          <w:szCs w:val="24"/>
        </w:rPr>
        <w:footnoteReference w:id="1"/>
      </w:r>
      <w:r w:rsidR="000442C9">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 xml:space="preserve">The borderline between the two is that the later believe that "existence comes before essence" which denotes that man first exits, and gives himself essence. To explain this position, Sartre made an illustration on a paper knife made by an artisan who had the conception of it. He had the </w:t>
      </w:r>
      <w:proofErr w:type="spellStart"/>
      <w:r w:rsidR="000B6420" w:rsidRPr="00D93453">
        <w:rPr>
          <w:rFonts w:ascii="Times New Roman" w:eastAsia="Calibri" w:hAnsi="Times New Roman" w:cs="Times New Roman"/>
          <w:color w:val="000000"/>
          <w:sz w:val="24"/>
          <w:szCs w:val="24"/>
        </w:rPr>
        <w:t>formular</w:t>
      </w:r>
      <w:proofErr w:type="spellEnd"/>
      <w:r w:rsidR="000B6420" w:rsidRPr="00D93453">
        <w:rPr>
          <w:rFonts w:ascii="Times New Roman" w:eastAsia="Calibri" w:hAnsi="Times New Roman" w:cs="Times New Roman"/>
          <w:color w:val="000000"/>
          <w:sz w:val="24"/>
          <w:szCs w:val="24"/>
        </w:rPr>
        <w:t xml:space="preserve"> and the preexistent techniques of the paper knife which serves a definite purpose. Its </w:t>
      </w:r>
      <w:proofErr w:type="spellStart"/>
      <w:r w:rsidR="000B6420" w:rsidRPr="00D93453">
        <w:rPr>
          <w:rFonts w:ascii="Times New Roman" w:eastAsia="Calibri" w:hAnsi="Times New Roman" w:cs="Times New Roman"/>
          <w:color w:val="000000"/>
          <w:sz w:val="24"/>
          <w:szCs w:val="24"/>
        </w:rPr>
        <w:t>essence</w:t>
      </w:r>
      <w:proofErr w:type="gramStart"/>
      <w:r w:rsidR="000B6420" w:rsidRPr="00D93453">
        <w:rPr>
          <w:rFonts w:ascii="Times New Roman" w:eastAsia="Calibri" w:hAnsi="Times New Roman" w:cs="Times New Roman"/>
          <w:color w:val="000000"/>
          <w:sz w:val="24"/>
          <w:szCs w:val="24"/>
        </w:rPr>
        <w:t>,that</w:t>
      </w:r>
      <w:proofErr w:type="spellEnd"/>
      <w:proofErr w:type="gramEnd"/>
      <w:r w:rsidR="000B6420" w:rsidRPr="00D93453">
        <w:rPr>
          <w:rFonts w:ascii="Times New Roman" w:eastAsia="Calibri" w:hAnsi="Times New Roman" w:cs="Times New Roman"/>
          <w:color w:val="000000"/>
          <w:sz w:val="24"/>
          <w:szCs w:val="24"/>
        </w:rPr>
        <w:t xml:space="preserve"> is to say the sum of the formulae and the qualities which made its production and its definition possible, precedes its existence." </w:t>
      </w:r>
      <w:r w:rsidR="009E131C">
        <w:rPr>
          <w:rStyle w:val="FootnoteReference"/>
          <w:rFonts w:ascii="Times New Roman" w:eastAsia="Calibri" w:hAnsi="Times New Roman" w:cs="Times New Roman"/>
          <w:color w:val="000000"/>
          <w:sz w:val="24"/>
          <w:szCs w:val="24"/>
        </w:rPr>
        <w:footnoteReference w:id="2"/>
      </w:r>
      <w:r w:rsidR="000B6420" w:rsidRPr="00D93453">
        <w:rPr>
          <w:rFonts w:ascii="Times New Roman" w:eastAsia="Calibri" w:hAnsi="Times New Roman" w:cs="Times New Roman"/>
          <w:color w:val="000000"/>
          <w:sz w:val="24"/>
          <w:szCs w:val="24"/>
        </w:rPr>
        <w:t>Relatively, when we think of God as the</w:t>
      </w:r>
      <w:r w:rsidR="000B6420">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 xml:space="preserve">creator, we think of him as the supernal artisan, who had in mind the essence or the </w:t>
      </w:r>
      <w:r w:rsidR="000B6420" w:rsidRPr="00D93453">
        <w:rPr>
          <w:rFonts w:ascii="Times New Roman" w:eastAsia="Calibri" w:hAnsi="Times New Roman" w:cs="Times New Roman"/>
          <w:color w:val="000000"/>
          <w:sz w:val="24"/>
          <w:szCs w:val="24"/>
        </w:rPr>
        <w:lastRenderedPageBreak/>
        <w:t>blueprint of whomever or whatever He is creating.</w:t>
      </w:r>
      <w:r w:rsidR="009E131C">
        <w:rPr>
          <w:rFonts w:ascii="Times New Roman" w:hAnsi="Times New Roman" w:cs="Times New Roman"/>
          <w:sz w:val="24"/>
          <w:szCs w:val="24"/>
        </w:rPr>
        <w:t>”</w:t>
      </w:r>
      <w:r w:rsidR="000B6420" w:rsidRPr="00D93453">
        <w:rPr>
          <w:rFonts w:ascii="Times New Roman" w:eastAsia="Calibri" w:hAnsi="Times New Roman" w:cs="Times New Roman"/>
          <w:color w:val="000000"/>
          <w:sz w:val="24"/>
          <w:szCs w:val="24"/>
        </w:rPr>
        <w:t>...the conception of man in the mind of God is comparable to that of the paper-knife in the mind of the artisan: God makes man according to a procedure and a conception, exactly as the artisan manufactures a paper-</w:t>
      </w:r>
      <w:proofErr w:type="spellStart"/>
      <w:r w:rsidR="000B6420" w:rsidRPr="00D93453">
        <w:rPr>
          <w:rFonts w:ascii="Times New Roman" w:eastAsia="Calibri" w:hAnsi="Times New Roman" w:cs="Times New Roman"/>
          <w:color w:val="000000"/>
          <w:sz w:val="24"/>
          <w:szCs w:val="24"/>
        </w:rPr>
        <w:t>knife</w:t>
      </w:r>
      <w:proofErr w:type="gramStart"/>
      <w:r w:rsidR="000B6420" w:rsidRPr="00D93453">
        <w:rPr>
          <w:rFonts w:ascii="Times New Roman" w:eastAsia="Calibri" w:hAnsi="Times New Roman" w:cs="Times New Roman"/>
          <w:color w:val="000000"/>
          <w:sz w:val="24"/>
          <w:szCs w:val="24"/>
        </w:rPr>
        <w:t>,following</w:t>
      </w:r>
      <w:proofErr w:type="spellEnd"/>
      <w:proofErr w:type="gramEnd"/>
      <w:r w:rsidR="000B6420" w:rsidRPr="00D93453">
        <w:rPr>
          <w:rFonts w:ascii="Times New Roman" w:eastAsia="Calibri" w:hAnsi="Times New Roman" w:cs="Times New Roman"/>
          <w:color w:val="000000"/>
          <w:sz w:val="24"/>
          <w:szCs w:val="24"/>
        </w:rPr>
        <w:t xml:space="preserve"> a definition and a formula. Thus, each individual man is the </w:t>
      </w:r>
      <w:proofErr w:type="spellStart"/>
      <w:r w:rsidR="000B6420" w:rsidRPr="00D93453">
        <w:rPr>
          <w:rFonts w:ascii="Times New Roman" w:eastAsia="Calibri" w:hAnsi="Times New Roman" w:cs="Times New Roman"/>
          <w:color w:val="000000"/>
          <w:sz w:val="24"/>
          <w:szCs w:val="24"/>
        </w:rPr>
        <w:t>realisation</w:t>
      </w:r>
      <w:proofErr w:type="spellEnd"/>
      <w:r w:rsidR="000B6420" w:rsidRPr="00D93453">
        <w:rPr>
          <w:rFonts w:ascii="Times New Roman" w:eastAsia="Calibri" w:hAnsi="Times New Roman" w:cs="Times New Roman"/>
          <w:color w:val="000000"/>
          <w:sz w:val="24"/>
          <w:szCs w:val="24"/>
        </w:rPr>
        <w:t xml:space="preserve"> of a certain conception which dwells in the divine understanding.</w:t>
      </w:r>
      <w:r w:rsidR="009E131C">
        <w:rPr>
          <w:rFonts w:ascii="Times New Roman" w:eastAsia="Calibri" w:hAnsi="Times New Roman" w:cs="Times New Roman"/>
          <w:color w:val="000000"/>
          <w:sz w:val="24"/>
          <w:szCs w:val="24"/>
        </w:rPr>
        <w:t xml:space="preserve"> </w:t>
      </w:r>
      <w:r w:rsidR="009E131C">
        <w:rPr>
          <w:rStyle w:val="FootnoteReference"/>
          <w:rFonts w:ascii="Times New Roman" w:eastAsia="Calibri" w:hAnsi="Times New Roman" w:cs="Times New Roman"/>
          <w:color w:val="000000"/>
          <w:sz w:val="24"/>
          <w:szCs w:val="24"/>
        </w:rPr>
        <w:footnoteReference w:id="3"/>
      </w:r>
    </w:p>
    <w:p w:rsidR="00912B94" w:rsidRDefault="00A32B3C" w:rsidP="00EB760B">
      <w:pPr>
        <w:spacing w:after="0" w:line="480" w:lineRule="auto"/>
        <w:ind w:right="40"/>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b/>
      </w:r>
      <w:r w:rsidR="000B6420" w:rsidRPr="00D93453">
        <w:rPr>
          <w:rFonts w:ascii="Times New Roman" w:eastAsia="Calibri" w:hAnsi="Times New Roman" w:cs="Times New Roman"/>
          <w:color w:val="000000"/>
          <w:sz w:val="24"/>
          <w:szCs w:val="24"/>
        </w:rPr>
        <w:t>This opinion unites the Christian existentialist and some other atheists who despite denying God, believe that man possesses a definite human nature which is the conception of human being found in every man, which makes each man a particular example of the universal conception of man with same definition an</w:t>
      </w:r>
      <w:r w:rsidR="009E131C">
        <w:rPr>
          <w:rFonts w:ascii="Times New Roman" w:eastAsia="Calibri" w:hAnsi="Times New Roman" w:cs="Times New Roman"/>
          <w:color w:val="000000"/>
          <w:sz w:val="24"/>
          <w:szCs w:val="24"/>
        </w:rPr>
        <w:t>d same fundamental qualities.</w:t>
      </w:r>
      <w:r w:rsidR="000B6420" w:rsidRPr="00D93453">
        <w:rPr>
          <w:rFonts w:ascii="Times New Roman" w:eastAsia="Calibri" w:hAnsi="Times New Roman" w:cs="Times New Roman"/>
          <w:color w:val="000000"/>
          <w:sz w:val="24"/>
          <w:szCs w:val="24"/>
        </w:rPr>
        <w:t xml:space="preserve"> However, contrary to this position, Sartre argues that there is no God to have a conception of human nature. He believes that atheist existentialism of which is an attempt to draw the full conclusion from a consistently atheistic </w:t>
      </w:r>
      <w:proofErr w:type="spellStart"/>
      <w:r w:rsidR="000B6420" w:rsidRPr="00D93453">
        <w:rPr>
          <w:rFonts w:ascii="Times New Roman" w:eastAsia="Calibri" w:hAnsi="Times New Roman" w:cs="Times New Roman"/>
          <w:color w:val="000000"/>
          <w:sz w:val="24"/>
          <w:szCs w:val="24"/>
        </w:rPr>
        <w:t>position</w:t>
      </w:r>
      <w:proofErr w:type="gramStart"/>
      <w:r w:rsidR="000B6420" w:rsidRPr="00D93453">
        <w:rPr>
          <w:rFonts w:ascii="Times New Roman" w:eastAsia="Calibri" w:hAnsi="Times New Roman" w:cs="Times New Roman"/>
          <w:color w:val="000000"/>
          <w:sz w:val="24"/>
          <w:szCs w:val="24"/>
        </w:rPr>
        <w:t>,declares</w:t>
      </w:r>
      <w:proofErr w:type="spellEnd"/>
      <w:proofErr w:type="gramEnd"/>
      <w:r w:rsidR="000B6420" w:rsidRPr="00D93453">
        <w:rPr>
          <w:rFonts w:ascii="Times New Roman" w:eastAsia="Calibri" w:hAnsi="Times New Roman" w:cs="Times New Roman"/>
          <w:color w:val="000000"/>
          <w:sz w:val="24"/>
          <w:szCs w:val="24"/>
        </w:rPr>
        <w:t xml:space="preserve"> with greater consistency that since God does not exist, there is at least one being whose existence comes before its essence. A being that exists before he can be defined by any concep</w:t>
      </w:r>
      <w:r w:rsidR="009E131C">
        <w:rPr>
          <w:rFonts w:ascii="Times New Roman" w:eastAsia="Calibri" w:hAnsi="Times New Roman" w:cs="Times New Roman"/>
          <w:color w:val="000000"/>
          <w:sz w:val="24"/>
          <w:szCs w:val="24"/>
        </w:rPr>
        <w:t xml:space="preserve">tion of it, that being is man. </w:t>
      </w:r>
      <w:r w:rsidR="009E131C">
        <w:rPr>
          <w:rStyle w:val="FootnoteReference"/>
          <w:rFonts w:ascii="Times New Roman" w:eastAsia="Calibri" w:hAnsi="Times New Roman" w:cs="Times New Roman"/>
          <w:color w:val="000000"/>
          <w:sz w:val="24"/>
          <w:szCs w:val="24"/>
        </w:rPr>
        <w:footnoteReference w:id="4"/>
      </w:r>
      <w:r w:rsidR="000B6420" w:rsidRPr="00D93453">
        <w:rPr>
          <w:rFonts w:ascii="Times New Roman" w:eastAsia="Calibri" w:hAnsi="Times New Roman" w:cs="Times New Roman"/>
          <w:color w:val="000000"/>
          <w:sz w:val="24"/>
          <w:szCs w:val="24"/>
        </w:rPr>
        <w:t xml:space="preserve"> Hence Sartre writes:</w:t>
      </w:r>
      <w:r w:rsidR="009E131C">
        <w:rPr>
          <w:rFonts w:ascii="Times New Roman" w:hAnsi="Times New Roman" w:cs="Times New Roman"/>
          <w:sz w:val="24"/>
          <w:szCs w:val="24"/>
        </w:rPr>
        <w:t xml:space="preserve"> “</w:t>
      </w:r>
      <w:r w:rsidR="000B6420" w:rsidRPr="00D93453">
        <w:rPr>
          <w:rFonts w:ascii="Times New Roman" w:eastAsia="Calibri" w:hAnsi="Times New Roman" w:cs="Times New Roman"/>
          <w:color w:val="000000"/>
          <w:sz w:val="24"/>
          <w:szCs w:val="24"/>
        </w:rPr>
        <w:t xml:space="preserve">We mean that man first of all exists, encounters himself, surges up in the world-and defines himself afterwards. If man as the existentialist sees </w:t>
      </w:r>
      <w:proofErr w:type="gramStart"/>
      <w:r w:rsidR="000B6420" w:rsidRPr="00D93453">
        <w:rPr>
          <w:rFonts w:ascii="Times New Roman" w:eastAsia="Calibri" w:hAnsi="Times New Roman" w:cs="Times New Roman"/>
          <w:color w:val="000000"/>
          <w:sz w:val="24"/>
          <w:szCs w:val="24"/>
        </w:rPr>
        <w:t>him</w:t>
      </w:r>
      <w:proofErr w:type="gramEnd"/>
      <w:r w:rsidR="000B6420" w:rsidRPr="00D93453">
        <w:rPr>
          <w:rFonts w:ascii="Times New Roman" w:eastAsia="Calibri" w:hAnsi="Times New Roman" w:cs="Times New Roman"/>
          <w:color w:val="000000"/>
          <w:sz w:val="24"/>
          <w:szCs w:val="24"/>
        </w:rPr>
        <w:t xml:space="preserve"> is not definable, it is because to begin with he is nothing. He will no</w:t>
      </w:r>
      <w:r w:rsidR="009E131C">
        <w:rPr>
          <w:rFonts w:ascii="Times New Roman" w:eastAsia="Calibri" w:hAnsi="Times New Roman" w:cs="Times New Roman"/>
          <w:color w:val="000000"/>
          <w:sz w:val="24"/>
          <w:szCs w:val="24"/>
        </w:rPr>
        <w:t>t be anything until later, and then he will be what he makes of himself. Thus, there is no human nature,</w:t>
      </w:r>
      <w:r w:rsidR="000B6420" w:rsidRPr="00D93453">
        <w:rPr>
          <w:rFonts w:ascii="Times New Roman" w:eastAsia="Calibri" w:hAnsi="Times New Roman" w:cs="Times New Roman"/>
          <w:color w:val="000000"/>
          <w:sz w:val="24"/>
          <w:szCs w:val="24"/>
        </w:rPr>
        <w:t xml:space="preserve"> because there is no God to have a conception of it.</w:t>
      </w:r>
      <w:r w:rsidR="009E131C">
        <w:rPr>
          <w:rFonts w:ascii="Times New Roman" w:eastAsia="Calibri" w:hAnsi="Times New Roman" w:cs="Times New Roman"/>
          <w:color w:val="000000"/>
          <w:sz w:val="24"/>
          <w:szCs w:val="24"/>
        </w:rPr>
        <w:t xml:space="preserve">” </w:t>
      </w:r>
      <w:r w:rsidR="009E131C">
        <w:rPr>
          <w:rStyle w:val="FootnoteReference"/>
          <w:rFonts w:ascii="Times New Roman" w:eastAsia="Calibri" w:hAnsi="Times New Roman" w:cs="Times New Roman"/>
          <w:color w:val="000000"/>
          <w:sz w:val="24"/>
          <w:szCs w:val="24"/>
        </w:rPr>
        <w:footnoteReference w:id="5"/>
      </w:r>
      <w:r w:rsidR="00912B94">
        <w:rPr>
          <w:rFonts w:ascii="Times New Roman" w:eastAsia="Calibri" w:hAnsi="Times New Roman" w:cs="Times New Roman"/>
          <w:color w:val="000000"/>
          <w:sz w:val="24"/>
          <w:szCs w:val="24"/>
        </w:rPr>
        <w:t xml:space="preserve"> </w:t>
      </w:r>
    </w:p>
    <w:p w:rsidR="000B6420" w:rsidRPr="00912B94" w:rsidRDefault="000B6420" w:rsidP="00EB760B">
      <w:pPr>
        <w:spacing w:after="0" w:line="480" w:lineRule="auto"/>
        <w:ind w:left="280" w:right="40" w:firstLine="800"/>
        <w:jc w:val="both"/>
        <w:rPr>
          <w:rFonts w:ascii="Times New Roman" w:eastAsia="Calibri" w:hAnsi="Times New Roman" w:cs="Times New Roman"/>
          <w:color w:val="000000"/>
          <w:sz w:val="24"/>
          <w:szCs w:val="24"/>
        </w:rPr>
      </w:pPr>
      <w:r w:rsidRPr="00D93453">
        <w:rPr>
          <w:rFonts w:ascii="Times New Roman" w:eastAsia="Calibri" w:hAnsi="Times New Roman" w:cs="Times New Roman"/>
          <w:color w:val="000000"/>
          <w:sz w:val="24"/>
          <w:szCs w:val="24"/>
        </w:rPr>
        <w:t>The implication is that nothing at the core of a person defines what they are. We cannot describe humans as naturally selfish, social or aggressive nor can we appeal to any other type of defining essence. We are what we make of ourselves; social if we choose</w:t>
      </w:r>
      <w:r w:rsidR="00912B94">
        <w:rPr>
          <w:rFonts w:ascii="Times New Roman" w:eastAsia="Calibri" w:hAnsi="Times New Roman" w:cs="Times New Roman"/>
          <w:color w:val="000000"/>
          <w:sz w:val="24"/>
          <w:szCs w:val="24"/>
        </w:rPr>
        <w:t xml:space="preserve"> to engage in social </w:t>
      </w:r>
      <w:proofErr w:type="gramStart"/>
      <w:r w:rsidR="00912B94">
        <w:rPr>
          <w:rFonts w:ascii="Times New Roman" w:eastAsia="Calibri" w:hAnsi="Times New Roman" w:cs="Times New Roman"/>
          <w:color w:val="000000"/>
          <w:sz w:val="24"/>
          <w:szCs w:val="24"/>
        </w:rPr>
        <w:t xml:space="preserve">activities which </w:t>
      </w:r>
      <w:r w:rsidRPr="00D93453">
        <w:rPr>
          <w:rFonts w:ascii="Times New Roman" w:eastAsia="Calibri" w:hAnsi="Times New Roman" w:cs="Times New Roman"/>
          <w:color w:val="000000"/>
          <w:sz w:val="24"/>
          <w:szCs w:val="24"/>
        </w:rPr>
        <w:t>does</w:t>
      </w:r>
      <w:proofErr w:type="gramEnd"/>
      <w:r w:rsidRPr="00D93453">
        <w:rPr>
          <w:rFonts w:ascii="Times New Roman" w:eastAsia="Calibri" w:hAnsi="Times New Roman" w:cs="Times New Roman"/>
          <w:color w:val="000000"/>
          <w:sz w:val="24"/>
          <w:szCs w:val="24"/>
        </w:rPr>
        <w:t xml:space="preserve"> not define who we are. However,</w:t>
      </w:r>
      <w:r w:rsidR="00912B94">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while there is no</w:t>
      </w:r>
      <w:r w:rsidR="00912B94">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lastRenderedPageBreak/>
        <w:t>human nature, Sartre believes that there is a common human condition.</w:t>
      </w:r>
      <w:r w:rsidR="00912B94">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These</w:t>
      </w:r>
      <w:r>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are questions, challenges and limitations which confront us all. They</w:t>
      </w:r>
      <w:r w:rsidR="00912B94">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are the existential structures of human existence; however, each person responds to them</w:t>
      </w:r>
      <w:r w:rsidR="00912B94">
        <w:rPr>
          <w:rFonts w:ascii="Times New Roman" w:eastAsia="Calibri" w:hAnsi="Times New Roman" w:cs="Times New Roman"/>
          <w:color w:val="000000"/>
          <w:sz w:val="24"/>
          <w:szCs w:val="24"/>
        </w:rPr>
        <w:t xml:space="preserve"> in his or her own unique way. </w:t>
      </w:r>
      <w:r w:rsidRPr="00D93453">
        <w:rPr>
          <w:rFonts w:ascii="Times New Roman" w:eastAsia="Calibri" w:hAnsi="Times New Roman" w:cs="Times New Roman"/>
          <w:color w:val="000000"/>
          <w:sz w:val="24"/>
          <w:szCs w:val="24"/>
        </w:rPr>
        <w:t xml:space="preserve">These limitations are neither subjective nor </w:t>
      </w:r>
      <w:proofErr w:type="gramStart"/>
      <w:r w:rsidRPr="00D93453">
        <w:rPr>
          <w:rFonts w:ascii="Times New Roman" w:eastAsia="Calibri" w:hAnsi="Times New Roman" w:cs="Times New Roman"/>
          <w:color w:val="000000"/>
          <w:sz w:val="24"/>
          <w:szCs w:val="24"/>
        </w:rPr>
        <w:t>objective,</w:t>
      </w:r>
      <w:proofErr w:type="gramEnd"/>
      <w:r w:rsidRPr="00D93453">
        <w:rPr>
          <w:rFonts w:ascii="Times New Roman" w:eastAsia="Calibri" w:hAnsi="Times New Roman" w:cs="Times New Roman"/>
          <w:color w:val="000000"/>
          <w:sz w:val="24"/>
          <w:szCs w:val="24"/>
        </w:rPr>
        <w:t xml:space="preserve"> or rather there is both a subjective and an objective aspect of them. Objective, because we meet with them everywhere and they are everywhere </w:t>
      </w:r>
      <w:proofErr w:type="spellStart"/>
      <w:r w:rsidRPr="00D93453">
        <w:rPr>
          <w:rFonts w:ascii="Times New Roman" w:eastAsia="Calibri" w:hAnsi="Times New Roman" w:cs="Times New Roman"/>
          <w:color w:val="000000"/>
          <w:sz w:val="24"/>
          <w:szCs w:val="24"/>
        </w:rPr>
        <w:t>recognisable</w:t>
      </w:r>
      <w:proofErr w:type="spellEnd"/>
      <w:r w:rsidRPr="00D93453">
        <w:rPr>
          <w:rFonts w:ascii="Times New Roman" w:eastAsia="Calibri" w:hAnsi="Times New Roman" w:cs="Times New Roman"/>
          <w:color w:val="000000"/>
          <w:sz w:val="24"/>
          <w:szCs w:val="24"/>
        </w:rPr>
        <w:t>: and subjective because they are lived and are nothing if man does not live them-if, that is to say, he does not freely determine himself and his e</w:t>
      </w:r>
      <w:r w:rsidR="00912B94">
        <w:rPr>
          <w:rFonts w:ascii="Times New Roman" w:eastAsia="Calibri" w:hAnsi="Times New Roman" w:cs="Times New Roman"/>
          <w:color w:val="000000"/>
          <w:sz w:val="24"/>
          <w:szCs w:val="24"/>
        </w:rPr>
        <w:t xml:space="preserve">xistence in relation to them. </w:t>
      </w:r>
      <w:r w:rsidR="00912B94">
        <w:rPr>
          <w:rStyle w:val="FootnoteReference"/>
          <w:rFonts w:ascii="Times New Roman" w:eastAsia="Calibri" w:hAnsi="Times New Roman" w:cs="Times New Roman"/>
          <w:color w:val="000000"/>
          <w:sz w:val="24"/>
          <w:szCs w:val="24"/>
        </w:rPr>
        <w:footnoteReference w:id="6"/>
      </w:r>
    </w:p>
    <w:p w:rsidR="000B6420" w:rsidRPr="00D93453" w:rsidRDefault="000B6420" w:rsidP="00EB760B">
      <w:pPr>
        <w:spacing w:before="135" w:after="0" w:line="480" w:lineRule="auto"/>
        <w:ind w:left="40" w:right="60" w:firstLine="840"/>
        <w:jc w:val="both"/>
        <w:rPr>
          <w:rFonts w:ascii="Times New Roman" w:hAnsi="Times New Roman" w:cs="Times New Roman"/>
          <w:sz w:val="24"/>
          <w:szCs w:val="24"/>
        </w:rPr>
      </w:pPr>
      <w:r w:rsidRPr="00D93453">
        <w:rPr>
          <w:rFonts w:ascii="Times New Roman" w:eastAsia="Calibri" w:hAnsi="Times New Roman" w:cs="Times New Roman"/>
          <w:color w:val="000000"/>
          <w:sz w:val="24"/>
          <w:szCs w:val="24"/>
        </w:rPr>
        <w:t>Sartre believes that what is at the very heart and centre of</w:t>
      </w:r>
      <w:r w:rsidR="00912B94">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 xml:space="preserve">existentialism, is the absolute character of the free commitment, by which every man </w:t>
      </w:r>
      <w:proofErr w:type="spellStart"/>
      <w:r w:rsidRPr="00D93453">
        <w:rPr>
          <w:rFonts w:ascii="Times New Roman" w:eastAsia="Calibri" w:hAnsi="Times New Roman" w:cs="Times New Roman"/>
          <w:color w:val="000000"/>
          <w:sz w:val="24"/>
          <w:szCs w:val="24"/>
        </w:rPr>
        <w:t>realises</w:t>
      </w:r>
      <w:proofErr w:type="spellEnd"/>
      <w:r w:rsidRPr="00D93453">
        <w:rPr>
          <w:rFonts w:ascii="Times New Roman" w:eastAsia="Calibri" w:hAnsi="Times New Roman" w:cs="Times New Roman"/>
          <w:color w:val="000000"/>
          <w:sz w:val="24"/>
          <w:szCs w:val="24"/>
        </w:rPr>
        <w:t xml:space="preserve"> himself in response to these universal human conditions. Since God has been pressed out of the picture,</w:t>
      </w:r>
      <w:r w:rsidR="00912B94">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Sartre believes that man is not what was conceived of him by a maker but what he wills of himself. Hence for man, his e</w:t>
      </w:r>
      <w:r w:rsidR="00912B94">
        <w:rPr>
          <w:rFonts w:ascii="Times New Roman" w:eastAsia="Calibri" w:hAnsi="Times New Roman" w:cs="Times New Roman"/>
          <w:color w:val="000000"/>
          <w:sz w:val="24"/>
          <w:szCs w:val="24"/>
        </w:rPr>
        <w:t>xistence precedes his essence.</w:t>
      </w:r>
      <w:r w:rsidRPr="00D93453">
        <w:rPr>
          <w:rFonts w:ascii="Times New Roman" w:eastAsia="Calibri" w:hAnsi="Times New Roman" w:cs="Times New Roman"/>
          <w:color w:val="000000"/>
          <w:sz w:val="24"/>
          <w:szCs w:val="24"/>
        </w:rPr>
        <w:t xml:space="preserve"> His ess</w:t>
      </w:r>
      <w:r w:rsidR="00912B94">
        <w:rPr>
          <w:rFonts w:ascii="Times New Roman" w:eastAsia="Calibri" w:hAnsi="Times New Roman" w:cs="Times New Roman"/>
          <w:color w:val="000000"/>
          <w:sz w:val="24"/>
          <w:szCs w:val="24"/>
        </w:rPr>
        <w:t>ence as against objects and arti</w:t>
      </w:r>
      <w:r w:rsidRPr="00D93453">
        <w:rPr>
          <w:rFonts w:ascii="Times New Roman" w:eastAsia="Calibri" w:hAnsi="Times New Roman" w:cs="Times New Roman"/>
          <w:color w:val="000000"/>
          <w:sz w:val="24"/>
          <w:szCs w:val="24"/>
        </w:rPr>
        <w:t>facts with essences precedes its existence. He believes that man at conception is nothing, and will not be anything until later when he becomes what he makes of himself, this Sartre declares as the fir</w:t>
      </w:r>
      <w:r w:rsidR="00912B94">
        <w:rPr>
          <w:rFonts w:ascii="Times New Roman" w:eastAsia="Calibri" w:hAnsi="Times New Roman" w:cs="Times New Roman"/>
          <w:color w:val="000000"/>
          <w:sz w:val="24"/>
          <w:szCs w:val="24"/>
        </w:rPr>
        <w:t>st principle of existentialism.</w:t>
      </w:r>
      <w:r w:rsidR="00912B94">
        <w:rPr>
          <w:rStyle w:val="FootnoteReference"/>
          <w:rFonts w:ascii="Times New Roman" w:eastAsia="Calibri" w:hAnsi="Times New Roman" w:cs="Times New Roman"/>
          <w:color w:val="000000"/>
          <w:sz w:val="24"/>
          <w:szCs w:val="24"/>
        </w:rPr>
        <w:footnoteReference w:id="7"/>
      </w:r>
      <w:r w:rsidR="00912B94">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This principle primarily upholds that man simply exists, that man is something which propels itself towards</w:t>
      </w:r>
      <w:r w:rsidR="00912B94">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a future and is aware that it is doing so.</w:t>
      </w:r>
    </w:p>
    <w:p w:rsidR="000B6420" w:rsidRPr="00D93453" w:rsidRDefault="000B6420" w:rsidP="00EB760B">
      <w:pPr>
        <w:spacing w:after="0" w:line="480" w:lineRule="auto"/>
        <w:jc w:val="both"/>
        <w:rPr>
          <w:rFonts w:ascii="Times New Roman" w:eastAsia="SimSun" w:hAnsi="Times New Roman" w:cs="Times New Roman"/>
          <w:color w:val="000000"/>
          <w:sz w:val="24"/>
          <w:szCs w:val="24"/>
        </w:rPr>
      </w:pPr>
    </w:p>
    <w:p w:rsidR="000B6420" w:rsidRPr="00D93453" w:rsidRDefault="000442C9" w:rsidP="00EB760B">
      <w:pPr>
        <w:spacing w:before="1" w:after="0" w:line="480" w:lineRule="auto"/>
        <w:ind w:firstLine="140"/>
        <w:jc w:val="both"/>
        <w:rPr>
          <w:rFonts w:ascii="Times New Roman" w:hAnsi="Times New Roman" w:cs="Times New Roman"/>
          <w:sz w:val="24"/>
          <w:szCs w:val="24"/>
        </w:rPr>
      </w:pPr>
      <w:r>
        <w:rPr>
          <w:rFonts w:ascii="Times New Roman" w:eastAsia="Calibri" w:hAnsi="Times New Roman" w:cs="Times New Roman"/>
          <w:b/>
          <w:color w:val="000000"/>
          <w:sz w:val="24"/>
          <w:szCs w:val="24"/>
        </w:rPr>
        <w:t>3.0</w:t>
      </w:r>
      <w:r w:rsidR="000B6420" w:rsidRPr="00D93453">
        <w:rPr>
          <w:rFonts w:ascii="Times New Roman" w:eastAsia="Calibri" w:hAnsi="Times New Roman" w:cs="Times New Roman"/>
          <w:b/>
          <w:color w:val="000000"/>
          <w:sz w:val="24"/>
          <w:szCs w:val="24"/>
        </w:rPr>
        <w:t xml:space="preserve"> Modes of Being</w:t>
      </w:r>
    </w:p>
    <w:p w:rsidR="00912B94" w:rsidRDefault="00912B94" w:rsidP="00EB760B">
      <w:pPr>
        <w:spacing w:before="20" w:after="0" w:line="480" w:lineRule="auto"/>
        <w:ind w:right="220"/>
        <w:jc w:val="both"/>
        <w:rPr>
          <w:rFonts w:ascii="Times New Roman" w:hAnsi="Times New Roman" w:cs="Times New Roman"/>
          <w:sz w:val="24"/>
          <w:szCs w:val="24"/>
        </w:rPr>
      </w:pPr>
      <w:r>
        <w:rPr>
          <w:rFonts w:ascii="Times New Roman" w:eastAsia="Calibri" w:hAnsi="Times New Roman" w:cs="Times New Roman"/>
          <w:color w:val="000000"/>
          <w:sz w:val="24"/>
          <w:szCs w:val="24"/>
        </w:rPr>
        <w:tab/>
      </w:r>
      <w:r w:rsidR="000B6420" w:rsidRPr="00D93453">
        <w:rPr>
          <w:rFonts w:ascii="Times New Roman" w:eastAsia="Calibri" w:hAnsi="Times New Roman" w:cs="Times New Roman"/>
          <w:color w:val="000000"/>
          <w:sz w:val="24"/>
          <w:szCs w:val="24"/>
        </w:rPr>
        <w:t xml:space="preserve">Sartre believes that every being that appears to us in the universe, belongs to a certain mode or manner of being. The first is the unconscious being, which he equally describes as a being-in-itself (L' </w:t>
      </w:r>
      <w:proofErr w:type="spellStart"/>
      <w:r w:rsidR="000B6420" w:rsidRPr="00D93453">
        <w:rPr>
          <w:rFonts w:ascii="Times New Roman" w:eastAsia="Calibri" w:hAnsi="Times New Roman" w:cs="Times New Roman"/>
          <w:color w:val="000000"/>
          <w:sz w:val="24"/>
          <w:szCs w:val="24"/>
        </w:rPr>
        <w:t>être</w:t>
      </w:r>
      <w:proofErr w:type="spellEnd"/>
      <w:r w:rsidR="000B6420" w:rsidRPr="00D93453">
        <w:rPr>
          <w:rFonts w:ascii="Times New Roman" w:eastAsia="Calibri" w:hAnsi="Times New Roman" w:cs="Times New Roman"/>
          <w:color w:val="000000"/>
          <w:sz w:val="24"/>
          <w:szCs w:val="24"/>
        </w:rPr>
        <w:t>-en-</w:t>
      </w:r>
      <w:proofErr w:type="spellStart"/>
      <w:r w:rsidR="000B6420" w:rsidRPr="00D93453">
        <w:rPr>
          <w:rFonts w:ascii="Times New Roman" w:eastAsia="Calibri" w:hAnsi="Times New Roman" w:cs="Times New Roman"/>
          <w:color w:val="000000"/>
          <w:sz w:val="24"/>
          <w:szCs w:val="24"/>
        </w:rPr>
        <w:t>soi</w:t>
      </w:r>
      <w:proofErr w:type="spellEnd"/>
      <w:r w:rsidR="000B6420" w:rsidRPr="00D93453">
        <w:rPr>
          <w:rFonts w:ascii="Times New Roman" w:eastAsia="Calibri" w:hAnsi="Times New Roman" w:cs="Times New Roman"/>
          <w:color w:val="000000"/>
          <w:sz w:val="24"/>
          <w:szCs w:val="24"/>
        </w:rPr>
        <w:t xml:space="preserve">) and the second, the conscious being which he described as the </w:t>
      </w:r>
      <w:r w:rsidR="000B6420" w:rsidRPr="00D93453">
        <w:rPr>
          <w:rFonts w:ascii="Times New Roman" w:eastAsia="Calibri" w:hAnsi="Times New Roman" w:cs="Times New Roman"/>
          <w:color w:val="000000"/>
          <w:sz w:val="24"/>
          <w:szCs w:val="24"/>
        </w:rPr>
        <w:lastRenderedPageBreak/>
        <w:t>being-for-itself (</w:t>
      </w:r>
      <w:proofErr w:type="spellStart"/>
      <w:r w:rsidR="000B6420" w:rsidRPr="00D93453">
        <w:rPr>
          <w:rFonts w:ascii="Times New Roman" w:eastAsia="Calibri" w:hAnsi="Times New Roman" w:cs="Times New Roman"/>
          <w:color w:val="000000"/>
          <w:sz w:val="24"/>
          <w:szCs w:val="24"/>
        </w:rPr>
        <w:t>L'être</w:t>
      </w:r>
      <w:proofErr w:type="spellEnd"/>
      <w:r w:rsidR="000B6420" w:rsidRPr="00D93453">
        <w:rPr>
          <w:rFonts w:ascii="Times New Roman" w:eastAsia="Calibri" w:hAnsi="Times New Roman" w:cs="Times New Roman"/>
          <w:color w:val="000000"/>
          <w:sz w:val="24"/>
          <w:szCs w:val="24"/>
        </w:rPr>
        <w:t>-pour-</w:t>
      </w:r>
      <w:proofErr w:type="spellStart"/>
      <w:r w:rsidR="000B6420" w:rsidRPr="00D93453">
        <w:rPr>
          <w:rFonts w:ascii="Times New Roman" w:eastAsia="Calibri" w:hAnsi="Times New Roman" w:cs="Times New Roman"/>
          <w:color w:val="000000"/>
          <w:sz w:val="24"/>
          <w:szCs w:val="24"/>
        </w:rPr>
        <w:t>soi</w:t>
      </w:r>
      <w:proofErr w:type="spellEnd"/>
      <w:r w:rsidR="000B6420" w:rsidRPr="00D93453">
        <w:rPr>
          <w:rFonts w:ascii="Times New Roman" w:eastAsia="Calibri" w:hAnsi="Times New Roman" w:cs="Times New Roman"/>
          <w:color w:val="000000"/>
          <w:sz w:val="24"/>
          <w:szCs w:val="24"/>
        </w:rPr>
        <w:t>). He made this distinction in a bid to</w:t>
      </w:r>
      <w:r w:rsidR="000B6420">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 xml:space="preserve">develop further his argument on non-negotiable nature of human freedom. </w:t>
      </w:r>
      <w:r w:rsidR="000B6420" w:rsidRPr="000442C9">
        <w:rPr>
          <w:rFonts w:ascii="Times New Roman" w:eastAsia="Calibri" w:hAnsi="Times New Roman" w:cs="Times New Roman"/>
          <w:b/>
          <w:color w:val="000000"/>
          <w:sz w:val="24"/>
          <w:szCs w:val="24"/>
        </w:rPr>
        <w:t>The being in-itself</w:t>
      </w:r>
      <w:r w:rsidR="000B6420" w:rsidRPr="00D93453">
        <w:rPr>
          <w:rFonts w:ascii="Times New Roman" w:eastAsia="Calibri" w:hAnsi="Times New Roman" w:cs="Times New Roman"/>
          <w:color w:val="000000"/>
          <w:sz w:val="24"/>
          <w:szCs w:val="24"/>
        </w:rPr>
        <w:t xml:space="preserve"> is a being that is self-contained and identical. It has a distinct identity that is not subject to change or growth. Hence it is what it is, because it has </w:t>
      </w:r>
      <w:proofErr w:type="gramStart"/>
      <w:r w:rsidR="000B6420" w:rsidRPr="00D93453">
        <w:rPr>
          <w:rFonts w:ascii="Times New Roman" w:eastAsia="Calibri" w:hAnsi="Times New Roman" w:cs="Times New Roman"/>
          <w:color w:val="000000"/>
          <w:sz w:val="24"/>
          <w:szCs w:val="24"/>
        </w:rPr>
        <w:t>no potential nor</w:t>
      </w:r>
      <w:proofErr w:type="gramEnd"/>
      <w:r w:rsidR="000B6420" w:rsidRPr="00D93453">
        <w:rPr>
          <w:rFonts w:ascii="Times New Roman" w:eastAsia="Calibri" w:hAnsi="Times New Roman" w:cs="Times New Roman"/>
          <w:color w:val="000000"/>
          <w:sz w:val="24"/>
          <w:szCs w:val="24"/>
        </w:rPr>
        <w:t xml:space="preserve"> capacity to transcend itself. "This mode of being is unconscious and stagnan</w:t>
      </w:r>
      <w:r w:rsidR="000442C9">
        <w:rPr>
          <w:rFonts w:ascii="Times New Roman" w:eastAsia="Calibri" w:hAnsi="Times New Roman" w:cs="Times New Roman"/>
          <w:color w:val="000000"/>
          <w:sz w:val="24"/>
          <w:szCs w:val="24"/>
        </w:rPr>
        <w:t>t. I</w:t>
      </w:r>
      <w:r w:rsidR="000B6420" w:rsidRPr="00D93453">
        <w:rPr>
          <w:rFonts w:ascii="Times New Roman" w:eastAsia="Calibri" w:hAnsi="Times New Roman" w:cs="Times New Roman"/>
          <w:color w:val="000000"/>
          <w:sz w:val="24"/>
          <w:szCs w:val="24"/>
        </w:rPr>
        <w:t>t is opaque to itself precisely because it is filled with itself. This can be be</w:t>
      </w:r>
      <w:r>
        <w:rPr>
          <w:rFonts w:ascii="Times New Roman" w:eastAsia="Calibri" w:hAnsi="Times New Roman" w:cs="Times New Roman"/>
          <w:color w:val="000000"/>
          <w:sz w:val="24"/>
          <w:szCs w:val="24"/>
        </w:rPr>
        <w:t>t</w:t>
      </w:r>
      <w:r w:rsidR="000B6420" w:rsidRPr="00D93453">
        <w:rPr>
          <w:rFonts w:ascii="Times New Roman" w:eastAsia="Calibri" w:hAnsi="Times New Roman" w:cs="Times New Roman"/>
          <w:color w:val="000000"/>
          <w:sz w:val="24"/>
          <w:szCs w:val="24"/>
        </w:rPr>
        <w:t>ter expressed by saying that being is what it is."</w:t>
      </w:r>
      <w:r>
        <w:rPr>
          <w:rFonts w:ascii="Times New Roman" w:eastAsia="Calibri" w:hAnsi="Times New Roman" w:cs="Times New Roman"/>
          <w:color w:val="000000"/>
          <w:sz w:val="24"/>
          <w:szCs w:val="24"/>
        </w:rPr>
        <w:t xml:space="preserve"> </w:t>
      </w:r>
      <w:r>
        <w:rPr>
          <w:rStyle w:val="FootnoteReference"/>
          <w:rFonts w:ascii="Times New Roman" w:eastAsia="Calibri" w:hAnsi="Times New Roman" w:cs="Times New Roman"/>
          <w:color w:val="000000"/>
          <w:sz w:val="24"/>
          <w:szCs w:val="24"/>
        </w:rPr>
        <w:footnoteReference w:id="8"/>
      </w:r>
    </w:p>
    <w:p w:rsidR="000B6420" w:rsidRPr="00D93453" w:rsidRDefault="00912B94" w:rsidP="00EB760B">
      <w:pPr>
        <w:spacing w:before="20" w:after="0" w:line="480" w:lineRule="auto"/>
        <w:ind w:right="220"/>
        <w:jc w:val="both"/>
        <w:rPr>
          <w:rFonts w:ascii="Times New Roman" w:hAnsi="Times New Roman" w:cs="Times New Roman"/>
          <w:sz w:val="24"/>
          <w:szCs w:val="24"/>
        </w:rPr>
      </w:pPr>
      <w:r>
        <w:rPr>
          <w:rFonts w:ascii="Times New Roman" w:hAnsi="Times New Roman" w:cs="Times New Roman"/>
          <w:sz w:val="24"/>
          <w:szCs w:val="24"/>
        </w:rPr>
        <w:tab/>
      </w:r>
      <w:r w:rsidR="000B6420" w:rsidRPr="00D93453">
        <w:rPr>
          <w:rFonts w:ascii="Times New Roman" w:eastAsia="Calibri" w:hAnsi="Times New Roman" w:cs="Times New Roman"/>
          <w:color w:val="000000"/>
          <w:sz w:val="24"/>
          <w:szCs w:val="24"/>
        </w:rPr>
        <w:t>Further describing the nature of the in-itself, Sartre believes this mode of being is not subject to temporality because its past, present and future is one and same. He identified that human past could be included in this mode of being, in-itse</w:t>
      </w:r>
      <w:r>
        <w:rPr>
          <w:rFonts w:ascii="Times New Roman" w:eastAsia="Calibri" w:hAnsi="Times New Roman" w:cs="Times New Roman"/>
          <w:color w:val="000000"/>
          <w:sz w:val="24"/>
          <w:szCs w:val="24"/>
        </w:rPr>
        <w:t>l</w:t>
      </w:r>
      <w:r w:rsidR="000B6420" w:rsidRPr="00D93453">
        <w:rPr>
          <w:rFonts w:ascii="Times New Roman" w:eastAsia="Calibri" w:hAnsi="Times New Roman" w:cs="Times New Roman"/>
          <w:color w:val="000000"/>
          <w:sz w:val="24"/>
          <w:szCs w:val="24"/>
        </w:rPr>
        <w:t>f,</w:t>
      </w:r>
      <w:r>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because it is fixed and unalterable; nothing can be conceived of it outside itself. Hence, Sartre sums up the nature of the being in-itself with the quasi-tautologi</w:t>
      </w:r>
      <w:r>
        <w:rPr>
          <w:rFonts w:ascii="Times New Roman" w:eastAsia="Calibri" w:hAnsi="Times New Roman" w:cs="Times New Roman"/>
          <w:color w:val="000000"/>
          <w:sz w:val="24"/>
          <w:szCs w:val="24"/>
        </w:rPr>
        <w:t>cal thought: it is what it is.</w:t>
      </w:r>
      <w:r>
        <w:rPr>
          <w:rStyle w:val="FootnoteReference"/>
          <w:rFonts w:ascii="Times New Roman" w:eastAsia="Calibri" w:hAnsi="Times New Roman" w:cs="Times New Roman"/>
          <w:color w:val="000000"/>
          <w:sz w:val="24"/>
          <w:szCs w:val="24"/>
        </w:rPr>
        <w:footnoteReference w:id="9"/>
      </w:r>
      <w:r w:rsidR="000B6420" w:rsidRPr="00D93453">
        <w:rPr>
          <w:rFonts w:ascii="Times New Roman" w:eastAsia="Calibri" w:hAnsi="Times New Roman" w:cs="Times New Roman"/>
          <w:color w:val="000000"/>
          <w:sz w:val="24"/>
          <w:szCs w:val="24"/>
        </w:rPr>
        <w:t xml:space="preserve"> In being-in-itself there is no difference between its being and its being what it is. Sartre writes:</w:t>
      </w:r>
      <w:r>
        <w:rPr>
          <w:rFonts w:ascii="Times New Roman" w:hAnsi="Times New Roman" w:cs="Times New Roman"/>
          <w:sz w:val="24"/>
          <w:szCs w:val="24"/>
        </w:rPr>
        <w:t xml:space="preserve"> </w:t>
      </w:r>
      <w:r w:rsidR="000B6420" w:rsidRPr="00D93453">
        <w:rPr>
          <w:rFonts w:ascii="Times New Roman" w:eastAsia="Calibri" w:hAnsi="Times New Roman" w:cs="Times New Roman"/>
          <w:color w:val="000000"/>
          <w:sz w:val="24"/>
          <w:szCs w:val="24"/>
        </w:rPr>
        <w:t xml:space="preserve">The result is evidently that being is isolated in its being and that it does not enter into any connection with what is not </w:t>
      </w:r>
      <w:proofErr w:type="gramStart"/>
      <w:r w:rsidR="000B6420" w:rsidRPr="00D93453">
        <w:rPr>
          <w:rFonts w:ascii="Times New Roman" w:eastAsia="Calibri" w:hAnsi="Times New Roman" w:cs="Times New Roman"/>
          <w:color w:val="000000"/>
          <w:sz w:val="24"/>
          <w:szCs w:val="24"/>
        </w:rPr>
        <w:t>itself</w:t>
      </w:r>
      <w:proofErr w:type="gramEnd"/>
      <w:r w:rsidR="000B6420" w:rsidRPr="00D93453">
        <w:rPr>
          <w:rFonts w:ascii="Times New Roman" w:eastAsia="Calibri" w:hAnsi="Times New Roman" w:cs="Times New Roman"/>
          <w:color w:val="000000"/>
          <w:sz w:val="24"/>
          <w:szCs w:val="24"/>
        </w:rPr>
        <w:t>. Transition, becoming, anything which permits us to say that being is not yet what it will be and that it is already what it is not-all that is forbidden on principle. For being is the being of becoming and due to this fact, it is beyond becoming. It is what it is. This means that by itself it cannot even be what it is not; we have seen indeed that it can encompass no negation. It</w:t>
      </w:r>
      <w:r w:rsidR="000442C9">
        <w:rPr>
          <w:rFonts w:ascii="Times New Roman" w:eastAsia="Calibri" w:hAnsi="Times New Roman" w:cs="Times New Roman"/>
          <w:color w:val="000000"/>
          <w:sz w:val="24"/>
          <w:szCs w:val="24"/>
        </w:rPr>
        <w:t xml:space="preserve"> is full positivity. It is itsel</w:t>
      </w:r>
      <w:r w:rsidR="000B6420" w:rsidRPr="00D93453">
        <w:rPr>
          <w:rFonts w:ascii="Times New Roman" w:eastAsia="Calibri" w:hAnsi="Times New Roman" w:cs="Times New Roman"/>
          <w:color w:val="000000"/>
          <w:sz w:val="24"/>
          <w:szCs w:val="24"/>
        </w:rPr>
        <w:t>f indefinitely and it exhausts itself in being</w:t>
      </w:r>
      <w:r>
        <w:rPr>
          <w:rFonts w:ascii="Times New Roman" w:eastAsia="Calibri" w:hAnsi="Times New Roman" w:cs="Times New Roman"/>
          <w:color w:val="000000"/>
          <w:sz w:val="24"/>
          <w:szCs w:val="24"/>
        </w:rPr>
        <w:t xml:space="preserve">. </w:t>
      </w:r>
      <w:r>
        <w:rPr>
          <w:rStyle w:val="FootnoteReference"/>
          <w:rFonts w:ascii="Times New Roman" w:eastAsia="Calibri" w:hAnsi="Times New Roman" w:cs="Times New Roman"/>
          <w:color w:val="000000"/>
          <w:sz w:val="24"/>
          <w:szCs w:val="24"/>
        </w:rPr>
        <w:footnoteReference w:id="10"/>
      </w:r>
    </w:p>
    <w:p w:rsidR="000B6420" w:rsidRPr="00D93453" w:rsidRDefault="000949A6" w:rsidP="00EB760B">
      <w:pPr>
        <w:spacing w:before="20" w:after="0" w:line="480" w:lineRule="auto"/>
        <w:ind w:left="40" w:right="220"/>
        <w:jc w:val="both"/>
        <w:rPr>
          <w:rFonts w:ascii="Times New Roman" w:hAnsi="Times New Roman" w:cs="Times New Roman"/>
          <w:sz w:val="24"/>
          <w:szCs w:val="24"/>
        </w:rPr>
      </w:pPr>
      <w:r>
        <w:rPr>
          <w:rFonts w:ascii="Times New Roman" w:eastAsia="Calibri" w:hAnsi="Times New Roman" w:cs="Times New Roman"/>
          <w:color w:val="000000"/>
          <w:sz w:val="24"/>
          <w:szCs w:val="24"/>
        </w:rPr>
        <w:tab/>
      </w:r>
      <w:r w:rsidR="000B6420" w:rsidRPr="000442C9">
        <w:rPr>
          <w:rFonts w:ascii="Times New Roman" w:eastAsia="Calibri" w:hAnsi="Times New Roman" w:cs="Times New Roman"/>
          <w:b/>
          <w:color w:val="000000"/>
          <w:sz w:val="24"/>
          <w:szCs w:val="24"/>
        </w:rPr>
        <w:t>The Being</w:t>
      </w:r>
      <w:r w:rsidRPr="000442C9">
        <w:rPr>
          <w:rFonts w:ascii="Times New Roman" w:eastAsia="Calibri" w:hAnsi="Times New Roman" w:cs="Times New Roman"/>
          <w:b/>
          <w:color w:val="000000"/>
          <w:sz w:val="24"/>
          <w:szCs w:val="24"/>
        </w:rPr>
        <w:t>-for-</w:t>
      </w:r>
      <w:r w:rsidR="000B6420" w:rsidRPr="000442C9">
        <w:rPr>
          <w:rFonts w:ascii="Times New Roman" w:eastAsia="Calibri" w:hAnsi="Times New Roman" w:cs="Times New Roman"/>
          <w:b/>
          <w:color w:val="000000"/>
          <w:sz w:val="24"/>
          <w:szCs w:val="24"/>
        </w:rPr>
        <w:t>itself</w:t>
      </w:r>
      <w:r w:rsidR="000B6420" w:rsidRPr="00D93453">
        <w:rPr>
          <w:rFonts w:ascii="Times New Roman" w:eastAsia="Calibri" w:hAnsi="Times New Roman" w:cs="Times New Roman"/>
          <w:color w:val="000000"/>
          <w:sz w:val="24"/>
          <w:szCs w:val="24"/>
        </w:rPr>
        <w:t xml:space="preserve">, as distinct from the in-itself, is what characterizes human consciousness. This mode of being is defined, on the contrary, as "being what it is </w:t>
      </w:r>
      <w:r>
        <w:rPr>
          <w:rFonts w:ascii="Times New Roman" w:eastAsia="Calibri" w:hAnsi="Times New Roman" w:cs="Times New Roman"/>
          <w:color w:val="000000"/>
          <w:sz w:val="24"/>
          <w:szCs w:val="24"/>
        </w:rPr>
        <w:t>not and not being what it is".</w:t>
      </w:r>
      <w:r w:rsidR="000B6420" w:rsidRPr="00D93453">
        <w:rPr>
          <w:rFonts w:ascii="Times New Roman" w:eastAsia="Calibri" w:hAnsi="Times New Roman" w:cs="Times New Roman"/>
          <w:color w:val="000000"/>
          <w:sz w:val="24"/>
          <w:szCs w:val="24"/>
        </w:rPr>
        <w:t xml:space="preserve"> This phrase which subtly forms the cynosure of Sartre's entire </w:t>
      </w:r>
      <w:r>
        <w:rPr>
          <w:rFonts w:ascii="Times New Roman" w:eastAsia="Calibri" w:hAnsi="Times New Roman" w:cs="Times New Roman"/>
          <w:color w:val="000000"/>
          <w:sz w:val="24"/>
          <w:szCs w:val="24"/>
        </w:rPr>
        <w:t xml:space="preserve">discourse on </w:t>
      </w:r>
      <w:r w:rsidR="000442C9">
        <w:rPr>
          <w:rFonts w:ascii="Times New Roman" w:eastAsia="Calibri" w:hAnsi="Times New Roman" w:cs="Times New Roman"/>
          <w:color w:val="000000"/>
          <w:sz w:val="24"/>
          <w:szCs w:val="24"/>
        </w:rPr>
        <w:lastRenderedPageBreak/>
        <w:t xml:space="preserve">the freedom of </w:t>
      </w:r>
      <w:proofErr w:type="gramStart"/>
      <w:r w:rsidR="000442C9">
        <w:rPr>
          <w:rFonts w:ascii="Times New Roman" w:eastAsia="Calibri" w:hAnsi="Times New Roman" w:cs="Times New Roman"/>
          <w:color w:val="000000"/>
          <w:sz w:val="24"/>
          <w:szCs w:val="24"/>
        </w:rPr>
        <w:t xml:space="preserve">the </w:t>
      </w:r>
      <w:r w:rsidR="000B6420" w:rsidRPr="00D93453">
        <w:rPr>
          <w:rFonts w:ascii="Times New Roman" w:eastAsia="Calibri" w:hAnsi="Times New Roman" w:cs="Times New Roman"/>
          <w:color w:val="000000"/>
          <w:sz w:val="24"/>
          <w:szCs w:val="24"/>
        </w:rPr>
        <w:t>for</w:t>
      </w:r>
      <w:proofErr w:type="gramEnd"/>
      <w:r w:rsidR="000B6420" w:rsidRPr="00D93453">
        <w:rPr>
          <w:rFonts w:ascii="Times New Roman" w:eastAsia="Calibri" w:hAnsi="Times New Roman" w:cs="Times New Roman"/>
          <w:color w:val="000000"/>
          <w:sz w:val="24"/>
          <w:szCs w:val="24"/>
        </w:rPr>
        <w:t>-itself depicts that</w:t>
      </w:r>
      <w:r>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the being-for-it</w:t>
      </w:r>
      <w:r w:rsidR="000442C9">
        <w:rPr>
          <w:rFonts w:ascii="Times New Roman" w:eastAsia="Calibri" w:hAnsi="Times New Roman" w:cs="Times New Roman"/>
          <w:color w:val="000000"/>
          <w:sz w:val="24"/>
          <w:szCs w:val="24"/>
        </w:rPr>
        <w:t>self is always oriented toward</w:t>
      </w:r>
      <w:r w:rsidR="000B6420" w:rsidRPr="00D93453">
        <w:rPr>
          <w:rFonts w:ascii="Times New Roman" w:eastAsia="Calibri" w:hAnsi="Times New Roman" w:cs="Times New Roman"/>
          <w:color w:val="000000"/>
          <w:sz w:val="24"/>
          <w:szCs w:val="24"/>
        </w:rPr>
        <w:t xml:space="preserve"> the future. What it </w:t>
      </w:r>
      <w:proofErr w:type="gramStart"/>
      <w:r w:rsidR="000B6420" w:rsidRPr="00D93453">
        <w:rPr>
          <w:rFonts w:ascii="Times New Roman" w:eastAsia="Calibri" w:hAnsi="Times New Roman" w:cs="Times New Roman"/>
          <w:color w:val="000000"/>
          <w:sz w:val="24"/>
          <w:szCs w:val="24"/>
        </w:rPr>
        <w:t>is</w:t>
      </w:r>
      <w:r w:rsidR="000442C9">
        <w:rPr>
          <w:rFonts w:ascii="Times New Roman" w:eastAsia="Calibri" w:hAnsi="Times New Roman" w:cs="Times New Roman"/>
          <w:color w:val="000000"/>
          <w:sz w:val="24"/>
          <w:szCs w:val="24"/>
        </w:rPr>
        <w:t>,</w:t>
      </w:r>
      <w:proofErr w:type="gramEnd"/>
      <w:r w:rsidR="000442C9">
        <w:rPr>
          <w:rFonts w:ascii="Times New Roman" w:eastAsia="Calibri" w:hAnsi="Times New Roman" w:cs="Times New Roman"/>
          <w:color w:val="000000"/>
          <w:sz w:val="24"/>
          <w:szCs w:val="24"/>
        </w:rPr>
        <w:t xml:space="preserve"> appears to be at the moment always</w:t>
      </w:r>
      <w:r w:rsidR="000B6420" w:rsidRPr="00D93453">
        <w:rPr>
          <w:rFonts w:ascii="Times New Roman" w:eastAsia="Calibri" w:hAnsi="Times New Roman" w:cs="Times New Roman"/>
          <w:color w:val="000000"/>
          <w:sz w:val="24"/>
          <w:szCs w:val="24"/>
        </w:rPr>
        <w:t xml:space="preserve"> transformed</w:t>
      </w:r>
      <w:r w:rsidR="000B6420">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 xml:space="preserve">by limitless choices it makes into becoming what it is not. Hence, </w:t>
      </w:r>
      <w:proofErr w:type="gramStart"/>
      <w:r w:rsidR="000B6420" w:rsidRPr="00D93453">
        <w:rPr>
          <w:rFonts w:ascii="Times New Roman" w:eastAsia="Calibri" w:hAnsi="Times New Roman" w:cs="Times New Roman"/>
          <w:color w:val="000000"/>
          <w:sz w:val="24"/>
          <w:szCs w:val="24"/>
        </w:rPr>
        <w:t>the for</w:t>
      </w:r>
      <w:proofErr w:type="gramEnd"/>
      <w:r w:rsidR="000B6420" w:rsidRPr="00D93453">
        <w:rPr>
          <w:rFonts w:ascii="Times New Roman" w:eastAsia="Calibri" w:hAnsi="Times New Roman" w:cs="Times New Roman"/>
          <w:color w:val="000000"/>
          <w:sz w:val="24"/>
          <w:szCs w:val="24"/>
        </w:rPr>
        <w:t>-itself is in a continuous process of self-formation and self-realization. It has an inclination to a continuous and unlimited self-transcendence. Sartre believes that in its internal relation the being for-itself radically torpedoes the principle of identity in relation to the principle of contradiction because it continually presides over the relations of what it is not and cannot be</w:t>
      </w:r>
      <w:r>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identified with a fixed identity</w:t>
      </w:r>
      <w:r>
        <w:rPr>
          <w:rFonts w:ascii="Times New Roman" w:eastAsia="Calibri" w:hAnsi="Times New Roman" w:cs="Times New Roman"/>
          <w:color w:val="000000"/>
          <w:sz w:val="24"/>
          <w:szCs w:val="24"/>
        </w:rPr>
        <w:t>.</w:t>
      </w:r>
      <w:r>
        <w:rPr>
          <w:rStyle w:val="FootnoteReference"/>
          <w:rFonts w:ascii="Times New Roman" w:eastAsia="Calibri" w:hAnsi="Times New Roman" w:cs="Times New Roman"/>
          <w:color w:val="000000"/>
          <w:sz w:val="24"/>
          <w:szCs w:val="24"/>
        </w:rPr>
        <w:footnoteReference w:id="11"/>
      </w:r>
    </w:p>
    <w:p w:rsidR="000B6420" w:rsidRPr="000442C9" w:rsidRDefault="000B6420" w:rsidP="00EB760B">
      <w:pPr>
        <w:tabs>
          <w:tab w:val="left" w:pos="1275"/>
        </w:tabs>
        <w:spacing w:after="0" w:line="480" w:lineRule="auto"/>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ab/>
      </w:r>
      <w:r w:rsidRPr="00D93453">
        <w:rPr>
          <w:rFonts w:ascii="Times New Roman" w:eastAsia="Calibri" w:hAnsi="Times New Roman" w:cs="Times New Roman"/>
          <w:color w:val="000000"/>
          <w:sz w:val="24"/>
          <w:szCs w:val="24"/>
        </w:rPr>
        <w:t xml:space="preserve">The being-for-itself entails the existence of consciousness, and consciousness of itself. Unlike the static in-itself, </w:t>
      </w:r>
      <w:proofErr w:type="gramStart"/>
      <w:r w:rsidRPr="00D93453">
        <w:rPr>
          <w:rFonts w:ascii="Times New Roman" w:eastAsia="Calibri" w:hAnsi="Times New Roman" w:cs="Times New Roman"/>
          <w:color w:val="000000"/>
          <w:sz w:val="24"/>
          <w:szCs w:val="24"/>
        </w:rPr>
        <w:t>the for</w:t>
      </w:r>
      <w:proofErr w:type="gramEnd"/>
      <w:r w:rsidRPr="00D93453">
        <w:rPr>
          <w:rFonts w:ascii="Times New Roman" w:eastAsia="Calibri" w:hAnsi="Times New Roman" w:cs="Times New Roman"/>
          <w:color w:val="000000"/>
          <w:sz w:val="24"/>
          <w:szCs w:val="24"/>
        </w:rPr>
        <w:t>-itself is continually a self-projecting being.</w:t>
      </w:r>
      <w:r w:rsidR="000949A6">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However,</w:t>
      </w:r>
      <w:r w:rsidR="000949A6">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 xml:space="preserve">it possesses some </w:t>
      </w:r>
      <w:proofErr w:type="gramStart"/>
      <w:r w:rsidRPr="00D93453">
        <w:rPr>
          <w:rFonts w:ascii="Times New Roman" w:eastAsia="Calibri" w:hAnsi="Times New Roman" w:cs="Times New Roman"/>
          <w:color w:val="000000"/>
          <w:sz w:val="24"/>
          <w:szCs w:val="24"/>
        </w:rPr>
        <w:t xml:space="preserve">existential structures amongst which </w:t>
      </w:r>
      <w:proofErr w:type="spellStart"/>
      <w:r w:rsidRPr="00D93453">
        <w:rPr>
          <w:rFonts w:ascii="Times New Roman" w:eastAsia="Calibri" w:hAnsi="Times New Roman" w:cs="Times New Roman"/>
          <w:color w:val="000000"/>
          <w:sz w:val="24"/>
          <w:szCs w:val="24"/>
        </w:rPr>
        <w:t>facticity</w:t>
      </w:r>
      <w:proofErr w:type="spellEnd"/>
      <w:r w:rsidR="000949A6">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is</w:t>
      </w:r>
      <w:proofErr w:type="gramEnd"/>
      <w:r w:rsidRPr="00D93453">
        <w:rPr>
          <w:rFonts w:ascii="Times New Roman" w:eastAsia="Calibri" w:hAnsi="Times New Roman" w:cs="Times New Roman"/>
          <w:color w:val="000000"/>
          <w:sz w:val="24"/>
          <w:szCs w:val="24"/>
        </w:rPr>
        <w:t xml:space="preserve"> one of them.</w:t>
      </w:r>
      <w:r w:rsidR="000949A6">
        <w:rPr>
          <w:rFonts w:ascii="Times New Roman" w:eastAsia="Calibri" w:hAnsi="Times New Roman" w:cs="Times New Roman"/>
          <w:color w:val="000000"/>
          <w:sz w:val="24"/>
          <w:szCs w:val="24"/>
        </w:rPr>
        <w:t xml:space="preserve"> </w:t>
      </w:r>
      <w:proofErr w:type="spellStart"/>
      <w:r w:rsidRPr="00D93453">
        <w:rPr>
          <w:rFonts w:ascii="Times New Roman" w:eastAsia="Calibri" w:hAnsi="Times New Roman" w:cs="Times New Roman"/>
          <w:color w:val="000000"/>
          <w:sz w:val="24"/>
          <w:szCs w:val="24"/>
        </w:rPr>
        <w:t>Facticity</w:t>
      </w:r>
      <w:proofErr w:type="spellEnd"/>
      <w:r w:rsidRPr="00D93453">
        <w:rPr>
          <w:rFonts w:ascii="Times New Roman" w:eastAsia="Calibri" w:hAnsi="Times New Roman" w:cs="Times New Roman"/>
          <w:color w:val="000000"/>
          <w:sz w:val="24"/>
          <w:szCs w:val="24"/>
        </w:rPr>
        <w:t xml:space="preserve"> is the </w:t>
      </w:r>
      <w:proofErr w:type="spellStart"/>
      <w:r w:rsidRPr="00D93453">
        <w:rPr>
          <w:rFonts w:ascii="Times New Roman" w:eastAsia="Calibri" w:hAnsi="Times New Roman" w:cs="Times New Roman"/>
          <w:color w:val="000000"/>
          <w:sz w:val="24"/>
          <w:szCs w:val="24"/>
        </w:rPr>
        <w:t>unchosen</w:t>
      </w:r>
      <w:proofErr w:type="spellEnd"/>
      <w:r w:rsidRPr="00D93453">
        <w:rPr>
          <w:rFonts w:ascii="Times New Roman" w:eastAsia="Calibri" w:hAnsi="Times New Roman" w:cs="Times New Roman"/>
          <w:color w:val="000000"/>
          <w:sz w:val="24"/>
          <w:szCs w:val="24"/>
        </w:rPr>
        <w:t xml:space="preserve"> condition or situation of </w:t>
      </w:r>
      <w:proofErr w:type="gramStart"/>
      <w:r w:rsidRPr="00D93453">
        <w:rPr>
          <w:rFonts w:ascii="Times New Roman" w:eastAsia="Calibri" w:hAnsi="Times New Roman" w:cs="Times New Roman"/>
          <w:color w:val="000000"/>
          <w:sz w:val="24"/>
          <w:szCs w:val="24"/>
        </w:rPr>
        <w:t>the for</w:t>
      </w:r>
      <w:proofErr w:type="gramEnd"/>
      <w:r w:rsidRPr="00D93453">
        <w:rPr>
          <w:rFonts w:ascii="Times New Roman" w:eastAsia="Calibri" w:hAnsi="Times New Roman" w:cs="Times New Roman"/>
          <w:color w:val="000000"/>
          <w:sz w:val="24"/>
          <w:szCs w:val="24"/>
        </w:rPr>
        <w:t xml:space="preserve">-itself </w:t>
      </w:r>
      <w:r w:rsidR="000949A6">
        <w:rPr>
          <w:rFonts w:ascii="Times New Roman" w:eastAsia="Calibri" w:hAnsi="Times New Roman" w:cs="Times New Roman"/>
          <w:color w:val="000000"/>
          <w:sz w:val="24"/>
          <w:szCs w:val="24"/>
        </w:rPr>
        <w:t>in which freedom is exercised.</w:t>
      </w:r>
      <w:r w:rsidRPr="00D93453">
        <w:rPr>
          <w:rFonts w:ascii="Times New Roman" w:eastAsia="Calibri" w:hAnsi="Times New Roman" w:cs="Times New Roman"/>
          <w:color w:val="000000"/>
          <w:sz w:val="24"/>
          <w:szCs w:val="24"/>
        </w:rPr>
        <w:t xml:space="preserve"> Sar</w:t>
      </w:r>
      <w:r w:rsidR="000949A6">
        <w:rPr>
          <w:rFonts w:ascii="Times New Roman" w:eastAsia="Calibri" w:hAnsi="Times New Roman" w:cs="Times New Roman"/>
          <w:color w:val="000000"/>
          <w:sz w:val="24"/>
          <w:szCs w:val="24"/>
        </w:rPr>
        <w:t xml:space="preserve">tre believes that the </w:t>
      </w:r>
      <w:proofErr w:type="spellStart"/>
      <w:r w:rsidR="000949A6">
        <w:rPr>
          <w:rFonts w:ascii="Times New Roman" w:eastAsia="Calibri" w:hAnsi="Times New Roman" w:cs="Times New Roman"/>
          <w:color w:val="000000"/>
          <w:sz w:val="24"/>
          <w:szCs w:val="24"/>
        </w:rPr>
        <w:t>facticity</w:t>
      </w:r>
      <w:proofErr w:type="spellEnd"/>
      <w:r w:rsidR="000949A6">
        <w:rPr>
          <w:rFonts w:ascii="Times New Roman" w:eastAsia="Calibri" w:hAnsi="Times New Roman" w:cs="Times New Roman"/>
          <w:color w:val="000000"/>
          <w:sz w:val="24"/>
          <w:szCs w:val="24"/>
        </w:rPr>
        <w:t>,</w:t>
      </w:r>
      <w:r w:rsidRPr="00D93453">
        <w:rPr>
          <w:rFonts w:ascii="Times New Roman" w:eastAsia="Calibri" w:hAnsi="Times New Roman" w:cs="Times New Roman"/>
          <w:color w:val="000000"/>
          <w:sz w:val="24"/>
          <w:szCs w:val="24"/>
        </w:rPr>
        <w:t xml:space="preserve"> simply resides in </w:t>
      </w:r>
      <w:proofErr w:type="gramStart"/>
      <w:r w:rsidRPr="00D93453">
        <w:rPr>
          <w:rFonts w:ascii="Times New Roman" w:eastAsia="Calibri" w:hAnsi="Times New Roman" w:cs="Times New Roman"/>
          <w:color w:val="000000"/>
          <w:sz w:val="24"/>
          <w:szCs w:val="24"/>
        </w:rPr>
        <w:t>the for</w:t>
      </w:r>
      <w:proofErr w:type="gramEnd"/>
      <w:r w:rsidRPr="00D93453">
        <w:rPr>
          <w:rFonts w:ascii="Times New Roman" w:eastAsia="Calibri" w:hAnsi="Times New Roman" w:cs="Times New Roman"/>
          <w:color w:val="000000"/>
          <w:sz w:val="24"/>
          <w:szCs w:val="24"/>
        </w:rPr>
        <w:t>-itself as a memory of being, as its unjus</w:t>
      </w:r>
      <w:r w:rsidR="000949A6">
        <w:rPr>
          <w:rFonts w:ascii="Times New Roman" w:eastAsia="Calibri" w:hAnsi="Times New Roman" w:cs="Times New Roman"/>
          <w:color w:val="000000"/>
          <w:sz w:val="24"/>
          <w:szCs w:val="24"/>
        </w:rPr>
        <w:t>tifiable presence in the world.</w:t>
      </w:r>
      <w:r w:rsidRPr="00D93453">
        <w:rPr>
          <w:rFonts w:ascii="Times New Roman" w:eastAsia="Calibri" w:hAnsi="Times New Roman" w:cs="Times New Roman"/>
          <w:color w:val="000000"/>
          <w:sz w:val="24"/>
          <w:szCs w:val="24"/>
        </w:rPr>
        <w:t xml:space="preserve"> However, </w:t>
      </w:r>
      <w:proofErr w:type="gramStart"/>
      <w:r w:rsidRPr="00D93453">
        <w:rPr>
          <w:rFonts w:ascii="Times New Roman" w:eastAsia="Calibri" w:hAnsi="Times New Roman" w:cs="Times New Roman"/>
          <w:color w:val="000000"/>
          <w:sz w:val="24"/>
          <w:szCs w:val="24"/>
        </w:rPr>
        <w:t>the for</w:t>
      </w:r>
      <w:proofErr w:type="gramEnd"/>
      <w:r w:rsidRPr="00D93453">
        <w:rPr>
          <w:rFonts w:ascii="Times New Roman" w:eastAsia="Calibri" w:hAnsi="Times New Roman" w:cs="Times New Roman"/>
          <w:color w:val="000000"/>
          <w:sz w:val="24"/>
          <w:szCs w:val="24"/>
        </w:rPr>
        <w:t xml:space="preserve"> itself looks into itself as the consciousness of being and discovers nothing but motivations that wil</w:t>
      </w:r>
      <w:r w:rsidR="000949A6">
        <w:rPr>
          <w:rFonts w:ascii="Times New Roman" w:eastAsia="Calibri" w:hAnsi="Times New Roman" w:cs="Times New Roman"/>
          <w:color w:val="000000"/>
          <w:sz w:val="24"/>
          <w:szCs w:val="24"/>
        </w:rPr>
        <w:t xml:space="preserve">l lead it to factual freedom. </w:t>
      </w:r>
      <w:r w:rsidRPr="00D93453">
        <w:rPr>
          <w:rFonts w:ascii="Times New Roman" w:eastAsia="Calibri" w:hAnsi="Times New Roman" w:cs="Times New Roman"/>
          <w:color w:val="000000"/>
          <w:sz w:val="24"/>
          <w:szCs w:val="24"/>
        </w:rPr>
        <w:t xml:space="preserve">These motivations identified with the consciousness of </w:t>
      </w:r>
      <w:proofErr w:type="gramStart"/>
      <w:r w:rsidRPr="00D93453">
        <w:rPr>
          <w:rFonts w:ascii="Times New Roman" w:eastAsia="Calibri" w:hAnsi="Times New Roman" w:cs="Times New Roman"/>
          <w:color w:val="000000"/>
          <w:sz w:val="24"/>
          <w:szCs w:val="24"/>
        </w:rPr>
        <w:t>the for</w:t>
      </w:r>
      <w:proofErr w:type="gramEnd"/>
      <w:r w:rsidRPr="00D93453">
        <w:rPr>
          <w:rFonts w:ascii="Times New Roman" w:eastAsia="Calibri" w:hAnsi="Times New Roman" w:cs="Times New Roman"/>
          <w:color w:val="000000"/>
          <w:sz w:val="24"/>
          <w:szCs w:val="24"/>
        </w:rPr>
        <w:t xml:space="preserve">-itself, endlessly projects it beyond these circumstances and its freedom becomes clear in the way </w:t>
      </w:r>
      <w:r w:rsidR="000949A6">
        <w:rPr>
          <w:rFonts w:ascii="Times New Roman" w:eastAsia="Calibri" w:hAnsi="Times New Roman" w:cs="Times New Roman"/>
          <w:color w:val="000000"/>
          <w:sz w:val="24"/>
          <w:szCs w:val="24"/>
        </w:rPr>
        <w:t xml:space="preserve">in which it responds to them. </w:t>
      </w:r>
      <w:r w:rsidRPr="00D93453">
        <w:rPr>
          <w:rFonts w:ascii="Times New Roman" w:eastAsia="Calibri" w:hAnsi="Times New Roman" w:cs="Times New Roman"/>
          <w:color w:val="000000"/>
          <w:sz w:val="24"/>
          <w:szCs w:val="24"/>
        </w:rPr>
        <w:t xml:space="preserve"> The next existential structure which defines the nature of </w:t>
      </w:r>
      <w:proofErr w:type="gramStart"/>
      <w:r w:rsidRPr="00D93453">
        <w:rPr>
          <w:rFonts w:ascii="Times New Roman" w:eastAsia="Calibri" w:hAnsi="Times New Roman" w:cs="Times New Roman"/>
          <w:color w:val="000000"/>
          <w:sz w:val="24"/>
          <w:szCs w:val="24"/>
        </w:rPr>
        <w:t>the for</w:t>
      </w:r>
      <w:proofErr w:type="gramEnd"/>
      <w:r w:rsidRPr="00D93453">
        <w:rPr>
          <w:rFonts w:ascii="Times New Roman" w:eastAsia="Calibri" w:hAnsi="Times New Roman" w:cs="Times New Roman"/>
          <w:color w:val="000000"/>
          <w:sz w:val="24"/>
          <w:szCs w:val="24"/>
        </w:rPr>
        <w:t xml:space="preserve">-itself is transcendence. To explain the continuous self-transcendence of </w:t>
      </w:r>
      <w:proofErr w:type="gramStart"/>
      <w:r w:rsidRPr="00D93453">
        <w:rPr>
          <w:rFonts w:ascii="Times New Roman" w:eastAsia="Calibri" w:hAnsi="Times New Roman" w:cs="Times New Roman"/>
          <w:color w:val="000000"/>
          <w:sz w:val="24"/>
          <w:szCs w:val="24"/>
        </w:rPr>
        <w:t>the for</w:t>
      </w:r>
      <w:proofErr w:type="gramEnd"/>
      <w:r w:rsidRPr="00D93453">
        <w:rPr>
          <w:rFonts w:ascii="Times New Roman" w:eastAsia="Calibri" w:hAnsi="Times New Roman" w:cs="Times New Roman"/>
          <w:color w:val="000000"/>
          <w:sz w:val="24"/>
          <w:szCs w:val="24"/>
        </w:rPr>
        <w:t xml:space="preserve"> it-self, Sartre argues that the human reality is a lack, and existence of desire as a human fact is s</w:t>
      </w:r>
      <w:r w:rsidR="000949A6">
        <w:rPr>
          <w:rFonts w:ascii="Times New Roman" w:eastAsia="Calibri" w:hAnsi="Times New Roman" w:cs="Times New Roman"/>
          <w:color w:val="000000"/>
          <w:sz w:val="24"/>
          <w:szCs w:val="24"/>
        </w:rPr>
        <w:t xml:space="preserve">ufficient to prove this lack. </w:t>
      </w:r>
      <w:r w:rsidRPr="00D93453">
        <w:rPr>
          <w:rFonts w:ascii="Times New Roman" w:eastAsia="Calibri" w:hAnsi="Times New Roman" w:cs="Times New Roman"/>
          <w:color w:val="000000"/>
          <w:sz w:val="24"/>
          <w:szCs w:val="24"/>
        </w:rPr>
        <w:t>Desire, for Sartre, is a lack of being. It is haunted in its inmost being by the being of which it is desire. Thus, it bears witness to the existence of lack in the being of human reality. But if human reality is lack, Sartre believes then that it is through human reality that the trinity of the existing, the lacking</w:t>
      </w:r>
      <w:r>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 xml:space="preserve">and the lacked </w:t>
      </w:r>
      <w:r w:rsidRPr="00D93453">
        <w:rPr>
          <w:rFonts w:ascii="Times New Roman" w:eastAsia="Calibri" w:hAnsi="Times New Roman" w:cs="Times New Roman"/>
          <w:color w:val="000000"/>
          <w:sz w:val="24"/>
          <w:szCs w:val="24"/>
        </w:rPr>
        <w:lastRenderedPageBreak/>
        <w:t>comes into being. In the human world,</w:t>
      </w:r>
      <w:r w:rsidR="000949A6">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"the incomplete being which is released to intuition as lacking is constituted in its being by the lacked, that is,</w:t>
      </w:r>
      <w:r w:rsidR="000949A6">
        <w:rPr>
          <w:rFonts w:ascii="Times New Roman" w:eastAsia="Calibri" w:hAnsi="Times New Roman" w:cs="Times New Roman"/>
          <w:color w:val="000000"/>
          <w:sz w:val="24"/>
          <w:szCs w:val="24"/>
        </w:rPr>
        <w:t xml:space="preserve"> by what it is not". </w:t>
      </w:r>
      <w:r w:rsidR="000949A6">
        <w:rPr>
          <w:rStyle w:val="FootnoteReference"/>
          <w:rFonts w:ascii="Times New Roman" w:eastAsia="Calibri" w:hAnsi="Times New Roman" w:cs="Times New Roman"/>
          <w:color w:val="000000"/>
          <w:sz w:val="24"/>
          <w:szCs w:val="24"/>
        </w:rPr>
        <w:footnoteReference w:id="12"/>
      </w:r>
      <w:r w:rsidR="000949A6">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This continuous lack defines the et</w:t>
      </w:r>
      <w:r w:rsidR="000949A6">
        <w:rPr>
          <w:rFonts w:ascii="Times New Roman" w:eastAsia="Calibri" w:hAnsi="Times New Roman" w:cs="Times New Roman"/>
          <w:color w:val="000000"/>
          <w:sz w:val="24"/>
          <w:szCs w:val="24"/>
        </w:rPr>
        <w:t>ernal transcendence of the for-i</w:t>
      </w:r>
      <w:r w:rsidRPr="00D93453">
        <w:rPr>
          <w:rFonts w:ascii="Times New Roman" w:eastAsia="Calibri" w:hAnsi="Times New Roman" w:cs="Times New Roman"/>
          <w:color w:val="000000"/>
          <w:sz w:val="24"/>
          <w:szCs w:val="24"/>
        </w:rPr>
        <w:t>tself as a being that is what it is not, without any possibility of being what it is, i.e.,</w:t>
      </w:r>
      <w:r w:rsidR="000949A6">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in-itself which exists without lack. Sartre writes:</w:t>
      </w:r>
      <w:r w:rsidR="000949A6">
        <w:rPr>
          <w:rFonts w:ascii="Times New Roman" w:hAnsi="Times New Roman" w:cs="Times New Roman"/>
          <w:sz w:val="24"/>
          <w:szCs w:val="24"/>
        </w:rPr>
        <w:t xml:space="preserve"> “</w:t>
      </w:r>
      <w:r w:rsidRPr="00D93453">
        <w:rPr>
          <w:rFonts w:ascii="Times New Roman" w:eastAsia="Calibri" w:hAnsi="Times New Roman" w:cs="Times New Roman"/>
          <w:color w:val="000000"/>
          <w:sz w:val="24"/>
          <w:szCs w:val="24"/>
        </w:rPr>
        <w:t>Such is the origin of transcendence. Human reality is its own surpassing toward what it lacks; it surpasses itself toward the particular being which it would be if it were what it is. Human reality is not something which exists first in order afterwards to lack this or that; it exists first as lack and in immediate, synthetic connection with what it lacks. Thus, the pure event by which human reality rises as a presence in the world is apprehended by itself as its own lack. In its coming into existence human reality grasps itself as</w:t>
      </w:r>
      <w:r w:rsidR="000949A6">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an incomplete being. It apprehends itself as being in so far as it is not, in the presence of the particular totality which it lacks and which it is in the form of not being it and which is what it is.</w:t>
      </w:r>
      <w:r w:rsidR="000949A6">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Human reality is a perpetual surpassing toward a coincidence with itself which is never given</w:t>
      </w:r>
      <w:r w:rsidR="000949A6">
        <w:rPr>
          <w:rFonts w:ascii="Times New Roman" w:eastAsia="Calibri" w:hAnsi="Times New Roman" w:cs="Times New Roman"/>
          <w:color w:val="000000"/>
          <w:sz w:val="24"/>
          <w:szCs w:val="24"/>
        </w:rPr>
        <w:t xml:space="preserve">.” </w:t>
      </w:r>
      <w:r w:rsidR="000949A6">
        <w:rPr>
          <w:rStyle w:val="FootnoteReference"/>
          <w:rFonts w:ascii="Times New Roman" w:eastAsia="Calibri" w:hAnsi="Times New Roman" w:cs="Times New Roman"/>
          <w:color w:val="000000"/>
          <w:sz w:val="24"/>
          <w:szCs w:val="24"/>
        </w:rPr>
        <w:footnoteReference w:id="13"/>
      </w:r>
      <w:r w:rsidR="000949A6">
        <w:rPr>
          <w:rFonts w:ascii="Times New Roman" w:eastAsia="Calibri" w:hAnsi="Times New Roman" w:cs="Times New Roman"/>
          <w:color w:val="000000"/>
          <w:sz w:val="24"/>
          <w:szCs w:val="24"/>
        </w:rPr>
        <w:t xml:space="preserve"> </w:t>
      </w:r>
    </w:p>
    <w:p w:rsidR="000949A6" w:rsidRDefault="000B6420" w:rsidP="00EB760B">
      <w:pPr>
        <w:spacing w:after="0" w:line="480" w:lineRule="auto"/>
        <w:ind w:left="100" w:firstLine="840"/>
        <w:jc w:val="both"/>
        <w:rPr>
          <w:rFonts w:ascii="Times New Roman" w:eastAsia="Calibri" w:hAnsi="Times New Roman" w:cs="Times New Roman"/>
          <w:color w:val="000000"/>
          <w:sz w:val="24"/>
          <w:szCs w:val="24"/>
        </w:rPr>
      </w:pPr>
      <w:r w:rsidRPr="00D93453">
        <w:rPr>
          <w:rFonts w:ascii="Times New Roman" w:eastAsia="Calibri" w:hAnsi="Times New Roman" w:cs="Times New Roman"/>
          <w:color w:val="000000"/>
          <w:sz w:val="24"/>
          <w:szCs w:val="24"/>
        </w:rPr>
        <w:t xml:space="preserve">The human reality in Sartre arises as such in the presence of its own totality or self as a lack of that totality. And this totality cannot be given by nature, since it combines in itself the. </w:t>
      </w:r>
      <w:proofErr w:type="gramStart"/>
      <w:r w:rsidRPr="00D93453">
        <w:rPr>
          <w:rFonts w:ascii="Times New Roman" w:eastAsia="Calibri" w:hAnsi="Times New Roman" w:cs="Times New Roman"/>
          <w:color w:val="000000"/>
          <w:sz w:val="24"/>
          <w:szCs w:val="24"/>
        </w:rPr>
        <w:t>incompatible</w:t>
      </w:r>
      <w:proofErr w:type="gramEnd"/>
      <w:r w:rsidRPr="00D93453">
        <w:rPr>
          <w:rFonts w:ascii="Times New Roman" w:eastAsia="Calibri" w:hAnsi="Times New Roman" w:cs="Times New Roman"/>
          <w:color w:val="000000"/>
          <w:sz w:val="24"/>
          <w:szCs w:val="24"/>
        </w:rPr>
        <w:t xml:space="preserve"> characteristics of the</w:t>
      </w:r>
      <w:r w:rsidR="000949A6">
        <w:rPr>
          <w:rFonts w:ascii="Times New Roman" w:eastAsia="Calibri" w:hAnsi="Times New Roman" w:cs="Times New Roman"/>
          <w:color w:val="000000"/>
          <w:sz w:val="24"/>
          <w:szCs w:val="24"/>
        </w:rPr>
        <w:t xml:space="preserve"> in-itself and the for-itself. </w:t>
      </w:r>
      <w:r w:rsidRPr="00D93453">
        <w:rPr>
          <w:rFonts w:ascii="Times New Roman" w:eastAsia="Calibri" w:hAnsi="Times New Roman" w:cs="Times New Roman"/>
          <w:color w:val="000000"/>
          <w:sz w:val="24"/>
          <w:szCs w:val="24"/>
        </w:rPr>
        <w:t xml:space="preserve">Sartre endorses that at each point in time, each particular for-itself lacks a certain particular and concrete reality, this by implication puts man in an endless vicious cycle </w:t>
      </w:r>
      <w:r w:rsidR="000949A6">
        <w:rPr>
          <w:rFonts w:ascii="Times New Roman" w:eastAsia="Calibri" w:hAnsi="Times New Roman" w:cs="Times New Roman"/>
          <w:color w:val="000000"/>
          <w:sz w:val="24"/>
          <w:szCs w:val="24"/>
        </w:rPr>
        <w:t>of desiring and transcendence.</w:t>
      </w:r>
      <w:r w:rsidRPr="00D93453">
        <w:rPr>
          <w:rFonts w:ascii="Times New Roman" w:eastAsia="Calibri" w:hAnsi="Times New Roman" w:cs="Times New Roman"/>
          <w:color w:val="000000"/>
          <w:sz w:val="24"/>
          <w:szCs w:val="24"/>
        </w:rPr>
        <w:t xml:space="preserve"> Hence as for itself man can never fully attain the totality of in-itself which it lacks.</w:t>
      </w:r>
      <w:r w:rsidR="000949A6">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 xml:space="preserve">"This perpetually absent being which haunts </w:t>
      </w:r>
      <w:proofErr w:type="gramStart"/>
      <w:r w:rsidRPr="00D93453">
        <w:rPr>
          <w:rFonts w:ascii="Times New Roman" w:eastAsia="Calibri" w:hAnsi="Times New Roman" w:cs="Times New Roman"/>
          <w:color w:val="000000"/>
          <w:sz w:val="24"/>
          <w:szCs w:val="24"/>
        </w:rPr>
        <w:t>the for</w:t>
      </w:r>
      <w:proofErr w:type="gramEnd"/>
      <w:r w:rsidRPr="00D93453">
        <w:rPr>
          <w:rFonts w:ascii="Times New Roman" w:eastAsia="Calibri" w:hAnsi="Times New Roman" w:cs="Times New Roman"/>
          <w:color w:val="000000"/>
          <w:sz w:val="24"/>
          <w:szCs w:val="24"/>
        </w:rPr>
        <w:t xml:space="preserve">-itself is </w:t>
      </w:r>
      <w:r w:rsidR="000949A6">
        <w:rPr>
          <w:rFonts w:ascii="Times New Roman" w:eastAsia="Calibri" w:hAnsi="Times New Roman" w:cs="Times New Roman"/>
          <w:color w:val="000000"/>
          <w:sz w:val="24"/>
          <w:szCs w:val="24"/>
        </w:rPr>
        <w:t>itself fixed in the in-itself</w:t>
      </w:r>
      <w:r w:rsidRPr="00D93453">
        <w:rPr>
          <w:rFonts w:ascii="Times New Roman" w:eastAsia="Calibri" w:hAnsi="Times New Roman" w:cs="Times New Roman"/>
          <w:color w:val="000000"/>
          <w:sz w:val="24"/>
          <w:szCs w:val="24"/>
        </w:rPr>
        <w:t>.</w:t>
      </w:r>
      <w:r w:rsidR="000949A6">
        <w:rPr>
          <w:rFonts w:ascii="Times New Roman" w:eastAsia="Calibri" w:hAnsi="Times New Roman" w:cs="Times New Roman"/>
          <w:color w:val="000000"/>
          <w:sz w:val="24"/>
          <w:szCs w:val="24"/>
        </w:rPr>
        <w:t xml:space="preserve"> </w:t>
      </w:r>
      <w:r w:rsidR="000949A6">
        <w:rPr>
          <w:rStyle w:val="FootnoteReference"/>
          <w:rFonts w:ascii="Times New Roman" w:eastAsia="Calibri" w:hAnsi="Times New Roman" w:cs="Times New Roman"/>
          <w:color w:val="000000"/>
          <w:sz w:val="24"/>
          <w:szCs w:val="24"/>
        </w:rPr>
        <w:footnoteReference w:id="14"/>
      </w:r>
      <w:r w:rsidRPr="00D93453">
        <w:rPr>
          <w:rFonts w:ascii="Times New Roman" w:eastAsia="Calibri" w:hAnsi="Times New Roman" w:cs="Times New Roman"/>
          <w:color w:val="000000"/>
          <w:sz w:val="24"/>
          <w:szCs w:val="24"/>
        </w:rPr>
        <w:t xml:space="preserve"> This means that it can establish itself only in terms of the in-itself and against the in-itself. Sartre thinks that the fundamental </w:t>
      </w:r>
      <w:r w:rsidRPr="00D93453">
        <w:rPr>
          <w:rFonts w:ascii="Times New Roman" w:eastAsia="Calibri" w:hAnsi="Times New Roman" w:cs="Times New Roman"/>
          <w:color w:val="000000"/>
          <w:sz w:val="24"/>
          <w:szCs w:val="24"/>
        </w:rPr>
        <w:lastRenderedPageBreak/>
        <w:t>human aspiration is to be a synthesis of being-for-itself and being-in-itself, is an aspiration that will be perpetually frustrated.</w:t>
      </w:r>
      <w:r w:rsidR="000949A6">
        <w:rPr>
          <w:rFonts w:ascii="Times New Roman" w:eastAsia="Calibri" w:hAnsi="Times New Roman" w:cs="Times New Roman"/>
          <w:color w:val="000000"/>
          <w:sz w:val="24"/>
          <w:szCs w:val="24"/>
        </w:rPr>
        <w:t xml:space="preserve"> </w:t>
      </w:r>
    </w:p>
    <w:p w:rsidR="000949A6" w:rsidRDefault="000442C9" w:rsidP="00EB760B">
      <w:pPr>
        <w:spacing w:after="0" w:line="480" w:lineRule="auto"/>
        <w:ind w:left="100"/>
        <w:jc w:val="both"/>
        <w:rPr>
          <w:rFonts w:ascii="Times New Roman" w:eastAsia="Calibri" w:hAnsi="Times New Roman" w:cs="Times New Roman"/>
          <w:b/>
          <w:color w:val="000000"/>
          <w:sz w:val="24"/>
          <w:szCs w:val="24"/>
        </w:rPr>
      </w:pPr>
      <w:r>
        <w:rPr>
          <w:rFonts w:ascii="Times New Roman" w:eastAsia="Calibri" w:hAnsi="Times New Roman" w:cs="Times New Roman"/>
          <w:b/>
          <w:color w:val="000000"/>
          <w:sz w:val="24"/>
          <w:szCs w:val="24"/>
        </w:rPr>
        <w:t xml:space="preserve">4.0 </w:t>
      </w:r>
      <w:r w:rsidR="000B6420" w:rsidRPr="00D93453">
        <w:rPr>
          <w:rFonts w:ascii="Times New Roman" w:eastAsia="Calibri" w:hAnsi="Times New Roman" w:cs="Times New Roman"/>
          <w:b/>
          <w:color w:val="000000"/>
          <w:sz w:val="24"/>
          <w:szCs w:val="24"/>
        </w:rPr>
        <w:t>The Nature of Human Freedom</w:t>
      </w:r>
    </w:p>
    <w:p w:rsidR="000B6420" w:rsidRPr="000949A6" w:rsidRDefault="000949A6" w:rsidP="00EB760B">
      <w:pPr>
        <w:spacing w:after="0" w:line="480" w:lineRule="auto"/>
        <w:ind w:left="100"/>
        <w:jc w:val="both"/>
        <w:rPr>
          <w:rFonts w:ascii="Times New Roman" w:eastAsia="Calibri" w:hAnsi="Times New Roman" w:cs="Times New Roman"/>
          <w:color w:val="000000"/>
          <w:sz w:val="24"/>
          <w:szCs w:val="24"/>
        </w:rPr>
      </w:pPr>
      <w:r>
        <w:rPr>
          <w:rFonts w:ascii="Times New Roman" w:eastAsia="Calibri" w:hAnsi="Times New Roman" w:cs="Times New Roman"/>
          <w:b/>
          <w:color w:val="000000"/>
          <w:sz w:val="24"/>
          <w:szCs w:val="24"/>
        </w:rPr>
        <w:tab/>
      </w:r>
      <w:r w:rsidR="000B6420" w:rsidRPr="00D93453">
        <w:rPr>
          <w:rFonts w:ascii="Times New Roman" w:eastAsia="Calibri" w:hAnsi="Times New Roman" w:cs="Times New Roman"/>
          <w:color w:val="000000"/>
          <w:sz w:val="24"/>
          <w:szCs w:val="24"/>
        </w:rPr>
        <w:t>Sartre found it strange and disappointing that philosophers through the ages have been able to argue endlessly about determinism and free-will, to cite examples in favor of one or the other thesis without ever attempting first to make explicit the structures contain</w:t>
      </w:r>
      <w:r w:rsidR="00360C3D">
        <w:rPr>
          <w:rFonts w:ascii="Times New Roman" w:eastAsia="Calibri" w:hAnsi="Times New Roman" w:cs="Times New Roman"/>
          <w:color w:val="000000"/>
          <w:sz w:val="24"/>
          <w:szCs w:val="24"/>
        </w:rPr>
        <w:t>ed in the very idea of action.</w:t>
      </w:r>
      <w:r w:rsidR="00360C3D">
        <w:rPr>
          <w:rStyle w:val="FootnoteReference"/>
          <w:rFonts w:ascii="Times New Roman" w:eastAsia="Calibri" w:hAnsi="Times New Roman" w:cs="Times New Roman"/>
          <w:color w:val="000000"/>
          <w:sz w:val="24"/>
          <w:szCs w:val="24"/>
        </w:rPr>
        <w:footnoteReference w:id="15"/>
      </w:r>
      <w:r w:rsidR="000B6420" w:rsidRPr="00D93453">
        <w:rPr>
          <w:rFonts w:ascii="Times New Roman" w:eastAsia="Calibri" w:hAnsi="Times New Roman" w:cs="Times New Roman"/>
          <w:color w:val="000000"/>
          <w:sz w:val="24"/>
          <w:szCs w:val="24"/>
        </w:rPr>
        <w:t xml:space="preserve"> Hence,</w:t>
      </w:r>
      <w:r w:rsidR="00360C3D">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he sets out to examine these structures and bring the hair-splitting polemic to a logical and conclusive end. Sartre believes that there is something lacking in those tedious discussions between determinists and the proponents of free will which has made the issue intractable. The latter are concerned to find cases of decision for which there exists no prior cause, to which the determinists may easily reply that there is no action without a cause and that the most insignificant gesture such as raising the right hand rather than the left hand, refers to causes and motives whi</w:t>
      </w:r>
      <w:r w:rsidR="00360C3D">
        <w:rPr>
          <w:rFonts w:ascii="Times New Roman" w:eastAsia="Calibri" w:hAnsi="Times New Roman" w:cs="Times New Roman"/>
          <w:color w:val="000000"/>
          <w:sz w:val="24"/>
          <w:szCs w:val="24"/>
        </w:rPr>
        <w:t>ch confer its meaning upon it.</w:t>
      </w:r>
    </w:p>
    <w:p w:rsidR="000B6420" w:rsidRPr="00D93453" w:rsidRDefault="000442C9" w:rsidP="00EB760B">
      <w:pPr>
        <w:spacing w:after="0" w:line="480" w:lineRule="auto"/>
        <w:ind w:right="40"/>
        <w:jc w:val="both"/>
        <w:rPr>
          <w:rFonts w:ascii="Times New Roman" w:hAnsi="Times New Roman" w:cs="Times New Roman"/>
          <w:sz w:val="24"/>
          <w:szCs w:val="24"/>
        </w:rPr>
      </w:pPr>
      <w:r>
        <w:rPr>
          <w:rFonts w:ascii="Times New Roman" w:eastAsia="SimSun" w:hAnsi="Times New Roman" w:cs="Times New Roman"/>
          <w:color w:val="000000"/>
          <w:sz w:val="24"/>
          <w:szCs w:val="24"/>
        </w:rPr>
        <w:tab/>
      </w:r>
      <w:r w:rsidR="000B6420" w:rsidRPr="00D93453">
        <w:rPr>
          <w:rFonts w:ascii="Times New Roman" w:eastAsia="Calibri" w:hAnsi="Times New Roman" w:cs="Times New Roman"/>
          <w:color w:val="000000"/>
          <w:sz w:val="24"/>
          <w:szCs w:val="24"/>
        </w:rPr>
        <w:t>Sartre believes that every act primarily has a cause</w:t>
      </w:r>
      <w:r w:rsidR="00360C3D">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or motive and to speak of an act without a motive, as some proponents of freewill do is totally absurd. However, the mere designation of cause and motive doesn't mean that the act is determined. Sartre believes that "the essential question in fact, lies beyond the complex organization "cause-intention-act-end" to how a cause (or motive)</w:t>
      </w:r>
      <w:r w:rsidR="00360C3D">
        <w:rPr>
          <w:rFonts w:ascii="Times New Roman" w:eastAsia="Calibri" w:hAnsi="Times New Roman" w:cs="Times New Roman"/>
          <w:color w:val="000000"/>
          <w:sz w:val="24"/>
          <w:szCs w:val="24"/>
        </w:rPr>
        <w:t xml:space="preserve"> can be constituted as such." </w:t>
      </w:r>
      <w:r w:rsidR="000B6420" w:rsidRPr="00D93453">
        <w:rPr>
          <w:rFonts w:ascii="Times New Roman" w:eastAsia="Calibri" w:hAnsi="Times New Roman" w:cs="Times New Roman"/>
          <w:color w:val="000000"/>
          <w:sz w:val="24"/>
          <w:szCs w:val="24"/>
        </w:rPr>
        <w:t>He argues that the motive of an action is understood only by the end;</w:t>
      </w:r>
      <w:r w:rsidR="00360C3D">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that is,</w:t>
      </w:r>
      <w:r w:rsidR="00360C3D">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 xml:space="preserve">by the non-existent which makes the motive itself a negatite38. He subscribes consequentially to the Spinoza's statement that every determination is a negation; Spinoza's statement, "Omnis </w:t>
      </w:r>
      <w:proofErr w:type="spellStart"/>
      <w:r w:rsidR="000B6420" w:rsidRPr="00D93453">
        <w:rPr>
          <w:rFonts w:ascii="Times New Roman" w:eastAsia="Calibri" w:hAnsi="Times New Roman" w:cs="Times New Roman"/>
          <w:color w:val="000000"/>
          <w:sz w:val="24"/>
          <w:szCs w:val="24"/>
        </w:rPr>
        <w:t>determinatio</w:t>
      </w:r>
      <w:proofErr w:type="spellEnd"/>
      <w:r w:rsidR="000B6420" w:rsidRPr="00D93453">
        <w:rPr>
          <w:rFonts w:ascii="Times New Roman" w:eastAsia="Calibri" w:hAnsi="Times New Roman" w:cs="Times New Roman"/>
          <w:color w:val="000000"/>
          <w:sz w:val="24"/>
          <w:szCs w:val="24"/>
        </w:rPr>
        <w:t xml:space="preserve"> </w:t>
      </w:r>
      <w:proofErr w:type="spellStart"/>
      <w:r w:rsidR="000B6420" w:rsidRPr="00D93453">
        <w:rPr>
          <w:rFonts w:ascii="Times New Roman" w:eastAsia="Calibri" w:hAnsi="Times New Roman" w:cs="Times New Roman"/>
          <w:color w:val="000000"/>
          <w:sz w:val="24"/>
          <w:szCs w:val="24"/>
        </w:rPr>
        <w:t>est</w:t>
      </w:r>
      <w:proofErr w:type="spellEnd"/>
      <w:r w:rsidR="000B6420" w:rsidRPr="00D93453">
        <w:rPr>
          <w:rFonts w:ascii="Times New Roman" w:eastAsia="Calibri" w:hAnsi="Times New Roman" w:cs="Times New Roman"/>
          <w:color w:val="000000"/>
          <w:sz w:val="24"/>
          <w:szCs w:val="24"/>
        </w:rPr>
        <w:t xml:space="preserve"> </w:t>
      </w:r>
      <w:proofErr w:type="spellStart"/>
      <w:r w:rsidR="000B6420" w:rsidRPr="00D93453">
        <w:rPr>
          <w:rFonts w:ascii="Times New Roman" w:eastAsia="Calibri" w:hAnsi="Times New Roman" w:cs="Times New Roman"/>
          <w:color w:val="000000"/>
          <w:sz w:val="24"/>
          <w:szCs w:val="24"/>
        </w:rPr>
        <w:t>negatio</w:t>
      </w:r>
      <w:proofErr w:type="spellEnd"/>
      <w:r w:rsidR="000B6420" w:rsidRPr="00D93453">
        <w:rPr>
          <w:rFonts w:ascii="Times New Roman" w:eastAsia="Calibri" w:hAnsi="Times New Roman" w:cs="Times New Roman"/>
          <w:color w:val="000000"/>
          <w:sz w:val="24"/>
          <w:szCs w:val="24"/>
        </w:rPr>
        <w:t>," remains profoundly true. Now every action has for its express condition not only the discovery of a state of affairs as "lacking in --,</w:t>
      </w:r>
      <w:proofErr w:type="gramStart"/>
      <w:r w:rsidR="000B6420" w:rsidRPr="00D93453">
        <w:rPr>
          <w:rFonts w:ascii="Times New Roman" w:eastAsia="Calibri" w:hAnsi="Times New Roman" w:cs="Times New Roman"/>
          <w:color w:val="000000"/>
          <w:sz w:val="24"/>
          <w:szCs w:val="24"/>
        </w:rPr>
        <w:t xml:space="preserve">" </w:t>
      </w:r>
      <w:proofErr w:type="spellStart"/>
      <w:r w:rsidR="000B6420" w:rsidRPr="00D93453">
        <w:rPr>
          <w:rFonts w:ascii="Times New Roman" w:eastAsia="Calibri" w:hAnsi="Times New Roman" w:cs="Times New Roman"/>
          <w:color w:val="000000"/>
          <w:sz w:val="24"/>
          <w:szCs w:val="24"/>
        </w:rPr>
        <w:t>ie</w:t>
      </w:r>
      <w:proofErr w:type="spellEnd"/>
      <w:r w:rsidR="000B6420" w:rsidRPr="00D93453">
        <w:rPr>
          <w:rFonts w:ascii="Times New Roman" w:eastAsia="Calibri" w:hAnsi="Times New Roman" w:cs="Times New Roman"/>
          <w:color w:val="000000"/>
          <w:sz w:val="24"/>
          <w:szCs w:val="24"/>
        </w:rPr>
        <w:t>.,</w:t>
      </w:r>
      <w:proofErr w:type="gramEnd"/>
      <w:r w:rsidR="000B6420" w:rsidRPr="00D93453">
        <w:rPr>
          <w:rFonts w:ascii="Times New Roman" w:eastAsia="Calibri" w:hAnsi="Times New Roman" w:cs="Times New Roman"/>
          <w:color w:val="000000"/>
          <w:sz w:val="24"/>
          <w:szCs w:val="24"/>
        </w:rPr>
        <w:t xml:space="preserve"> as a </w:t>
      </w:r>
      <w:proofErr w:type="spellStart"/>
      <w:r w:rsidR="000B6420" w:rsidRPr="00D93453">
        <w:rPr>
          <w:rFonts w:ascii="Times New Roman" w:eastAsia="Calibri" w:hAnsi="Times New Roman" w:cs="Times New Roman"/>
          <w:color w:val="000000"/>
          <w:sz w:val="24"/>
          <w:szCs w:val="24"/>
        </w:rPr>
        <w:t>negatite</w:t>
      </w:r>
      <w:proofErr w:type="spellEnd"/>
      <w:r w:rsidR="000B6420" w:rsidRPr="00D93453">
        <w:rPr>
          <w:rFonts w:ascii="Times New Roman" w:eastAsia="Calibri" w:hAnsi="Times New Roman" w:cs="Times New Roman"/>
          <w:color w:val="000000"/>
          <w:sz w:val="24"/>
          <w:szCs w:val="24"/>
        </w:rPr>
        <w:t>-</w:t>
      </w:r>
      <w:r w:rsidR="000B6420" w:rsidRPr="000B6420">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 xml:space="preserve">but also, and before all else, the constitution of the state of </w:t>
      </w:r>
      <w:r w:rsidR="000B6420" w:rsidRPr="00D93453">
        <w:rPr>
          <w:rFonts w:ascii="Times New Roman" w:eastAsia="Calibri" w:hAnsi="Times New Roman" w:cs="Times New Roman"/>
          <w:color w:val="000000"/>
          <w:sz w:val="24"/>
          <w:szCs w:val="24"/>
        </w:rPr>
        <w:lastRenderedPageBreak/>
        <w:t xml:space="preserve">things under consideration </w:t>
      </w:r>
      <w:r w:rsidR="00360C3D">
        <w:rPr>
          <w:rFonts w:ascii="Times New Roman" w:eastAsia="Calibri" w:hAnsi="Times New Roman" w:cs="Times New Roman"/>
          <w:color w:val="000000"/>
          <w:sz w:val="24"/>
          <w:szCs w:val="24"/>
        </w:rPr>
        <w:t xml:space="preserve">into an isolated system. </w:t>
      </w:r>
      <w:r w:rsidR="000B6420" w:rsidRPr="00D93453">
        <w:rPr>
          <w:rFonts w:ascii="Times New Roman" w:eastAsia="Calibri" w:hAnsi="Times New Roman" w:cs="Times New Roman"/>
          <w:color w:val="000000"/>
          <w:sz w:val="24"/>
          <w:szCs w:val="24"/>
        </w:rPr>
        <w:t>The result is that it is not possible to find an act without a motive,</w:t>
      </w:r>
      <w:r w:rsidR="00360C3D">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but that doesn't mean that the motive causes the act rather it is an integral part of the act. The act decides its ends and its motives,</w:t>
      </w:r>
      <w:r w:rsidR="00360C3D">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and the act is the expression of freedom.</w:t>
      </w:r>
      <w:r w:rsidR="00360C3D">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Hence Sartre writes "Freedom makes itself an act, and we ordinarily attain it across the act which it organizes with the causes,</w:t>
      </w:r>
      <w:r w:rsidR="00360C3D">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mot</w:t>
      </w:r>
      <w:r w:rsidR="00360C3D">
        <w:rPr>
          <w:rFonts w:ascii="Times New Roman" w:eastAsia="Calibri" w:hAnsi="Times New Roman" w:cs="Times New Roman"/>
          <w:color w:val="000000"/>
          <w:sz w:val="24"/>
          <w:szCs w:val="24"/>
        </w:rPr>
        <w:t>i</w:t>
      </w:r>
      <w:r w:rsidR="000B6420" w:rsidRPr="00D93453">
        <w:rPr>
          <w:rFonts w:ascii="Times New Roman" w:eastAsia="Calibri" w:hAnsi="Times New Roman" w:cs="Times New Roman"/>
          <w:color w:val="000000"/>
          <w:sz w:val="24"/>
          <w:szCs w:val="24"/>
        </w:rPr>
        <w:t>ves,</w:t>
      </w:r>
      <w:r w:rsidR="00360C3D">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and ends which the act implies'</w:t>
      </w:r>
      <w:r w:rsidR="00360C3D">
        <w:rPr>
          <w:rFonts w:ascii="Times New Roman" w:eastAsia="Calibri" w:hAnsi="Times New Roman" w:cs="Times New Roman"/>
          <w:color w:val="000000"/>
          <w:sz w:val="24"/>
          <w:szCs w:val="24"/>
        </w:rPr>
        <w:t xml:space="preserve"> </w:t>
      </w:r>
      <w:r w:rsidR="00360C3D">
        <w:rPr>
          <w:rStyle w:val="FootnoteReference"/>
          <w:rFonts w:ascii="Times New Roman" w:eastAsia="Calibri" w:hAnsi="Times New Roman" w:cs="Times New Roman"/>
          <w:color w:val="000000"/>
          <w:sz w:val="24"/>
          <w:szCs w:val="24"/>
        </w:rPr>
        <w:footnoteReference w:id="16"/>
      </w:r>
    </w:p>
    <w:p w:rsidR="000B6420" w:rsidRPr="00D93453" w:rsidRDefault="000B6420" w:rsidP="00EB760B">
      <w:pPr>
        <w:spacing w:after="0" w:line="480" w:lineRule="auto"/>
        <w:jc w:val="both"/>
        <w:rPr>
          <w:rFonts w:ascii="Times New Roman" w:eastAsia="SimSun" w:hAnsi="Times New Roman" w:cs="Times New Roman"/>
          <w:color w:val="000000"/>
          <w:sz w:val="24"/>
          <w:szCs w:val="24"/>
        </w:rPr>
      </w:pPr>
    </w:p>
    <w:p w:rsidR="000B6420" w:rsidRPr="00D93453" w:rsidRDefault="000442C9" w:rsidP="00EB760B">
      <w:pPr>
        <w:spacing w:after="0" w:line="480" w:lineRule="auto"/>
        <w:ind w:firstLine="120"/>
        <w:jc w:val="both"/>
        <w:rPr>
          <w:rFonts w:ascii="Times New Roman" w:hAnsi="Times New Roman" w:cs="Times New Roman"/>
          <w:sz w:val="24"/>
          <w:szCs w:val="24"/>
        </w:rPr>
      </w:pPr>
      <w:r>
        <w:rPr>
          <w:rFonts w:ascii="Times New Roman" w:eastAsia="Calibri" w:hAnsi="Times New Roman" w:cs="Times New Roman"/>
          <w:b/>
          <w:color w:val="000000"/>
          <w:sz w:val="24"/>
          <w:szCs w:val="24"/>
        </w:rPr>
        <w:t>4.1</w:t>
      </w:r>
      <w:r w:rsidR="000B6420" w:rsidRPr="00D93453">
        <w:rPr>
          <w:rFonts w:ascii="Times New Roman" w:eastAsia="Calibri" w:hAnsi="Times New Roman" w:cs="Times New Roman"/>
          <w:b/>
          <w:color w:val="000000"/>
          <w:sz w:val="24"/>
          <w:szCs w:val="24"/>
        </w:rPr>
        <w:t xml:space="preserve"> The Foundation of Human Freedom</w:t>
      </w:r>
    </w:p>
    <w:p w:rsidR="00586911" w:rsidRDefault="00586911" w:rsidP="00EB760B">
      <w:pPr>
        <w:spacing w:after="0" w:line="480" w:lineRule="auto"/>
        <w:ind w:right="20"/>
        <w:jc w:val="both"/>
        <w:rPr>
          <w:rFonts w:ascii="Times New Roman" w:eastAsia="SimSun" w:hAnsi="Times New Roman" w:cs="Times New Roman"/>
          <w:color w:val="000000"/>
          <w:sz w:val="24"/>
          <w:szCs w:val="24"/>
        </w:rPr>
      </w:pPr>
    </w:p>
    <w:p w:rsidR="000B6420" w:rsidRPr="00D93453" w:rsidRDefault="00586911" w:rsidP="00EB760B">
      <w:pPr>
        <w:spacing w:after="0" w:line="480" w:lineRule="auto"/>
        <w:ind w:right="20"/>
        <w:jc w:val="both"/>
        <w:rPr>
          <w:rFonts w:ascii="Times New Roman" w:hAnsi="Times New Roman" w:cs="Times New Roman"/>
          <w:sz w:val="24"/>
          <w:szCs w:val="24"/>
        </w:rPr>
      </w:pPr>
      <w:r>
        <w:rPr>
          <w:rFonts w:ascii="Times New Roman" w:eastAsia="SimSun" w:hAnsi="Times New Roman" w:cs="Times New Roman"/>
          <w:color w:val="000000"/>
          <w:sz w:val="24"/>
          <w:szCs w:val="24"/>
        </w:rPr>
        <w:tab/>
      </w:r>
      <w:r w:rsidR="000B6420" w:rsidRPr="00D93453">
        <w:rPr>
          <w:rFonts w:ascii="Times New Roman" w:eastAsia="Calibri" w:hAnsi="Times New Roman" w:cs="Times New Roman"/>
          <w:color w:val="000000"/>
          <w:sz w:val="24"/>
          <w:szCs w:val="24"/>
        </w:rPr>
        <w:t xml:space="preserve">Sartre believes that human freedom is founded on negation which is the </w:t>
      </w:r>
      <w:proofErr w:type="spellStart"/>
      <w:r w:rsidR="000B6420" w:rsidRPr="00D93453">
        <w:rPr>
          <w:rFonts w:ascii="Times New Roman" w:eastAsia="Calibri" w:hAnsi="Times New Roman" w:cs="Times New Roman"/>
          <w:color w:val="000000"/>
          <w:sz w:val="24"/>
          <w:szCs w:val="24"/>
        </w:rPr>
        <w:t>nihilating</w:t>
      </w:r>
      <w:proofErr w:type="spellEnd"/>
      <w:r w:rsidR="000B6420" w:rsidRPr="00D93453">
        <w:rPr>
          <w:rFonts w:ascii="Times New Roman" w:eastAsia="Calibri" w:hAnsi="Times New Roman" w:cs="Times New Roman"/>
          <w:color w:val="000000"/>
          <w:sz w:val="24"/>
          <w:szCs w:val="24"/>
        </w:rPr>
        <w:t xml:space="preserve"> power of for-itself. Every action is rooted in negation and every question has the possibility of negation. Sartre believes that affirmation even confir</w:t>
      </w:r>
      <w:r w:rsidR="00360C3D">
        <w:rPr>
          <w:rFonts w:ascii="Times New Roman" w:eastAsia="Calibri" w:hAnsi="Times New Roman" w:cs="Times New Roman"/>
          <w:color w:val="000000"/>
          <w:sz w:val="24"/>
          <w:szCs w:val="24"/>
        </w:rPr>
        <w:t>ms negation, for when we affirm</w:t>
      </w:r>
      <w:r w:rsidR="000B6420" w:rsidRPr="00D93453">
        <w:rPr>
          <w:rFonts w:ascii="Times New Roman" w:eastAsia="Calibri" w:hAnsi="Times New Roman" w:cs="Times New Roman"/>
          <w:color w:val="000000"/>
          <w:sz w:val="24"/>
          <w:szCs w:val="24"/>
        </w:rPr>
        <w:t xml:space="preserve"> a quality to something, we negate its opposite. He argues that "if we established the fact that if negation comes into the world through human reality, the latter must be a being who can realize a </w:t>
      </w:r>
      <w:proofErr w:type="spellStart"/>
      <w:r w:rsidR="000B6420" w:rsidRPr="00D93453">
        <w:rPr>
          <w:rFonts w:ascii="Times New Roman" w:eastAsia="Calibri" w:hAnsi="Times New Roman" w:cs="Times New Roman"/>
          <w:color w:val="000000"/>
          <w:sz w:val="24"/>
          <w:szCs w:val="24"/>
        </w:rPr>
        <w:t>nihilating</w:t>
      </w:r>
      <w:proofErr w:type="spellEnd"/>
      <w:r w:rsidR="000B6420" w:rsidRPr="00D93453">
        <w:rPr>
          <w:rFonts w:ascii="Times New Roman" w:eastAsia="Calibri" w:hAnsi="Times New Roman" w:cs="Times New Roman"/>
          <w:color w:val="000000"/>
          <w:sz w:val="24"/>
          <w:szCs w:val="24"/>
        </w:rPr>
        <w:t xml:space="preserve"> rupture with the world and with himself; and we established that the permanent possibility of this rupture is the same as freedom"</w:t>
      </w:r>
      <w:r w:rsidR="00360C3D">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Thus we affi</w:t>
      </w:r>
      <w:r w:rsidR="003C1203">
        <w:rPr>
          <w:rFonts w:ascii="Times New Roman" w:eastAsia="Calibri" w:hAnsi="Times New Roman" w:cs="Times New Roman"/>
          <w:color w:val="000000"/>
          <w:sz w:val="24"/>
          <w:szCs w:val="24"/>
        </w:rPr>
        <w:t xml:space="preserve">rm to deny and deny </w:t>
      </w:r>
      <w:proofErr w:type="gramStart"/>
      <w:r w:rsidR="003C1203">
        <w:rPr>
          <w:rFonts w:ascii="Times New Roman" w:eastAsia="Calibri" w:hAnsi="Times New Roman" w:cs="Times New Roman"/>
          <w:color w:val="000000"/>
          <w:sz w:val="24"/>
          <w:szCs w:val="24"/>
        </w:rPr>
        <w:t>to affirm</w:t>
      </w:r>
      <w:proofErr w:type="gramEnd"/>
      <w:r w:rsidR="003C1203">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This power of negation rests in the nothingness which man carries with him. Sartre further writes;"</w:t>
      </w:r>
      <w:r w:rsidR="003C1203">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For the for-</w:t>
      </w:r>
      <w:proofErr w:type="spellStart"/>
      <w:r w:rsidR="000B6420" w:rsidRPr="00D93453">
        <w:rPr>
          <w:rFonts w:ascii="Times New Roman" w:eastAsia="Calibri" w:hAnsi="Times New Roman" w:cs="Times New Roman"/>
          <w:color w:val="000000"/>
          <w:sz w:val="24"/>
          <w:szCs w:val="24"/>
        </w:rPr>
        <w:t>itself</w:t>
      </w:r>
      <w:proofErr w:type="gramStart"/>
      <w:r w:rsidR="000B6420" w:rsidRPr="00D93453">
        <w:rPr>
          <w:rFonts w:ascii="Times New Roman" w:eastAsia="Calibri" w:hAnsi="Times New Roman" w:cs="Times New Roman"/>
          <w:color w:val="000000"/>
          <w:sz w:val="24"/>
          <w:szCs w:val="24"/>
        </w:rPr>
        <w:t>,to</w:t>
      </w:r>
      <w:proofErr w:type="spellEnd"/>
      <w:proofErr w:type="gramEnd"/>
      <w:r w:rsidR="000B6420" w:rsidRPr="00D93453">
        <w:rPr>
          <w:rFonts w:ascii="Times New Roman" w:eastAsia="Calibri" w:hAnsi="Times New Roman" w:cs="Times New Roman"/>
          <w:color w:val="000000"/>
          <w:sz w:val="24"/>
          <w:szCs w:val="24"/>
        </w:rPr>
        <w:t xml:space="preserve"> be is to </w:t>
      </w:r>
      <w:proofErr w:type="spellStart"/>
      <w:r w:rsidR="000B6420" w:rsidRPr="00D93453">
        <w:rPr>
          <w:rFonts w:ascii="Times New Roman" w:eastAsia="Calibri" w:hAnsi="Times New Roman" w:cs="Times New Roman"/>
          <w:color w:val="000000"/>
          <w:sz w:val="24"/>
          <w:szCs w:val="24"/>
        </w:rPr>
        <w:t>nihilate</w:t>
      </w:r>
      <w:proofErr w:type="spellEnd"/>
      <w:r w:rsidR="000B6420" w:rsidRPr="00D93453">
        <w:rPr>
          <w:rFonts w:ascii="Times New Roman" w:eastAsia="Calibri" w:hAnsi="Times New Roman" w:cs="Times New Roman"/>
          <w:color w:val="000000"/>
          <w:sz w:val="24"/>
          <w:szCs w:val="24"/>
        </w:rPr>
        <w:t xml:space="preserve"> the in-itself which it is. Under these conditions' freedom can be nothing other than this </w:t>
      </w:r>
      <w:proofErr w:type="spellStart"/>
      <w:r w:rsidR="000B6420" w:rsidRPr="00D93453">
        <w:rPr>
          <w:rFonts w:ascii="Times New Roman" w:eastAsia="Calibri" w:hAnsi="Times New Roman" w:cs="Times New Roman"/>
          <w:color w:val="000000"/>
          <w:sz w:val="24"/>
          <w:szCs w:val="24"/>
        </w:rPr>
        <w:t>nihilation</w:t>
      </w:r>
      <w:proofErr w:type="spellEnd"/>
      <w:r w:rsidR="000B6420" w:rsidRPr="00D93453">
        <w:rPr>
          <w:rFonts w:ascii="Times New Roman" w:eastAsia="Calibri" w:hAnsi="Times New Roman" w:cs="Times New Roman"/>
          <w:color w:val="000000"/>
          <w:sz w:val="24"/>
          <w:szCs w:val="24"/>
        </w:rPr>
        <w:t xml:space="preserve">. It is through this that </w:t>
      </w:r>
      <w:proofErr w:type="gramStart"/>
      <w:r w:rsidR="000B6420" w:rsidRPr="00D93453">
        <w:rPr>
          <w:rFonts w:ascii="Times New Roman" w:eastAsia="Calibri" w:hAnsi="Times New Roman" w:cs="Times New Roman"/>
          <w:color w:val="000000"/>
          <w:sz w:val="24"/>
          <w:szCs w:val="24"/>
        </w:rPr>
        <w:t>the for</w:t>
      </w:r>
      <w:proofErr w:type="gramEnd"/>
      <w:r w:rsidR="000B6420" w:rsidRPr="00D93453">
        <w:rPr>
          <w:rFonts w:ascii="Times New Roman" w:eastAsia="Calibri" w:hAnsi="Times New Roman" w:cs="Times New Roman"/>
          <w:color w:val="000000"/>
          <w:sz w:val="24"/>
          <w:szCs w:val="24"/>
        </w:rPr>
        <w:t>-itself escapes its being as its essence; it is through this that the for-itself is always something other than what can be said of it</w:t>
      </w:r>
      <w:r w:rsidR="003C1203">
        <w:rPr>
          <w:rFonts w:ascii="Times New Roman" w:eastAsia="Calibri" w:hAnsi="Times New Roman" w:cs="Times New Roman"/>
          <w:color w:val="000000"/>
          <w:sz w:val="24"/>
          <w:szCs w:val="24"/>
        </w:rPr>
        <w:t>.</w:t>
      </w:r>
      <w:r w:rsidR="003C1203">
        <w:rPr>
          <w:rStyle w:val="FootnoteReference"/>
          <w:rFonts w:ascii="Times New Roman" w:eastAsia="Calibri" w:hAnsi="Times New Roman" w:cs="Times New Roman"/>
          <w:color w:val="000000"/>
          <w:sz w:val="24"/>
          <w:szCs w:val="24"/>
        </w:rPr>
        <w:footnoteReference w:id="17"/>
      </w:r>
      <w:r w:rsidR="003C1203">
        <w:rPr>
          <w:rFonts w:ascii="Times New Roman" w:hAnsi="Times New Roman" w:cs="Times New Roman"/>
          <w:sz w:val="24"/>
          <w:szCs w:val="24"/>
        </w:rPr>
        <w:t xml:space="preserve"> </w:t>
      </w:r>
      <w:r w:rsidR="000B6420" w:rsidRPr="00D93453">
        <w:rPr>
          <w:rFonts w:ascii="Times New Roman" w:eastAsia="Calibri" w:hAnsi="Times New Roman" w:cs="Times New Roman"/>
          <w:color w:val="000000"/>
          <w:sz w:val="24"/>
          <w:szCs w:val="24"/>
        </w:rPr>
        <w:t xml:space="preserve">Freedom is precisely the nothingness which is made-to-he at the heart of man and which forces human-reality to make itself instead of to be... Human freedom precedes essence in man and makes it possible; the essence of the human being is suspended in his freedom. What </w:t>
      </w:r>
      <w:r w:rsidR="000B6420" w:rsidRPr="00D93453">
        <w:rPr>
          <w:rFonts w:ascii="Times New Roman" w:eastAsia="Calibri" w:hAnsi="Times New Roman" w:cs="Times New Roman"/>
          <w:color w:val="000000"/>
          <w:sz w:val="24"/>
          <w:szCs w:val="24"/>
        </w:rPr>
        <w:lastRenderedPageBreak/>
        <w:t>we call freedom is impossible to distinguish from the being of "human reality." Man does not exist first in order to be free</w:t>
      </w:r>
      <w:r w:rsidR="000B6420">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subsequently; there is no difference between the being of man and his being-free.</w:t>
      </w:r>
      <w:r w:rsidR="003C1203">
        <w:rPr>
          <w:rFonts w:ascii="Times New Roman" w:eastAsia="Calibri" w:hAnsi="Times New Roman" w:cs="Times New Roman"/>
          <w:color w:val="000000"/>
          <w:sz w:val="24"/>
          <w:szCs w:val="24"/>
        </w:rPr>
        <w:t xml:space="preserve">” </w:t>
      </w:r>
      <w:r w:rsidR="003C1203">
        <w:rPr>
          <w:rStyle w:val="FootnoteReference"/>
          <w:rFonts w:ascii="Times New Roman" w:eastAsia="Calibri" w:hAnsi="Times New Roman" w:cs="Times New Roman"/>
          <w:color w:val="000000"/>
          <w:sz w:val="24"/>
          <w:szCs w:val="24"/>
        </w:rPr>
        <w:footnoteReference w:id="18"/>
      </w:r>
    </w:p>
    <w:p w:rsidR="000B6420" w:rsidRPr="00D93453" w:rsidRDefault="000B6420" w:rsidP="00EB760B">
      <w:pPr>
        <w:spacing w:after="0" w:line="480" w:lineRule="auto"/>
        <w:ind w:right="200" w:firstLine="800"/>
        <w:jc w:val="both"/>
        <w:rPr>
          <w:rFonts w:ascii="Times New Roman" w:hAnsi="Times New Roman" w:cs="Times New Roman"/>
          <w:sz w:val="24"/>
          <w:szCs w:val="24"/>
        </w:rPr>
      </w:pPr>
      <w:r w:rsidRPr="00D93453">
        <w:rPr>
          <w:rFonts w:ascii="Times New Roman" w:eastAsia="Calibri" w:hAnsi="Times New Roman" w:cs="Times New Roman"/>
          <w:color w:val="000000"/>
          <w:sz w:val="24"/>
          <w:szCs w:val="24"/>
        </w:rPr>
        <w:t>This shows clearly that freedom is not a faculty of the human soul to be envisag</w:t>
      </w:r>
      <w:r w:rsidR="003C1203">
        <w:rPr>
          <w:rFonts w:ascii="Times New Roman" w:eastAsia="Calibri" w:hAnsi="Times New Roman" w:cs="Times New Roman"/>
          <w:color w:val="000000"/>
          <w:sz w:val="24"/>
          <w:szCs w:val="24"/>
        </w:rPr>
        <w:t>ed and described in isolation.</w:t>
      </w:r>
      <w:r w:rsidRPr="00D93453">
        <w:rPr>
          <w:rFonts w:ascii="Times New Roman" w:eastAsia="Calibri" w:hAnsi="Times New Roman" w:cs="Times New Roman"/>
          <w:color w:val="000000"/>
          <w:sz w:val="24"/>
          <w:szCs w:val="24"/>
        </w:rPr>
        <w:t xml:space="preserve"> It is the consequences of nothingness which human reality carries. This nothingness is the foundation of man freedom.</w:t>
      </w:r>
    </w:p>
    <w:p w:rsidR="000B6420" w:rsidRPr="00D93453" w:rsidRDefault="000B6420" w:rsidP="00EB760B">
      <w:pPr>
        <w:spacing w:after="0" w:line="480" w:lineRule="auto"/>
        <w:jc w:val="both"/>
        <w:rPr>
          <w:rFonts w:ascii="Times New Roman" w:eastAsia="SimSun" w:hAnsi="Times New Roman" w:cs="Times New Roman"/>
          <w:color w:val="000000"/>
          <w:sz w:val="24"/>
          <w:szCs w:val="24"/>
        </w:rPr>
      </w:pPr>
    </w:p>
    <w:p w:rsidR="000B6420" w:rsidRPr="00D93453" w:rsidRDefault="000B6420" w:rsidP="00EB760B">
      <w:pPr>
        <w:spacing w:after="0" w:line="480" w:lineRule="auto"/>
        <w:ind w:firstLine="20"/>
        <w:jc w:val="both"/>
        <w:rPr>
          <w:rFonts w:ascii="Times New Roman" w:hAnsi="Times New Roman" w:cs="Times New Roman"/>
          <w:sz w:val="24"/>
          <w:szCs w:val="24"/>
        </w:rPr>
      </w:pPr>
      <w:r w:rsidRPr="00D93453">
        <w:rPr>
          <w:rFonts w:ascii="Times New Roman" w:eastAsia="Calibri" w:hAnsi="Times New Roman" w:cs="Times New Roman"/>
          <w:b/>
          <w:color w:val="000000"/>
          <w:sz w:val="24"/>
          <w:szCs w:val="24"/>
        </w:rPr>
        <w:t>4.2 Condemned to be Free</w:t>
      </w:r>
    </w:p>
    <w:p w:rsidR="000B6420" w:rsidRPr="00D93453" w:rsidRDefault="00586911" w:rsidP="00EB760B">
      <w:pPr>
        <w:spacing w:before="25" w:after="0" w:line="480" w:lineRule="auto"/>
        <w:ind w:right="60"/>
        <w:jc w:val="both"/>
        <w:rPr>
          <w:rFonts w:ascii="Times New Roman" w:hAnsi="Times New Roman" w:cs="Times New Roman"/>
          <w:sz w:val="24"/>
          <w:szCs w:val="24"/>
        </w:rPr>
      </w:pPr>
      <w:r>
        <w:rPr>
          <w:rFonts w:ascii="Times New Roman" w:eastAsia="SimSun" w:hAnsi="Times New Roman" w:cs="Times New Roman"/>
          <w:color w:val="000000"/>
          <w:sz w:val="24"/>
          <w:szCs w:val="24"/>
        </w:rPr>
        <w:tab/>
      </w:r>
      <w:r w:rsidR="000B6420" w:rsidRPr="00D93453">
        <w:rPr>
          <w:rFonts w:ascii="Times New Roman" w:eastAsia="Calibri" w:hAnsi="Times New Roman" w:cs="Times New Roman"/>
          <w:color w:val="000000"/>
          <w:sz w:val="24"/>
          <w:szCs w:val="24"/>
        </w:rPr>
        <w:t xml:space="preserve">Since the being of man and his freedom is identical, Sartre argues that we are condemned to be free. We did not choose to be free, just as we did not choose to exist. In the </w:t>
      </w:r>
      <w:proofErr w:type="spellStart"/>
      <w:r w:rsidR="000B6420" w:rsidRPr="00D93453">
        <w:rPr>
          <w:rFonts w:ascii="Times New Roman" w:eastAsia="Calibri" w:hAnsi="Times New Roman" w:cs="Times New Roman"/>
          <w:color w:val="000000"/>
          <w:sz w:val="24"/>
          <w:szCs w:val="24"/>
        </w:rPr>
        <w:t>Heideggerian</w:t>
      </w:r>
      <w:proofErr w:type="spellEnd"/>
      <w:r w:rsidR="000B6420" w:rsidRPr="00D93453">
        <w:rPr>
          <w:rFonts w:ascii="Times New Roman" w:eastAsia="Calibri" w:hAnsi="Times New Roman" w:cs="Times New Roman"/>
          <w:color w:val="000000"/>
          <w:sz w:val="24"/>
          <w:szCs w:val="24"/>
        </w:rPr>
        <w:t xml:space="preserve"> idiom, Sartre believes that we are thrown into the world. We have no pre-determined essence. First of all, we exist, </w:t>
      </w:r>
      <w:proofErr w:type="gramStart"/>
      <w:r w:rsidR="000B6420" w:rsidRPr="00D93453">
        <w:rPr>
          <w:rFonts w:ascii="Times New Roman" w:eastAsia="Calibri" w:hAnsi="Times New Roman" w:cs="Times New Roman"/>
          <w:color w:val="000000"/>
          <w:sz w:val="24"/>
          <w:szCs w:val="24"/>
        </w:rPr>
        <w:t>then</w:t>
      </w:r>
      <w:proofErr w:type="gramEnd"/>
      <w:r w:rsidR="000B6420" w:rsidRPr="00D93453">
        <w:rPr>
          <w:rFonts w:ascii="Times New Roman" w:eastAsia="Calibri" w:hAnsi="Times New Roman" w:cs="Times New Roman"/>
          <w:color w:val="000000"/>
          <w:sz w:val="24"/>
          <w:szCs w:val="24"/>
        </w:rPr>
        <w:t xml:space="preserve"> we face the lifelong burden of creating ourselves, generating our essence by free choices. We are nothing other than what we do and the only constraint on our freedom is that we are not free not to be free.</w:t>
      </w:r>
      <w:r w:rsidR="003C1203">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Sartre avers thus; "I am condemned to exist forever beyond my essence, beyond the causes and motives of my act. I am condemned to be free. This means that no limits to my freedom can be found except freedom itself or, if you prefer, that we are</w:t>
      </w:r>
      <w:r w:rsidR="003C1203">
        <w:rPr>
          <w:rFonts w:ascii="Times New Roman" w:eastAsia="Calibri" w:hAnsi="Times New Roman" w:cs="Times New Roman"/>
          <w:color w:val="000000"/>
          <w:sz w:val="24"/>
          <w:szCs w:val="24"/>
        </w:rPr>
        <w:t xml:space="preserve"> not free to cease being free"</w:t>
      </w:r>
      <w:r w:rsidR="000B6420" w:rsidRPr="00D93453">
        <w:rPr>
          <w:rFonts w:ascii="Times New Roman" w:eastAsia="Calibri" w:hAnsi="Times New Roman" w:cs="Times New Roman"/>
          <w:color w:val="000000"/>
          <w:sz w:val="24"/>
          <w:szCs w:val="24"/>
        </w:rPr>
        <w:t>.</w:t>
      </w:r>
      <w:r w:rsidR="003C1203">
        <w:rPr>
          <w:rFonts w:ascii="Times New Roman" w:eastAsia="Calibri" w:hAnsi="Times New Roman" w:cs="Times New Roman"/>
          <w:color w:val="000000"/>
          <w:sz w:val="24"/>
          <w:szCs w:val="24"/>
        </w:rPr>
        <w:t xml:space="preserve"> </w:t>
      </w:r>
      <w:r w:rsidR="003C1203">
        <w:rPr>
          <w:rStyle w:val="FootnoteReference"/>
          <w:rFonts w:ascii="Times New Roman" w:eastAsia="Calibri" w:hAnsi="Times New Roman" w:cs="Times New Roman"/>
          <w:color w:val="000000"/>
          <w:sz w:val="24"/>
          <w:szCs w:val="24"/>
        </w:rPr>
        <w:footnoteReference w:id="19"/>
      </w:r>
      <w:r w:rsidR="000B6420" w:rsidRPr="00D93453">
        <w:rPr>
          <w:rFonts w:ascii="Times New Roman" w:eastAsia="Calibri" w:hAnsi="Times New Roman" w:cs="Times New Roman"/>
          <w:color w:val="000000"/>
          <w:sz w:val="24"/>
          <w:szCs w:val="24"/>
        </w:rPr>
        <w:t xml:space="preserve"> He believes that man is irredeemably free because his freedom coincides with his nothingness which eternally separates him from what he is to what he will be. Continuing, he said;</w:t>
      </w:r>
      <w:r w:rsidR="003C1203">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"Man is free because he is not himself but presence to himself.</w:t>
      </w:r>
      <w:r w:rsidR="003C1203">
        <w:rPr>
          <w:rFonts w:ascii="Times New Roman" w:eastAsia="Calibri" w:hAnsi="Times New Roman" w:cs="Times New Roman"/>
          <w:color w:val="000000"/>
          <w:sz w:val="24"/>
          <w:szCs w:val="24"/>
        </w:rPr>
        <w:t xml:space="preserve">” </w:t>
      </w:r>
      <w:r w:rsidR="003C1203">
        <w:rPr>
          <w:rStyle w:val="FootnoteReference"/>
          <w:rFonts w:ascii="Times New Roman" w:eastAsia="Calibri" w:hAnsi="Times New Roman" w:cs="Times New Roman"/>
          <w:color w:val="000000"/>
          <w:sz w:val="24"/>
          <w:szCs w:val="24"/>
        </w:rPr>
        <w:footnoteReference w:id="20"/>
      </w:r>
    </w:p>
    <w:p w:rsidR="000B6420" w:rsidRPr="00D93453" w:rsidRDefault="000B6420" w:rsidP="00EB760B">
      <w:pPr>
        <w:spacing w:after="0" w:line="480" w:lineRule="auto"/>
        <w:jc w:val="both"/>
        <w:rPr>
          <w:rFonts w:ascii="Times New Roman" w:eastAsia="SimSun" w:hAnsi="Times New Roman" w:cs="Times New Roman"/>
          <w:color w:val="000000"/>
          <w:sz w:val="24"/>
          <w:szCs w:val="24"/>
        </w:rPr>
      </w:pPr>
    </w:p>
    <w:p w:rsidR="003C1203" w:rsidRDefault="00586911" w:rsidP="00EB760B">
      <w:pPr>
        <w:spacing w:before="20" w:after="0" w:line="480" w:lineRule="auto"/>
        <w:ind w:right="160"/>
        <w:jc w:val="both"/>
        <w:rPr>
          <w:rFonts w:ascii="Times New Roman" w:hAnsi="Times New Roman" w:cs="Times New Roman"/>
          <w:sz w:val="24"/>
          <w:szCs w:val="24"/>
        </w:rPr>
      </w:pPr>
      <w:r>
        <w:rPr>
          <w:rFonts w:ascii="Times New Roman" w:eastAsia="Calibri" w:hAnsi="Times New Roman" w:cs="Times New Roman"/>
          <w:color w:val="000000"/>
          <w:sz w:val="24"/>
          <w:szCs w:val="24"/>
        </w:rPr>
        <w:lastRenderedPageBreak/>
        <w:tab/>
      </w:r>
      <w:r w:rsidR="000B6420" w:rsidRPr="00D93453">
        <w:rPr>
          <w:rFonts w:ascii="Times New Roman" w:eastAsia="Calibri" w:hAnsi="Times New Roman" w:cs="Times New Roman"/>
          <w:color w:val="000000"/>
          <w:sz w:val="24"/>
          <w:szCs w:val="24"/>
        </w:rPr>
        <w:t xml:space="preserve">Sartre argues that </w:t>
      </w:r>
      <w:proofErr w:type="gramStart"/>
      <w:r w:rsidR="000B6420" w:rsidRPr="00D93453">
        <w:rPr>
          <w:rFonts w:ascii="Times New Roman" w:eastAsia="Calibri" w:hAnsi="Times New Roman" w:cs="Times New Roman"/>
          <w:color w:val="000000"/>
          <w:sz w:val="24"/>
          <w:szCs w:val="24"/>
        </w:rPr>
        <w:t>freedom is point and at another</w:t>
      </w:r>
      <w:r w:rsidR="000B6420">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withdraw</w:t>
      </w:r>
      <w:proofErr w:type="gramEnd"/>
      <w:r w:rsidR="000B6420" w:rsidRPr="00D93453">
        <w:rPr>
          <w:rFonts w:ascii="Times New Roman" w:eastAsia="Calibri" w:hAnsi="Times New Roman" w:cs="Times New Roman"/>
          <w:color w:val="000000"/>
          <w:sz w:val="24"/>
          <w:szCs w:val="24"/>
        </w:rPr>
        <w:t xml:space="preserve"> it. This tendency could be found among the </w:t>
      </w:r>
      <w:proofErr w:type="spellStart"/>
      <w:r w:rsidR="000B6420" w:rsidRPr="00D93453">
        <w:rPr>
          <w:rFonts w:ascii="Times New Roman" w:eastAsia="Calibri" w:hAnsi="Times New Roman" w:cs="Times New Roman"/>
          <w:color w:val="000000"/>
          <w:sz w:val="24"/>
          <w:szCs w:val="24"/>
        </w:rPr>
        <w:t>compatibilists</w:t>
      </w:r>
      <w:proofErr w:type="spellEnd"/>
      <w:r w:rsidR="000B6420" w:rsidRPr="00D93453">
        <w:rPr>
          <w:rFonts w:ascii="Times New Roman" w:eastAsia="Calibri" w:hAnsi="Times New Roman" w:cs="Times New Roman"/>
          <w:color w:val="000000"/>
          <w:sz w:val="24"/>
          <w:szCs w:val="24"/>
        </w:rPr>
        <w:t xml:space="preserve"> who share the notion that man is at some points free and at another restricted. For Sartre,</w:t>
      </w:r>
      <w:r w:rsidR="003C1203">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 xml:space="preserve">the conception that man is today free and determined tomorrow is unacceptable, such a trenchant duality is </w:t>
      </w:r>
      <w:r w:rsidR="003C1203" w:rsidRPr="00D93453">
        <w:rPr>
          <w:rFonts w:ascii="Times New Roman" w:eastAsia="Calibri" w:hAnsi="Times New Roman" w:cs="Times New Roman"/>
          <w:color w:val="000000"/>
          <w:sz w:val="24"/>
          <w:szCs w:val="24"/>
        </w:rPr>
        <w:t>not a</w:t>
      </w:r>
      <w:r w:rsidR="003C1203">
        <w:rPr>
          <w:rFonts w:ascii="Times New Roman" w:eastAsia="Calibri" w:hAnsi="Times New Roman" w:cs="Times New Roman"/>
          <w:color w:val="000000"/>
          <w:sz w:val="24"/>
          <w:szCs w:val="24"/>
        </w:rPr>
        <w:t xml:space="preserve"> </w:t>
      </w:r>
      <w:r w:rsidR="003C1203" w:rsidRPr="00D93453">
        <w:rPr>
          <w:rFonts w:ascii="Times New Roman" w:eastAsia="Calibri" w:hAnsi="Times New Roman" w:cs="Times New Roman"/>
          <w:color w:val="000000"/>
          <w:sz w:val="24"/>
          <w:szCs w:val="24"/>
        </w:rPr>
        <w:t>being different from the being of man. It is his nothingness of</w:t>
      </w:r>
      <w:r w:rsidR="003C1203">
        <w:rPr>
          <w:rFonts w:ascii="Times New Roman" w:eastAsia="Calibri" w:hAnsi="Times New Roman" w:cs="Times New Roman"/>
          <w:color w:val="000000"/>
          <w:sz w:val="24"/>
          <w:szCs w:val="24"/>
        </w:rPr>
        <w:t xml:space="preserve"> being which he cannot escape.</w:t>
      </w:r>
      <w:r w:rsidR="003C1203" w:rsidRPr="00D93453">
        <w:rPr>
          <w:rFonts w:ascii="Times New Roman" w:eastAsia="Calibri" w:hAnsi="Times New Roman" w:cs="Times New Roman"/>
          <w:color w:val="000000"/>
          <w:sz w:val="24"/>
          <w:szCs w:val="24"/>
        </w:rPr>
        <w:t xml:space="preserve"> Thus, the refusal of f</w:t>
      </w:r>
      <w:r w:rsidR="003C1203">
        <w:rPr>
          <w:rFonts w:ascii="Times New Roman" w:eastAsia="Calibri" w:hAnsi="Times New Roman" w:cs="Times New Roman"/>
          <w:color w:val="000000"/>
          <w:sz w:val="24"/>
          <w:szCs w:val="24"/>
        </w:rPr>
        <w:t>r</w:t>
      </w:r>
      <w:r w:rsidR="003C1203" w:rsidRPr="00D93453">
        <w:rPr>
          <w:rFonts w:ascii="Times New Roman" w:eastAsia="Calibri" w:hAnsi="Times New Roman" w:cs="Times New Roman"/>
          <w:color w:val="000000"/>
          <w:sz w:val="24"/>
          <w:szCs w:val="24"/>
        </w:rPr>
        <w:t>eedom can be conceived only as an attempt to apprehend oneself as being-in-itself. Sartre, however,</w:t>
      </w:r>
      <w:r w:rsidR="003C1203">
        <w:rPr>
          <w:rFonts w:ascii="Times New Roman" w:eastAsia="Calibri" w:hAnsi="Times New Roman" w:cs="Times New Roman"/>
          <w:color w:val="000000"/>
          <w:sz w:val="24"/>
          <w:szCs w:val="24"/>
        </w:rPr>
        <w:t xml:space="preserve"> </w:t>
      </w:r>
      <w:r w:rsidR="003C1203" w:rsidRPr="00D93453">
        <w:rPr>
          <w:rFonts w:ascii="Times New Roman" w:eastAsia="Calibri" w:hAnsi="Times New Roman" w:cs="Times New Roman"/>
          <w:color w:val="000000"/>
          <w:sz w:val="24"/>
          <w:szCs w:val="24"/>
        </w:rPr>
        <w:t xml:space="preserve">was disappointed with some who attach freedom to man at some </w:t>
      </w:r>
      <w:r w:rsidR="000B6420" w:rsidRPr="00D93453">
        <w:rPr>
          <w:rFonts w:ascii="Times New Roman" w:eastAsia="Calibri" w:hAnsi="Times New Roman" w:cs="Times New Roman"/>
          <w:color w:val="000000"/>
          <w:sz w:val="24"/>
          <w:szCs w:val="24"/>
        </w:rPr>
        <w:t>inconceivable at the heart of the psychic unity. It is like looking for emptiness in a container which one has fill</w:t>
      </w:r>
      <w:r w:rsidR="003C1203">
        <w:rPr>
          <w:rFonts w:ascii="Times New Roman" w:eastAsia="Calibri" w:hAnsi="Times New Roman" w:cs="Times New Roman"/>
          <w:color w:val="000000"/>
          <w:sz w:val="24"/>
          <w:szCs w:val="24"/>
        </w:rPr>
        <w:t xml:space="preserve">ed beforehand, up to the brim. </w:t>
      </w:r>
      <w:r w:rsidR="000B6420" w:rsidRPr="00D93453">
        <w:rPr>
          <w:rFonts w:ascii="Times New Roman" w:eastAsia="Calibri" w:hAnsi="Times New Roman" w:cs="Times New Roman"/>
          <w:color w:val="000000"/>
          <w:sz w:val="24"/>
          <w:szCs w:val="24"/>
        </w:rPr>
        <w:t xml:space="preserve">Hence, Man cannot be sometimes slave and sometimes free; either he is wholly and forever </w:t>
      </w:r>
      <w:r w:rsidR="003C1203">
        <w:rPr>
          <w:rFonts w:ascii="Times New Roman" w:eastAsia="Calibri" w:hAnsi="Times New Roman" w:cs="Times New Roman"/>
          <w:color w:val="000000"/>
          <w:sz w:val="24"/>
          <w:szCs w:val="24"/>
        </w:rPr>
        <w:t>free or he is not free at all.</w:t>
      </w:r>
      <w:r w:rsidR="000B6420" w:rsidRPr="00D93453">
        <w:rPr>
          <w:rFonts w:ascii="Times New Roman" w:eastAsia="Calibri" w:hAnsi="Times New Roman" w:cs="Times New Roman"/>
          <w:color w:val="000000"/>
          <w:sz w:val="24"/>
          <w:szCs w:val="24"/>
        </w:rPr>
        <w:t xml:space="preserve"> The latter is inadmissible because a consciousness externally motivated,</w:t>
      </w:r>
      <w:r w:rsidR="003C1203">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becomes itself pure exteriority and ceases to be consciousness. Man is a freedom which chooses,</w:t>
      </w:r>
      <w:r w:rsidR="003C1203">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 xml:space="preserve">but we do not choose to be free. Sartre qualifies this with the </w:t>
      </w:r>
      <w:proofErr w:type="spellStart"/>
      <w:r w:rsidR="000B6420" w:rsidRPr="00D93453">
        <w:rPr>
          <w:rFonts w:ascii="Times New Roman" w:eastAsia="Calibri" w:hAnsi="Times New Roman" w:cs="Times New Roman"/>
          <w:color w:val="000000"/>
          <w:sz w:val="24"/>
          <w:szCs w:val="24"/>
        </w:rPr>
        <w:t>Heideggerian</w:t>
      </w:r>
      <w:proofErr w:type="spellEnd"/>
      <w:r w:rsidR="000B6420" w:rsidRPr="00D93453">
        <w:rPr>
          <w:rFonts w:ascii="Times New Roman" w:eastAsia="Calibri" w:hAnsi="Times New Roman" w:cs="Times New Roman"/>
          <w:color w:val="000000"/>
          <w:sz w:val="24"/>
          <w:szCs w:val="24"/>
        </w:rPr>
        <w:t xml:space="preserve"> terminology,</w:t>
      </w:r>
      <w:r w:rsidR="003C1203">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 xml:space="preserve">thrown or abandoned into </w:t>
      </w:r>
      <w:proofErr w:type="gramStart"/>
      <w:r w:rsidR="000B6420" w:rsidRPr="00D93453">
        <w:rPr>
          <w:rFonts w:ascii="Times New Roman" w:eastAsia="Calibri" w:hAnsi="Times New Roman" w:cs="Times New Roman"/>
          <w:color w:val="000000"/>
          <w:sz w:val="24"/>
          <w:szCs w:val="24"/>
        </w:rPr>
        <w:t>freedom,</w:t>
      </w:r>
      <w:proofErr w:type="gramEnd"/>
      <w:r w:rsidR="000B6420" w:rsidRPr="00D93453">
        <w:rPr>
          <w:rFonts w:ascii="Times New Roman" w:eastAsia="Calibri" w:hAnsi="Times New Roman" w:cs="Times New Roman"/>
          <w:color w:val="000000"/>
          <w:sz w:val="24"/>
          <w:szCs w:val="24"/>
        </w:rPr>
        <w:t xml:space="preserve"> man is condemned to be free.</w:t>
      </w:r>
    </w:p>
    <w:p w:rsidR="003C1203" w:rsidRDefault="003C1203" w:rsidP="00EB760B">
      <w:pPr>
        <w:spacing w:before="20" w:after="0" w:line="480" w:lineRule="auto"/>
        <w:ind w:right="160"/>
        <w:jc w:val="both"/>
        <w:rPr>
          <w:rFonts w:ascii="Times New Roman" w:hAnsi="Times New Roman" w:cs="Times New Roman"/>
          <w:sz w:val="24"/>
          <w:szCs w:val="24"/>
        </w:rPr>
      </w:pPr>
    </w:p>
    <w:p w:rsidR="000B6420" w:rsidRPr="00D93453" w:rsidRDefault="000442C9" w:rsidP="00EB760B">
      <w:pPr>
        <w:spacing w:before="20" w:after="0" w:line="480" w:lineRule="auto"/>
        <w:ind w:right="160"/>
        <w:jc w:val="both"/>
        <w:rPr>
          <w:rFonts w:ascii="Times New Roman" w:hAnsi="Times New Roman" w:cs="Times New Roman"/>
          <w:sz w:val="24"/>
          <w:szCs w:val="24"/>
        </w:rPr>
      </w:pPr>
      <w:r>
        <w:rPr>
          <w:rFonts w:ascii="Times New Roman" w:eastAsia="Calibri" w:hAnsi="Times New Roman" w:cs="Times New Roman"/>
          <w:b/>
          <w:color w:val="000000"/>
          <w:sz w:val="24"/>
          <w:szCs w:val="24"/>
        </w:rPr>
        <w:t>4</w:t>
      </w:r>
      <w:proofErr w:type="gramStart"/>
      <w:r>
        <w:rPr>
          <w:rFonts w:ascii="Times New Roman" w:eastAsia="Calibri" w:hAnsi="Times New Roman" w:cs="Times New Roman"/>
          <w:b/>
          <w:color w:val="000000"/>
          <w:sz w:val="24"/>
          <w:szCs w:val="24"/>
        </w:rPr>
        <w:t>,3</w:t>
      </w:r>
      <w:proofErr w:type="gramEnd"/>
      <w:r>
        <w:rPr>
          <w:rFonts w:ascii="Times New Roman" w:eastAsia="Calibri" w:hAnsi="Times New Roman" w:cs="Times New Roman"/>
          <w:b/>
          <w:color w:val="000000"/>
          <w:sz w:val="24"/>
          <w:szCs w:val="24"/>
        </w:rPr>
        <w:t xml:space="preserve"> </w:t>
      </w:r>
      <w:r w:rsidR="000B6420" w:rsidRPr="00D93453">
        <w:rPr>
          <w:rFonts w:ascii="Times New Roman" w:eastAsia="Calibri" w:hAnsi="Times New Roman" w:cs="Times New Roman"/>
          <w:b/>
          <w:color w:val="000000"/>
          <w:sz w:val="24"/>
          <w:szCs w:val="24"/>
        </w:rPr>
        <w:t>Responsibility</w:t>
      </w:r>
    </w:p>
    <w:p w:rsidR="000B6420" w:rsidRPr="00D93453" w:rsidRDefault="003C1203" w:rsidP="00EB760B">
      <w:pPr>
        <w:spacing w:after="0" w:line="480" w:lineRule="auto"/>
        <w:ind w:left="160" w:right="400"/>
        <w:jc w:val="both"/>
        <w:rPr>
          <w:rFonts w:ascii="Times New Roman" w:hAnsi="Times New Roman" w:cs="Times New Roman"/>
          <w:sz w:val="24"/>
          <w:szCs w:val="24"/>
        </w:rPr>
      </w:pPr>
      <w:r>
        <w:rPr>
          <w:rFonts w:ascii="Times New Roman" w:eastAsia="Calibri" w:hAnsi="Times New Roman" w:cs="Times New Roman"/>
          <w:color w:val="000000"/>
          <w:sz w:val="24"/>
          <w:szCs w:val="24"/>
        </w:rPr>
        <w:tab/>
      </w:r>
      <w:r w:rsidR="000B6420" w:rsidRPr="00D93453">
        <w:rPr>
          <w:rFonts w:ascii="Times New Roman" w:eastAsia="Calibri" w:hAnsi="Times New Roman" w:cs="Times New Roman"/>
          <w:color w:val="000000"/>
          <w:sz w:val="24"/>
          <w:szCs w:val="24"/>
        </w:rPr>
        <w:t>Sartre believes that responsibility is an irreversible consequence of man's freedom. Man being condemned to be free carries the weight of the whole world on his shoulders;</w:t>
      </w:r>
      <w:r>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he is for Sartre, responsible for the world and for himself as a way of being.</w:t>
      </w:r>
      <w:r>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 xml:space="preserve">He writes;"The responsibility of </w:t>
      </w:r>
      <w:proofErr w:type="gramStart"/>
      <w:r w:rsidR="000B6420" w:rsidRPr="00D93453">
        <w:rPr>
          <w:rFonts w:ascii="Times New Roman" w:eastAsia="Calibri" w:hAnsi="Times New Roman" w:cs="Times New Roman"/>
          <w:color w:val="000000"/>
          <w:sz w:val="24"/>
          <w:szCs w:val="24"/>
        </w:rPr>
        <w:t>the for</w:t>
      </w:r>
      <w:proofErr w:type="gramEnd"/>
      <w:r w:rsidR="000B6420" w:rsidRPr="00D93453">
        <w:rPr>
          <w:rFonts w:ascii="Times New Roman" w:eastAsia="Calibri" w:hAnsi="Times New Roman" w:cs="Times New Roman"/>
          <w:color w:val="000000"/>
          <w:sz w:val="24"/>
          <w:szCs w:val="24"/>
        </w:rPr>
        <w:t>-itself is overwhelming since he is the one by whom it happens that there is a world; since he is also the one who makes himself.</w:t>
      </w:r>
      <w:r>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Whatever may be the situation in which he finds himself, the for-itself must wholly assume this situation with its peculiar coefficient of adversity, ev</w:t>
      </w:r>
      <w:r>
        <w:rPr>
          <w:rFonts w:ascii="Times New Roman" w:eastAsia="Calibri" w:hAnsi="Times New Roman" w:cs="Times New Roman"/>
          <w:color w:val="000000"/>
          <w:sz w:val="24"/>
          <w:szCs w:val="24"/>
        </w:rPr>
        <w:t xml:space="preserve">en though it be insupportable" </w:t>
      </w:r>
      <w:r>
        <w:rPr>
          <w:rStyle w:val="FootnoteReference"/>
          <w:rFonts w:ascii="Times New Roman" w:eastAsia="Calibri" w:hAnsi="Times New Roman" w:cs="Times New Roman"/>
          <w:color w:val="000000"/>
          <w:sz w:val="24"/>
          <w:szCs w:val="24"/>
        </w:rPr>
        <w:footnoteReference w:id="21"/>
      </w:r>
      <w:r w:rsidR="000B6420" w:rsidRPr="00D93453">
        <w:rPr>
          <w:rFonts w:ascii="Times New Roman" w:eastAsia="Calibri" w:hAnsi="Times New Roman" w:cs="Times New Roman"/>
          <w:color w:val="000000"/>
          <w:sz w:val="24"/>
          <w:szCs w:val="24"/>
        </w:rPr>
        <w:t xml:space="preserve"> Furthermore, Sartre believes </w:t>
      </w:r>
      <w:r w:rsidR="000B6420" w:rsidRPr="00D93453">
        <w:rPr>
          <w:rFonts w:ascii="Times New Roman" w:eastAsia="Calibri" w:hAnsi="Times New Roman" w:cs="Times New Roman"/>
          <w:color w:val="000000"/>
          <w:sz w:val="24"/>
          <w:szCs w:val="24"/>
        </w:rPr>
        <w:lastRenderedPageBreak/>
        <w:t>that this absolute responsibility is not resignation, rather it is simply the logical requirement of the consequences of our freedom.“What happens to me happens through me, and I can neither affect myself with</w:t>
      </w:r>
      <w:r w:rsidR="000B6420">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it nor revolt against it nor resign myself to it. Moreover,</w:t>
      </w:r>
      <w:r>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 xml:space="preserve">everything which happens to me is </w:t>
      </w:r>
      <w:proofErr w:type="gramStart"/>
      <w:r w:rsidR="000B6420" w:rsidRPr="00D93453">
        <w:rPr>
          <w:rFonts w:ascii="Times New Roman" w:eastAsia="Calibri" w:hAnsi="Times New Roman" w:cs="Times New Roman"/>
          <w:color w:val="000000"/>
          <w:sz w:val="24"/>
          <w:szCs w:val="24"/>
        </w:rPr>
        <w:t>mine,</w:t>
      </w:r>
      <w:proofErr w:type="gramEnd"/>
      <w:r w:rsidR="000B6420" w:rsidRPr="00D93453">
        <w:rPr>
          <w:rFonts w:ascii="Times New Roman" w:eastAsia="Calibri" w:hAnsi="Times New Roman" w:cs="Times New Roman"/>
          <w:color w:val="000000"/>
          <w:sz w:val="24"/>
          <w:szCs w:val="24"/>
        </w:rPr>
        <w:t xml:space="preserve"> the situation is mine because it is the image of my free choice of myself</w:t>
      </w:r>
      <w:r>
        <w:rPr>
          <w:rFonts w:ascii="Times New Roman" w:eastAsia="Calibri" w:hAnsi="Times New Roman" w:cs="Times New Roman"/>
          <w:color w:val="000000"/>
          <w:sz w:val="24"/>
          <w:szCs w:val="24"/>
        </w:rPr>
        <w:t>.</w:t>
      </w:r>
      <w:r w:rsidR="00586911">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 xml:space="preserve">Our freedom is a burden that confronts us. It is a source of profound anxiety because it carries with it a terrible responsibility. I and I alone can make my choices and I and I alone am accountable to the rest of humanity for my </w:t>
      </w:r>
      <w:proofErr w:type="spellStart"/>
      <w:r w:rsidR="000B6420" w:rsidRPr="00D93453">
        <w:rPr>
          <w:rFonts w:ascii="Times New Roman" w:eastAsia="Calibri" w:hAnsi="Times New Roman" w:cs="Times New Roman"/>
          <w:color w:val="000000"/>
          <w:sz w:val="24"/>
          <w:szCs w:val="24"/>
        </w:rPr>
        <w:t>actions.Even</w:t>
      </w:r>
      <w:proofErr w:type="spellEnd"/>
      <w:r w:rsidR="000B6420" w:rsidRPr="00D93453">
        <w:rPr>
          <w:rFonts w:ascii="Times New Roman" w:eastAsia="Calibri" w:hAnsi="Times New Roman" w:cs="Times New Roman"/>
          <w:color w:val="000000"/>
          <w:sz w:val="24"/>
          <w:szCs w:val="24"/>
        </w:rPr>
        <w:t xml:space="preserve"> the events that happens from outside, </w:t>
      </w:r>
      <w:proofErr w:type="spellStart"/>
      <w:r w:rsidR="000B6420" w:rsidRPr="00D93453">
        <w:rPr>
          <w:rFonts w:ascii="Times New Roman" w:eastAsia="Calibri" w:hAnsi="Times New Roman" w:cs="Times New Roman"/>
          <w:color w:val="000000"/>
          <w:sz w:val="24"/>
          <w:szCs w:val="24"/>
        </w:rPr>
        <w:t>e.g</w:t>
      </w:r>
      <w:proofErr w:type="spellEnd"/>
      <w:proofErr w:type="gramStart"/>
      <w:r w:rsidR="000B6420" w:rsidRPr="00D93453">
        <w:rPr>
          <w:rFonts w:ascii="Times New Roman" w:eastAsia="Calibri" w:hAnsi="Times New Roman" w:cs="Times New Roman"/>
          <w:color w:val="000000"/>
          <w:sz w:val="24"/>
          <w:szCs w:val="24"/>
        </w:rPr>
        <w:t>,,</w:t>
      </w:r>
      <w:proofErr w:type="gramEnd"/>
      <w:r w:rsidR="000B6420" w:rsidRPr="00D93453">
        <w:rPr>
          <w:rFonts w:ascii="Times New Roman" w:eastAsia="Calibri" w:hAnsi="Times New Roman" w:cs="Times New Roman"/>
          <w:color w:val="000000"/>
          <w:sz w:val="24"/>
          <w:szCs w:val="24"/>
        </w:rPr>
        <w:t xml:space="preserve"> war, we choose ourselves from day to day even in war,</w:t>
      </w:r>
      <w:r w:rsidR="00586911">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hence no excuses.</w:t>
      </w:r>
      <w:r w:rsidR="00586911">
        <w:rPr>
          <w:rStyle w:val="FootnoteReference"/>
          <w:rFonts w:ascii="Times New Roman" w:eastAsia="Calibri" w:hAnsi="Times New Roman" w:cs="Times New Roman"/>
          <w:color w:val="000000"/>
          <w:sz w:val="24"/>
          <w:szCs w:val="24"/>
        </w:rPr>
        <w:footnoteReference w:id="22"/>
      </w:r>
    </w:p>
    <w:p w:rsidR="000B6420" w:rsidRPr="00D93453" w:rsidRDefault="000B6420" w:rsidP="00EB760B">
      <w:pPr>
        <w:spacing w:before="103" w:after="0" w:line="480" w:lineRule="auto"/>
        <w:ind w:left="180" w:right="360" w:firstLine="800"/>
        <w:jc w:val="both"/>
        <w:rPr>
          <w:rFonts w:ascii="Times New Roman" w:hAnsi="Times New Roman" w:cs="Times New Roman"/>
          <w:sz w:val="24"/>
          <w:szCs w:val="24"/>
        </w:rPr>
      </w:pPr>
      <w:r w:rsidRPr="00D93453">
        <w:rPr>
          <w:rFonts w:ascii="Times New Roman" w:eastAsia="Calibri" w:hAnsi="Times New Roman" w:cs="Times New Roman"/>
          <w:color w:val="000000"/>
          <w:sz w:val="24"/>
          <w:szCs w:val="24"/>
        </w:rPr>
        <w:t>This position of Sartre depicts that even when we do not have control of the external factors that come to us, we are responsible of the way we manage the situation.</w:t>
      </w:r>
      <w:r w:rsidR="00586911">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However,</w:t>
      </w:r>
      <w:r w:rsidR="00586911">
        <w:rPr>
          <w:rFonts w:ascii="Times New Roman" w:eastAsia="Calibri" w:hAnsi="Times New Roman" w:cs="Times New Roman"/>
          <w:color w:val="000000"/>
          <w:sz w:val="24"/>
          <w:szCs w:val="24"/>
        </w:rPr>
        <w:t xml:space="preserve"> </w:t>
      </w:r>
      <w:r w:rsidRPr="00D93453">
        <w:rPr>
          <w:rFonts w:ascii="Times New Roman" w:eastAsia="Calibri" w:hAnsi="Times New Roman" w:cs="Times New Roman"/>
          <w:color w:val="000000"/>
          <w:sz w:val="24"/>
          <w:szCs w:val="24"/>
        </w:rPr>
        <w:t>Sartre reveals that one who realizes in anguish, his condition as being thrown into a responsibility which extends to his very abandonment has no longer either remorse or regret or excuse; most of the time attempt to flee this anguish in falsehood or bad faith.</w:t>
      </w:r>
    </w:p>
    <w:p w:rsidR="000B6420" w:rsidRPr="00D93453" w:rsidRDefault="000B6420" w:rsidP="00EB760B">
      <w:pPr>
        <w:spacing w:after="0" w:line="480" w:lineRule="auto"/>
        <w:jc w:val="both"/>
        <w:rPr>
          <w:rFonts w:ascii="Times New Roman" w:eastAsia="SimSun" w:hAnsi="Times New Roman" w:cs="Times New Roman"/>
          <w:color w:val="000000"/>
          <w:sz w:val="24"/>
          <w:szCs w:val="24"/>
        </w:rPr>
      </w:pPr>
    </w:p>
    <w:p w:rsidR="003424AA" w:rsidRDefault="000442C9" w:rsidP="00EB760B">
      <w:pPr>
        <w:spacing w:after="0" w:line="480" w:lineRule="auto"/>
        <w:ind w:firstLine="200"/>
        <w:jc w:val="both"/>
        <w:rPr>
          <w:rFonts w:ascii="Times New Roman" w:hAnsi="Times New Roman" w:cs="Times New Roman"/>
          <w:sz w:val="24"/>
          <w:szCs w:val="24"/>
        </w:rPr>
      </w:pPr>
      <w:r>
        <w:rPr>
          <w:rFonts w:ascii="Times New Roman" w:eastAsia="Calibri" w:hAnsi="Times New Roman" w:cs="Times New Roman"/>
          <w:b/>
          <w:color w:val="000000"/>
          <w:sz w:val="24"/>
          <w:szCs w:val="24"/>
        </w:rPr>
        <w:t>4.4</w:t>
      </w:r>
      <w:r w:rsidR="000B6420" w:rsidRPr="00D93453">
        <w:rPr>
          <w:rFonts w:ascii="Times New Roman" w:eastAsia="Calibri" w:hAnsi="Times New Roman" w:cs="Times New Roman"/>
          <w:b/>
          <w:color w:val="000000"/>
          <w:sz w:val="24"/>
          <w:szCs w:val="24"/>
        </w:rPr>
        <w:t xml:space="preserve"> Bad Faith</w:t>
      </w:r>
    </w:p>
    <w:p w:rsidR="003424AA" w:rsidRDefault="003424AA" w:rsidP="00EB760B">
      <w:pPr>
        <w:spacing w:after="0" w:line="480" w:lineRule="auto"/>
        <w:ind w:firstLine="200"/>
        <w:jc w:val="both"/>
        <w:rPr>
          <w:rFonts w:ascii="Times New Roman" w:hAnsi="Times New Roman" w:cs="Times New Roman"/>
          <w:sz w:val="24"/>
          <w:szCs w:val="24"/>
        </w:rPr>
      </w:pPr>
      <w:r>
        <w:rPr>
          <w:rFonts w:ascii="Times New Roman" w:hAnsi="Times New Roman" w:cs="Times New Roman"/>
          <w:sz w:val="24"/>
          <w:szCs w:val="24"/>
        </w:rPr>
        <w:tab/>
      </w:r>
      <w:r w:rsidR="000B6420" w:rsidRPr="00D93453">
        <w:rPr>
          <w:rFonts w:ascii="Times New Roman" w:eastAsia="Calibri" w:hAnsi="Times New Roman" w:cs="Times New Roman"/>
          <w:color w:val="000000"/>
          <w:sz w:val="24"/>
          <w:szCs w:val="24"/>
        </w:rPr>
        <w:t xml:space="preserve">Sartre observes that human being is not the only being by whom </w:t>
      </w:r>
      <w:proofErr w:type="gramStart"/>
      <w:r w:rsidR="000B6420" w:rsidRPr="00D93453">
        <w:rPr>
          <w:rFonts w:ascii="Times New Roman" w:eastAsia="Calibri" w:hAnsi="Times New Roman" w:cs="Times New Roman"/>
          <w:color w:val="000000"/>
          <w:sz w:val="24"/>
          <w:szCs w:val="24"/>
        </w:rPr>
        <w:t>negations is</w:t>
      </w:r>
      <w:proofErr w:type="gramEnd"/>
      <w:r w:rsidR="000B6420" w:rsidRPr="00D93453">
        <w:rPr>
          <w:rFonts w:ascii="Times New Roman" w:eastAsia="Calibri" w:hAnsi="Times New Roman" w:cs="Times New Roman"/>
          <w:color w:val="000000"/>
          <w:sz w:val="24"/>
          <w:szCs w:val="24"/>
        </w:rPr>
        <w:t xml:space="preserve"> disclosed in the world, but he is also the one who can take negative attitude in relation to himself. Overwhelmed by the reality of human freedom, its attendant responsibility and anguish, some people inadvertently attempt to escape it by denying its existence and seeing themselves as determined product of circumstance. Here "the consciousness instead of directing its negation outward turns it toward itself. This attitude, it seems to me, is bad faith (</w:t>
      </w:r>
      <w:proofErr w:type="spellStart"/>
      <w:r w:rsidR="000B6420" w:rsidRPr="00D93453">
        <w:rPr>
          <w:rFonts w:ascii="Times New Roman" w:eastAsia="Calibri" w:hAnsi="Times New Roman" w:cs="Times New Roman"/>
          <w:color w:val="000000"/>
          <w:sz w:val="24"/>
          <w:szCs w:val="24"/>
        </w:rPr>
        <w:t>mauvaise</w:t>
      </w:r>
      <w:proofErr w:type="spellEnd"/>
      <w:r w:rsidR="000B6420" w:rsidRPr="00D93453">
        <w:rPr>
          <w:rFonts w:ascii="Times New Roman" w:eastAsia="Calibri" w:hAnsi="Times New Roman" w:cs="Times New Roman"/>
          <w:color w:val="000000"/>
          <w:sz w:val="24"/>
          <w:szCs w:val="24"/>
        </w:rPr>
        <w:t xml:space="preserve"> </w:t>
      </w:r>
      <w:proofErr w:type="spellStart"/>
      <w:r w:rsidR="000B6420" w:rsidRPr="00D93453">
        <w:rPr>
          <w:rFonts w:ascii="Times New Roman" w:eastAsia="Calibri" w:hAnsi="Times New Roman" w:cs="Times New Roman"/>
          <w:color w:val="000000"/>
          <w:sz w:val="24"/>
          <w:szCs w:val="24"/>
        </w:rPr>
        <w:t>foi</w:t>
      </w:r>
      <w:proofErr w:type="spellEnd"/>
      <w:r w:rsidR="000B6420" w:rsidRPr="00D93453">
        <w:rPr>
          <w:rFonts w:ascii="Times New Roman" w:eastAsia="Calibri" w:hAnsi="Times New Roman" w:cs="Times New Roman"/>
          <w:color w:val="000000"/>
          <w:sz w:val="24"/>
          <w:szCs w:val="24"/>
        </w:rPr>
        <w:t xml:space="preserve">) which </w:t>
      </w:r>
      <w:r>
        <w:rPr>
          <w:rFonts w:ascii="Times New Roman" w:eastAsia="Calibri" w:hAnsi="Times New Roman" w:cs="Times New Roman"/>
          <w:color w:val="000000"/>
          <w:sz w:val="24"/>
          <w:szCs w:val="24"/>
        </w:rPr>
        <w:t xml:space="preserve">is </w:t>
      </w:r>
      <w:r>
        <w:rPr>
          <w:rFonts w:ascii="Times New Roman" w:eastAsia="Calibri" w:hAnsi="Times New Roman" w:cs="Times New Roman"/>
          <w:color w:val="000000"/>
          <w:sz w:val="24"/>
          <w:szCs w:val="24"/>
        </w:rPr>
        <w:lastRenderedPageBreak/>
        <w:t>identical with falsehood."</w:t>
      </w:r>
      <w:r>
        <w:rPr>
          <w:rStyle w:val="FootnoteReference"/>
          <w:rFonts w:ascii="Times New Roman" w:eastAsia="Calibri" w:hAnsi="Times New Roman" w:cs="Times New Roman"/>
          <w:color w:val="000000"/>
          <w:sz w:val="24"/>
          <w:szCs w:val="24"/>
        </w:rPr>
        <w:footnoteReference w:id="23"/>
      </w:r>
      <w:r>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 xml:space="preserve">Sartre emphatically avers that since freedom is not a property of the will or faculty of the soul but what we are, the peculiar character of human reality is that it is </w:t>
      </w:r>
      <w:r>
        <w:rPr>
          <w:rFonts w:ascii="Times New Roman" w:eastAsia="Calibri" w:hAnsi="Times New Roman" w:cs="Times New Roman"/>
          <w:color w:val="000000"/>
          <w:sz w:val="24"/>
          <w:szCs w:val="24"/>
        </w:rPr>
        <w:t xml:space="preserve">without excuse. </w:t>
      </w:r>
      <w:r w:rsidR="000B6420" w:rsidRPr="00D93453">
        <w:rPr>
          <w:rFonts w:ascii="Times New Roman" w:eastAsia="Calibri" w:hAnsi="Times New Roman" w:cs="Times New Roman"/>
          <w:color w:val="000000"/>
          <w:sz w:val="24"/>
          <w:szCs w:val="24"/>
        </w:rPr>
        <w:t>However, this position has been radically thwarted by those who invent situations and circumstances to deny their freedom.</w:t>
      </w:r>
      <w:r w:rsidR="00586911">
        <w:rPr>
          <w:rFonts w:ascii="Times New Roman" w:eastAsia="Calibri" w:hAnsi="Times New Roman" w:cs="Times New Roman"/>
          <w:color w:val="000000"/>
          <w:sz w:val="24"/>
          <w:szCs w:val="24"/>
        </w:rPr>
        <w:t xml:space="preserve"> </w:t>
      </w:r>
      <w:r w:rsidR="000B6420" w:rsidRPr="00D93453">
        <w:rPr>
          <w:rFonts w:ascii="Times New Roman" w:eastAsia="Calibri" w:hAnsi="Times New Roman" w:cs="Times New Roman"/>
          <w:color w:val="000000"/>
          <w:sz w:val="24"/>
          <w:szCs w:val="24"/>
        </w:rPr>
        <w:t>They embrace the theory of determinism and uphold the idea of human nature which gives</w:t>
      </w:r>
      <w:r w:rsidR="00857130">
        <w:rPr>
          <w:rFonts w:ascii="Times New Roman" w:eastAsia="Calibri" w:hAnsi="Times New Roman" w:cs="Times New Roman"/>
          <w:color w:val="000000"/>
          <w:sz w:val="24"/>
          <w:szCs w:val="24"/>
        </w:rPr>
        <w:t xml:space="preserve"> man a distinct and unavoidable</w:t>
      </w:r>
      <w:r>
        <w:t xml:space="preserve"> </w:t>
      </w:r>
      <w:r w:rsidRPr="003424AA">
        <w:rPr>
          <w:rFonts w:ascii="Times New Roman" w:hAnsi="Times New Roman" w:cs="Times New Roman"/>
          <w:sz w:val="24"/>
          <w:szCs w:val="24"/>
        </w:rPr>
        <w:t>characteristics or mode of conduct. This disposition, for Sartre, is utter self-deception, because one does not only consciously claim oblivious of the fact of his freedom but equally hides a displeasing truth, or present as truth a pleasing untruth. We shall willingly grant that bad faith is a lie to oneself. The essence of the lie implies in fact that the liar actually is in complete possession, of the truth which he is hiding. A man does not lie about what he is ignorant of; he does not lie when he spreads an error of which he himself is the dupe; he does not lie when he is mistaken</w:t>
      </w:r>
      <w:r>
        <w:rPr>
          <w:rFonts w:ascii="Times New Roman" w:hAnsi="Times New Roman" w:cs="Times New Roman"/>
          <w:sz w:val="24"/>
          <w:szCs w:val="24"/>
        </w:rPr>
        <w:t xml:space="preserve"> </w:t>
      </w:r>
      <w:r w:rsidRPr="003424AA">
        <w:rPr>
          <w:rFonts w:ascii="Times New Roman" w:hAnsi="Times New Roman" w:cs="Times New Roman"/>
          <w:sz w:val="24"/>
          <w:szCs w:val="24"/>
        </w:rPr>
        <w:t xml:space="preserve">within himself, denying it in his words, and denying that negation as such. Bad faith </w:t>
      </w:r>
      <w:proofErr w:type="gramStart"/>
      <w:r w:rsidRPr="003424AA">
        <w:rPr>
          <w:rFonts w:ascii="Times New Roman" w:hAnsi="Times New Roman" w:cs="Times New Roman"/>
          <w:sz w:val="24"/>
          <w:szCs w:val="24"/>
        </w:rPr>
        <w:t>then,</w:t>
      </w:r>
      <w:proofErr w:type="gramEnd"/>
      <w:r>
        <w:rPr>
          <w:rFonts w:ascii="Times New Roman" w:hAnsi="Times New Roman" w:cs="Times New Roman"/>
          <w:sz w:val="24"/>
          <w:szCs w:val="24"/>
        </w:rPr>
        <w:t xml:space="preserve"> </w:t>
      </w:r>
      <w:r w:rsidRPr="003424AA">
        <w:rPr>
          <w:rFonts w:ascii="Times New Roman" w:hAnsi="Times New Roman" w:cs="Times New Roman"/>
          <w:sz w:val="24"/>
          <w:szCs w:val="24"/>
        </w:rPr>
        <w:t>has its appearanc</w:t>
      </w:r>
      <w:r>
        <w:rPr>
          <w:rFonts w:ascii="Times New Roman" w:hAnsi="Times New Roman" w:cs="Times New Roman"/>
          <w:sz w:val="24"/>
          <w:szCs w:val="24"/>
        </w:rPr>
        <w:t xml:space="preserve">e in the structure of falsehood. </w:t>
      </w:r>
    </w:p>
    <w:p w:rsidR="003424AA" w:rsidRDefault="003424AA" w:rsidP="00EB760B">
      <w:pPr>
        <w:spacing w:after="0" w:line="480" w:lineRule="auto"/>
        <w:ind w:firstLine="200"/>
        <w:jc w:val="both"/>
        <w:rPr>
          <w:rFonts w:ascii="Times New Roman" w:hAnsi="Times New Roman" w:cs="Times New Roman"/>
          <w:sz w:val="24"/>
          <w:szCs w:val="24"/>
        </w:rPr>
      </w:pPr>
      <w:r>
        <w:rPr>
          <w:rFonts w:ascii="Times New Roman" w:hAnsi="Times New Roman" w:cs="Times New Roman"/>
          <w:sz w:val="24"/>
          <w:szCs w:val="24"/>
        </w:rPr>
        <w:tab/>
      </w:r>
      <w:r w:rsidRPr="003424AA">
        <w:rPr>
          <w:rFonts w:ascii="Times New Roman" w:hAnsi="Times New Roman" w:cs="Times New Roman"/>
          <w:sz w:val="24"/>
          <w:szCs w:val="24"/>
        </w:rPr>
        <w:t>Besides our deceptive attempts to escape our freedom, Sartre believes that sincerity is the antithesis of bad faith for it allow</w:t>
      </w:r>
      <w:r>
        <w:rPr>
          <w:rFonts w:ascii="Times New Roman" w:hAnsi="Times New Roman" w:cs="Times New Roman"/>
          <w:sz w:val="24"/>
          <w:szCs w:val="24"/>
        </w:rPr>
        <w:t>s a man to be only what it is.</w:t>
      </w:r>
      <w:r w:rsidRPr="003424AA">
        <w:rPr>
          <w:rFonts w:ascii="Times New Roman" w:hAnsi="Times New Roman" w:cs="Times New Roman"/>
          <w:sz w:val="24"/>
          <w:szCs w:val="24"/>
        </w:rPr>
        <w:t xml:space="preserve"> This, however, is not in relation to in-itself or principle of identity which gives man a certain definition,</w:t>
      </w:r>
      <w:r>
        <w:rPr>
          <w:rFonts w:ascii="Times New Roman" w:hAnsi="Times New Roman" w:cs="Times New Roman"/>
          <w:sz w:val="24"/>
          <w:szCs w:val="24"/>
        </w:rPr>
        <w:t xml:space="preserve"> </w:t>
      </w:r>
      <w:r w:rsidRPr="003424AA">
        <w:rPr>
          <w:rFonts w:ascii="Times New Roman" w:hAnsi="Times New Roman" w:cs="Times New Roman"/>
          <w:sz w:val="24"/>
          <w:szCs w:val="24"/>
        </w:rPr>
        <w:t>but by sincerity we affirm our actions and</w:t>
      </w:r>
      <w:r>
        <w:rPr>
          <w:rFonts w:ascii="Times New Roman" w:hAnsi="Times New Roman" w:cs="Times New Roman"/>
          <w:sz w:val="24"/>
          <w:szCs w:val="24"/>
        </w:rPr>
        <w:t xml:space="preserve"> </w:t>
      </w:r>
      <w:r w:rsidRPr="003424AA">
        <w:rPr>
          <w:rFonts w:ascii="Times New Roman" w:hAnsi="Times New Roman" w:cs="Times New Roman"/>
          <w:sz w:val="24"/>
          <w:szCs w:val="24"/>
        </w:rPr>
        <w:t>its consequences which are subject to change by our constantly renewed decisions. Sincerity in Sartre places man in a position of affirming his current situation, and asserting that he can no longer be what he is. Sartre believes that</w:t>
      </w:r>
      <w:r>
        <w:rPr>
          <w:rFonts w:ascii="Times New Roman" w:hAnsi="Times New Roman" w:cs="Times New Roman"/>
          <w:sz w:val="24"/>
          <w:szCs w:val="24"/>
        </w:rPr>
        <w:t xml:space="preserve"> </w:t>
      </w:r>
      <w:r w:rsidRPr="003424AA">
        <w:rPr>
          <w:rFonts w:ascii="Times New Roman" w:hAnsi="Times New Roman" w:cs="Times New Roman"/>
          <w:sz w:val="24"/>
          <w:szCs w:val="24"/>
        </w:rPr>
        <w:t>“a criminal charged to a law court, in his new freedom is no longer the guilty person he was, but at the same time, it is required of this man that he recognize him</w:t>
      </w:r>
      <w:r>
        <w:rPr>
          <w:rFonts w:ascii="Times New Roman" w:hAnsi="Times New Roman" w:cs="Times New Roman"/>
          <w:sz w:val="24"/>
          <w:szCs w:val="24"/>
        </w:rPr>
        <w:t>self as being this guilty one"</w:t>
      </w:r>
      <w:r>
        <w:rPr>
          <w:rStyle w:val="FootnoteReference"/>
          <w:rFonts w:ascii="Times New Roman" w:hAnsi="Times New Roman" w:cs="Times New Roman"/>
          <w:sz w:val="24"/>
          <w:szCs w:val="24"/>
        </w:rPr>
        <w:footnoteReference w:id="24"/>
      </w:r>
      <w:r w:rsidRPr="003424AA">
        <w:rPr>
          <w:rFonts w:ascii="Times New Roman" w:hAnsi="Times New Roman" w:cs="Times New Roman"/>
          <w:sz w:val="24"/>
          <w:szCs w:val="24"/>
        </w:rPr>
        <w:t xml:space="preserve"> Though he is condemned to prison, he has a strong feeling that he is not a criminal just like a table but a being </w:t>
      </w:r>
      <w:r w:rsidRPr="003424AA">
        <w:rPr>
          <w:rFonts w:ascii="Times New Roman" w:hAnsi="Times New Roman" w:cs="Times New Roman"/>
          <w:sz w:val="24"/>
          <w:szCs w:val="24"/>
        </w:rPr>
        <w:lastRenderedPageBreak/>
        <w:t>capable of self-transcendence. It seems to him that he has escaped from each mistake as soon as he has posited and recognized it; he even feels that the psychic duration by itself cleanses him from each misdeed,</w:t>
      </w:r>
      <w:r>
        <w:rPr>
          <w:rFonts w:ascii="Times New Roman" w:hAnsi="Times New Roman" w:cs="Times New Roman"/>
          <w:sz w:val="24"/>
          <w:szCs w:val="24"/>
        </w:rPr>
        <w:t xml:space="preserve"> </w:t>
      </w:r>
      <w:r w:rsidRPr="003424AA">
        <w:rPr>
          <w:rFonts w:ascii="Times New Roman" w:hAnsi="Times New Roman" w:cs="Times New Roman"/>
          <w:sz w:val="24"/>
          <w:szCs w:val="24"/>
        </w:rPr>
        <w:t>constitutes for him an undetermined future, causes him to be born anew.60 Continuing he said, "only when we take responsibility for the meaning of our past and present and embrace the fact that even in my usual being what I am, I am not really it because we can perpetually invert this choice</w:t>
      </w:r>
      <w:r>
        <w:rPr>
          <w:rFonts w:ascii="Times New Roman" w:hAnsi="Times New Roman" w:cs="Times New Roman"/>
          <w:sz w:val="24"/>
          <w:szCs w:val="24"/>
        </w:rPr>
        <w:t xml:space="preserve"> and reverse this stream." </w:t>
      </w:r>
      <w:r>
        <w:rPr>
          <w:rStyle w:val="FootnoteReference"/>
          <w:rFonts w:ascii="Times New Roman" w:hAnsi="Times New Roman" w:cs="Times New Roman"/>
          <w:sz w:val="24"/>
          <w:szCs w:val="24"/>
        </w:rPr>
        <w:footnoteReference w:id="25"/>
      </w:r>
      <w:r w:rsidR="00027A33">
        <w:rPr>
          <w:rFonts w:ascii="Times New Roman" w:hAnsi="Times New Roman" w:cs="Times New Roman"/>
          <w:sz w:val="24"/>
          <w:szCs w:val="24"/>
        </w:rPr>
        <w:t xml:space="preserve"> </w:t>
      </w:r>
      <w:r w:rsidRPr="003424AA">
        <w:rPr>
          <w:rFonts w:ascii="Times New Roman" w:hAnsi="Times New Roman" w:cs="Times New Roman"/>
          <w:sz w:val="24"/>
          <w:szCs w:val="24"/>
        </w:rPr>
        <w:t>The above situation for Sartre is authenticity since accepting our current state, propels us to self-transcendence</w:t>
      </w:r>
      <w:r>
        <w:rPr>
          <w:rFonts w:ascii="Times New Roman" w:hAnsi="Times New Roman" w:cs="Times New Roman"/>
          <w:sz w:val="24"/>
          <w:szCs w:val="24"/>
        </w:rPr>
        <w:t>.</w:t>
      </w:r>
      <w:r w:rsidR="00027A33">
        <w:rPr>
          <w:rFonts w:ascii="Times New Roman" w:hAnsi="Times New Roman" w:cs="Times New Roman"/>
          <w:sz w:val="24"/>
          <w:szCs w:val="24"/>
        </w:rPr>
        <w:t xml:space="preserve"> Sartre as an existential Phenomenologist was also concerned with Phenomenological perspectives of his time. His critique of transcendental ego as developed by Edmund Husserl was also an evidence that supports his notion of radical freedom.</w:t>
      </w:r>
    </w:p>
    <w:p w:rsidR="003424AA" w:rsidRDefault="003424AA" w:rsidP="00EB760B">
      <w:pPr>
        <w:spacing w:after="0" w:line="480" w:lineRule="auto"/>
        <w:jc w:val="both"/>
        <w:rPr>
          <w:rFonts w:ascii="Times New Roman" w:hAnsi="Times New Roman" w:cs="Times New Roman"/>
          <w:sz w:val="24"/>
          <w:szCs w:val="24"/>
        </w:rPr>
      </w:pPr>
    </w:p>
    <w:p w:rsidR="003424AA" w:rsidRPr="003424AA" w:rsidRDefault="000442C9" w:rsidP="00EB760B">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5.0 </w:t>
      </w:r>
      <w:r w:rsidR="003424AA" w:rsidRPr="003424AA">
        <w:rPr>
          <w:rFonts w:ascii="Times New Roman" w:hAnsi="Times New Roman" w:cs="Times New Roman"/>
          <w:b/>
          <w:sz w:val="24"/>
          <w:szCs w:val="24"/>
        </w:rPr>
        <w:t>Transcendence of Ego</w:t>
      </w:r>
    </w:p>
    <w:p w:rsidR="003424AA" w:rsidRPr="00D21F7D" w:rsidRDefault="003424AA" w:rsidP="00EB760B">
      <w:pPr>
        <w:spacing w:line="480" w:lineRule="auto"/>
        <w:rPr>
          <w:rFonts w:ascii="Times New Roman" w:hAnsi="Times New Roman" w:cs="Times New Roman"/>
          <w:sz w:val="24"/>
          <w:szCs w:val="24"/>
        </w:rPr>
      </w:pPr>
      <w:r>
        <w:rPr>
          <w:rFonts w:ascii="Times New Roman" w:hAnsi="Times New Roman" w:cs="Times New Roman"/>
          <w:sz w:val="24"/>
          <w:szCs w:val="24"/>
        </w:rPr>
        <w:tab/>
        <w:t>Jean-Paul Sartre on the</w:t>
      </w:r>
      <w:r w:rsidRPr="00D21F7D">
        <w:rPr>
          <w:rFonts w:ascii="Times New Roman" w:hAnsi="Times New Roman" w:cs="Times New Roman"/>
          <w:sz w:val="24"/>
          <w:szCs w:val="24"/>
        </w:rPr>
        <w:t xml:space="preserve"> Transcendence of the Ego challenges traditi</w:t>
      </w:r>
      <w:r w:rsidR="00027A33">
        <w:rPr>
          <w:rFonts w:ascii="Times New Roman" w:hAnsi="Times New Roman" w:cs="Times New Roman"/>
          <w:sz w:val="24"/>
          <w:szCs w:val="24"/>
        </w:rPr>
        <w:t>onal phenomenological notion</w:t>
      </w:r>
      <w:r w:rsidRPr="00D21F7D">
        <w:rPr>
          <w:rFonts w:ascii="Times New Roman" w:hAnsi="Times New Roman" w:cs="Times New Roman"/>
          <w:sz w:val="24"/>
          <w:szCs w:val="24"/>
        </w:rPr>
        <w:t>, particularly Edmund Husserl’s notion of the transcendental ego. Sartre critiques the concept of the ego as an essential, unifying structure of consciousness, proposing instead that the ego is a contingent construct arising from reflective acts. By positioning the ego outside the realm of consciousness, Sartre revolutionizes the understanding of human experience, emphasizing the autonomy and inten</w:t>
      </w:r>
      <w:r w:rsidR="00027A33">
        <w:rPr>
          <w:rFonts w:ascii="Times New Roman" w:hAnsi="Times New Roman" w:cs="Times New Roman"/>
          <w:sz w:val="24"/>
          <w:szCs w:val="24"/>
        </w:rPr>
        <w:t xml:space="preserve">tionality of consciousness. </w:t>
      </w:r>
      <w:r w:rsidRPr="00D21F7D">
        <w:rPr>
          <w:rFonts w:ascii="Times New Roman" w:hAnsi="Times New Roman" w:cs="Times New Roman"/>
          <w:sz w:val="24"/>
          <w:szCs w:val="24"/>
        </w:rPr>
        <w:t>Sartre’s critique of the transcendental ego, his concept of consciousness, and the philosophical implications of his v</w:t>
      </w:r>
      <w:r w:rsidR="00027A33">
        <w:rPr>
          <w:rFonts w:ascii="Times New Roman" w:hAnsi="Times New Roman" w:cs="Times New Roman"/>
          <w:sz w:val="24"/>
          <w:szCs w:val="24"/>
        </w:rPr>
        <w:t xml:space="preserve">iews, are all aspects of his phenomenological discourse. Also, Sartre’s attack on Husserl seems </w:t>
      </w:r>
      <w:r w:rsidR="00027A33">
        <w:rPr>
          <w:rFonts w:ascii="Times New Roman" w:hAnsi="Times New Roman" w:cs="Times New Roman"/>
          <w:sz w:val="24"/>
          <w:szCs w:val="24"/>
        </w:rPr>
        <w:lastRenderedPageBreak/>
        <w:t xml:space="preserve">o have facilitated the transition </w:t>
      </w:r>
      <w:r w:rsidR="009933DC">
        <w:rPr>
          <w:rFonts w:ascii="Times New Roman" w:hAnsi="Times New Roman" w:cs="Times New Roman"/>
          <w:sz w:val="24"/>
          <w:szCs w:val="24"/>
        </w:rPr>
        <w:t xml:space="preserve">from Phenomenology to the existentialist doctrines of </w:t>
      </w:r>
      <w:proofErr w:type="spellStart"/>
      <w:r w:rsidR="009933DC">
        <w:rPr>
          <w:rFonts w:ascii="Times New Roman" w:hAnsi="Times New Roman" w:cs="Times New Roman"/>
          <w:sz w:val="24"/>
          <w:szCs w:val="24"/>
        </w:rPr>
        <w:t>L’Etre</w:t>
      </w:r>
      <w:proofErr w:type="spellEnd"/>
      <w:r w:rsidR="009933DC">
        <w:rPr>
          <w:rFonts w:ascii="Times New Roman" w:hAnsi="Times New Roman" w:cs="Times New Roman"/>
          <w:sz w:val="24"/>
          <w:szCs w:val="24"/>
        </w:rPr>
        <w:t xml:space="preserve"> </w:t>
      </w:r>
      <w:proofErr w:type="gramStart"/>
      <w:r w:rsidR="009933DC">
        <w:rPr>
          <w:rFonts w:ascii="Times New Roman" w:hAnsi="Times New Roman" w:cs="Times New Roman"/>
          <w:sz w:val="24"/>
          <w:szCs w:val="24"/>
        </w:rPr>
        <w:t>et</w:t>
      </w:r>
      <w:proofErr w:type="gramEnd"/>
      <w:r w:rsidR="009933DC">
        <w:rPr>
          <w:rFonts w:ascii="Times New Roman" w:hAnsi="Times New Roman" w:cs="Times New Roman"/>
          <w:sz w:val="24"/>
          <w:szCs w:val="24"/>
        </w:rPr>
        <w:t xml:space="preserve"> le </w:t>
      </w:r>
      <w:proofErr w:type="spellStart"/>
      <w:r w:rsidR="009933DC">
        <w:rPr>
          <w:rFonts w:ascii="Times New Roman" w:hAnsi="Times New Roman" w:cs="Times New Roman"/>
          <w:sz w:val="24"/>
          <w:szCs w:val="24"/>
        </w:rPr>
        <w:t>Neant</w:t>
      </w:r>
      <w:proofErr w:type="spellEnd"/>
      <w:r w:rsidR="009933DC">
        <w:rPr>
          <w:rFonts w:ascii="Times New Roman" w:hAnsi="Times New Roman" w:cs="Times New Roman"/>
          <w:sz w:val="24"/>
          <w:szCs w:val="24"/>
        </w:rPr>
        <w:t>.</w:t>
      </w:r>
      <w:r w:rsidR="009933DC">
        <w:rPr>
          <w:rStyle w:val="FootnoteReference"/>
          <w:rFonts w:ascii="Times New Roman" w:hAnsi="Times New Roman" w:cs="Times New Roman"/>
          <w:sz w:val="24"/>
          <w:szCs w:val="24"/>
        </w:rPr>
        <w:footnoteReference w:id="26"/>
      </w:r>
    </w:p>
    <w:p w:rsidR="00027A33" w:rsidRPr="00027A33" w:rsidRDefault="000442C9" w:rsidP="00EB760B">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5.1 </w:t>
      </w:r>
      <w:r w:rsidR="00027A33" w:rsidRPr="00027A33">
        <w:rPr>
          <w:rFonts w:ascii="Times New Roman" w:hAnsi="Times New Roman" w:cs="Times New Roman"/>
          <w:b/>
          <w:sz w:val="24"/>
          <w:szCs w:val="24"/>
        </w:rPr>
        <w:t>Sartre’s Critique of Husserl’s Transcendental Ego</w:t>
      </w:r>
    </w:p>
    <w:p w:rsidR="00027A33" w:rsidRPr="00D21F7D" w:rsidRDefault="00D46270" w:rsidP="00EB760B">
      <w:pPr>
        <w:spacing w:line="480" w:lineRule="auto"/>
        <w:rPr>
          <w:rFonts w:ascii="Times New Roman" w:hAnsi="Times New Roman" w:cs="Times New Roman"/>
          <w:sz w:val="24"/>
          <w:szCs w:val="24"/>
        </w:rPr>
      </w:pPr>
      <w:r>
        <w:rPr>
          <w:rFonts w:ascii="Times New Roman" w:hAnsi="Times New Roman" w:cs="Times New Roman"/>
          <w:sz w:val="24"/>
          <w:szCs w:val="24"/>
        </w:rPr>
        <w:tab/>
      </w:r>
      <w:r w:rsidR="00027A33" w:rsidRPr="00D21F7D">
        <w:rPr>
          <w:rFonts w:ascii="Times New Roman" w:hAnsi="Times New Roman" w:cs="Times New Roman"/>
          <w:sz w:val="24"/>
          <w:szCs w:val="24"/>
        </w:rPr>
        <w:t>Husserl’s phenomenology posits the ego as a central structure of consciousness, responsible for unifying and organizing experiences. For Husserl, the transcendental ego was essential for intentionality—the directedness of consciousness toward objects.</w:t>
      </w:r>
      <w:r w:rsidR="009933DC">
        <w:rPr>
          <w:rStyle w:val="FootnoteReference"/>
          <w:rFonts w:ascii="Times New Roman" w:hAnsi="Times New Roman" w:cs="Times New Roman"/>
          <w:sz w:val="24"/>
          <w:szCs w:val="24"/>
        </w:rPr>
        <w:footnoteReference w:id="27"/>
      </w:r>
      <w:r w:rsidR="00027A33" w:rsidRPr="00D21F7D">
        <w:rPr>
          <w:rFonts w:ascii="Times New Roman" w:hAnsi="Times New Roman" w:cs="Times New Roman"/>
          <w:sz w:val="24"/>
          <w:szCs w:val="24"/>
        </w:rPr>
        <w:t xml:space="preserve"> It served as the source of meaning, anchoring subjective experience within an organized framework. Sartre, however, rejected this model, considering it an unnecessary and problematic construct.</w:t>
      </w:r>
    </w:p>
    <w:p w:rsidR="00027A33" w:rsidRPr="00D21F7D" w:rsidRDefault="009933DC" w:rsidP="00EB760B">
      <w:pPr>
        <w:spacing w:line="480" w:lineRule="auto"/>
        <w:rPr>
          <w:rFonts w:ascii="Times New Roman" w:hAnsi="Times New Roman" w:cs="Times New Roman"/>
          <w:sz w:val="24"/>
          <w:szCs w:val="24"/>
        </w:rPr>
      </w:pPr>
      <w:r>
        <w:rPr>
          <w:rFonts w:ascii="Times New Roman" w:hAnsi="Times New Roman" w:cs="Times New Roman"/>
          <w:sz w:val="24"/>
          <w:szCs w:val="24"/>
        </w:rPr>
        <w:tab/>
      </w:r>
      <w:r w:rsidR="00027A33" w:rsidRPr="00D21F7D">
        <w:rPr>
          <w:rFonts w:ascii="Times New Roman" w:hAnsi="Times New Roman" w:cs="Times New Roman"/>
          <w:sz w:val="24"/>
          <w:szCs w:val="24"/>
        </w:rPr>
        <w:t xml:space="preserve">According to Sartre, the ego is not </w:t>
      </w:r>
      <w:proofErr w:type="spellStart"/>
      <w:r w:rsidR="00027A33" w:rsidRPr="00D21F7D">
        <w:rPr>
          <w:rFonts w:ascii="Times New Roman" w:hAnsi="Times New Roman" w:cs="Times New Roman"/>
          <w:sz w:val="24"/>
          <w:szCs w:val="24"/>
        </w:rPr>
        <w:t>immanent</w:t>
      </w:r>
      <w:proofErr w:type="spellEnd"/>
      <w:r w:rsidR="00027A33" w:rsidRPr="00D21F7D">
        <w:rPr>
          <w:rFonts w:ascii="Times New Roman" w:hAnsi="Times New Roman" w:cs="Times New Roman"/>
          <w:sz w:val="24"/>
          <w:szCs w:val="24"/>
        </w:rPr>
        <w:t xml:space="preserve"> to consciousness; it does not reside within the structure of consciousness itself. Instead, it is a transcendent object constituted by acts of consciousness. Sartre writes, “The ego is not the owner of consciousness; it is the product of consciousne</w:t>
      </w:r>
      <w:r>
        <w:rPr>
          <w:rFonts w:ascii="Times New Roman" w:hAnsi="Times New Roman" w:cs="Times New Roman"/>
          <w:sz w:val="24"/>
          <w:szCs w:val="24"/>
        </w:rPr>
        <w:t xml:space="preserve">ss reflecting on itself” </w:t>
      </w:r>
      <w:r>
        <w:rPr>
          <w:rStyle w:val="FootnoteReference"/>
          <w:rFonts w:ascii="Times New Roman" w:hAnsi="Times New Roman" w:cs="Times New Roman"/>
          <w:sz w:val="24"/>
          <w:szCs w:val="24"/>
        </w:rPr>
        <w:footnoteReference w:id="28"/>
      </w:r>
      <w:r>
        <w:rPr>
          <w:rFonts w:ascii="Times New Roman" w:hAnsi="Times New Roman" w:cs="Times New Roman"/>
          <w:sz w:val="24"/>
          <w:szCs w:val="24"/>
        </w:rPr>
        <w:t xml:space="preserve"> </w:t>
      </w:r>
      <w:r w:rsidR="00027A33" w:rsidRPr="00D21F7D">
        <w:rPr>
          <w:rFonts w:ascii="Times New Roman" w:hAnsi="Times New Roman" w:cs="Times New Roman"/>
          <w:sz w:val="24"/>
          <w:szCs w:val="24"/>
        </w:rPr>
        <w:t>Thus, Sartre dismantles the notion of the ego as an intrinsic or organizing principle of experience, proposing that consciousness is impersonal and self-sufficient.</w:t>
      </w:r>
      <w:r>
        <w:rPr>
          <w:rFonts w:ascii="Times New Roman" w:hAnsi="Times New Roman" w:cs="Times New Roman"/>
          <w:sz w:val="24"/>
          <w:szCs w:val="24"/>
        </w:rPr>
        <w:t xml:space="preserve"> </w:t>
      </w:r>
      <w:r w:rsidR="00027A33" w:rsidRPr="00D21F7D">
        <w:rPr>
          <w:rFonts w:ascii="Times New Roman" w:hAnsi="Times New Roman" w:cs="Times New Roman"/>
          <w:sz w:val="24"/>
          <w:szCs w:val="24"/>
        </w:rPr>
        <w:t>Sartre’s critique is rooted in his emphasis on intentionality, which he sees as the defining characteristic of consciousness. Unlike Husserl, who posited an ego as necessary for intentional acts, Sartre argues that consciousness can relate to its objects directly, without the mediation of an ego. For him, the transcendental ego unnecessarily complicates phenomenology by imposing a structure that masks the true nature of consciousness.</w:t>
      </w:r>
    </w:p>
    <w:p w:rsidR="00027A33" w:rsidRPr="009933DC" w:rsidRDefault="000442C9" w:rsidP="00EB760B">
      <w:pPr>
        <w:spacing w:line="480" w:lineRule="auto"/>
        <w:rPr>
          <w:rFonts w:ascii="Times New Roman" w:hAnsi="Times New Roman" w:cs="Times New Roman"/>
          <w:b/>
          <w:sz w:val="24"/>
          <w:szCs w:val="24"/>
        </w:rPr>
      </w:pPr>
      <w:r>
        <w:rPr>
          <w:rFonts w:ascii="Times New Roman" w:hAnsi="Times New Roman" w:cs="Times New Roman"/>
          <w:b/>
          <w:sz w:val="24"/>
          <w:szCs w:val="24"/>
        </w:rPr>
        <w:t>5</w:t>
      </w:r>
      <w:proofErr w:type="gramStart"/>
      <w:r>
        <w:rPr>
          <w:rFonts w:ascii="Times New Roman" w:hAnsi="Times New Roman" w:cs="Times New Roman"/>
          <w:b/>
          <w:sz w:val="24"/>
          <w:szCs w:val="24"/>
        </w:rPr>
        <w:t>,2</w:t>
      </w:r>
      <w:proofErr w:type="gramEnd"/>
      <w:r>
        <w:rPr>
          <w:rFonts w:ascii="Times New Roman" w:hAnsi="Times New Roman" w:cs="Times New Roman"/>
          <w:b/>
          <w:sz w:val="24"/>
          <w:szCs w:val="24"/>
        </w:rPr>
        <w:t xml:space="preserve"> </w:t>
      </w:r>
      <w:r w:rsidR="00027A33" w:rsidRPr="009933DC">
        <w:rPr>
          <w:rFonts w:ascii="Times New Roman" w:hAnsi="Times New Roman" w:cs="Times New Roman"/>
          <w:b/>
          <w:sz w:val="24"/>
          <w:szCs w:val="24"/>
        </w:rPr>
        <w:t>The Nature of Consciousness According to Sartre</w:t>
      </w:r>
    </w:p>
    <w:p w:rsidR="009933DC" w:rsidRDefault="009933DC" w:rsidP="00EB760B">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027A33" w:rsidRPr="00D21F7D">
        <w:rPr>
          <w:rFonts w:ascii="Times New Roman" w:hAnsi="Times New Roman" w:cs="Times New Roman"/>
          <w:sz w:val="24"/>
          <w:szCs w:val="24"/>
        </w:rPr>
        <w:t>Sartre redefines consciousness as a relational phenomenon, characterized by its intentionality and its inherent directedness toward objects. He distinguishes between two forms of consciousness: pre-reflective and reflective.</w:t>
      </w:r>
    </w:p>
    <w:p w:rsidR="009933DC" w:rsidRDefault="009933DC" w:rsidP="00EB760B">
      <w:pPr>
        <w:spacing w:line="480" w:lineRule="auto"/>
        <w:rPr>
          <w:rFonts w:ascii="Times New Roman" w:hAnsi="Times New Roman" w:cs="Times New Roman"/>
          <w:sz w:val="24"/>
          <w:szCs w:val="24"/>
        </w:rPr>
      </w:pPr>
      <w:r>
        <w:rPr>
          <w:rFonts w:ascii="Times New Roman" w:hAnsi="Times New Roman" w:cs="Times New Roman"/>
          <w:sz w:val="24"/>
          <w:szCs w:val="24"/>
        </w:rPr>
        <w:tab/>
      </w:r>
      <w:r w:rsidR="00027A33" w:rsidRPr="009933DC">
        <w:rPr>
          <w:rFonts w:ascii="Times New Roman" w:hAnsi="Times New Roman" w:cs="Times New Roman"/>
          <w:b/>
          <w:sz w:val="24"/>
          <w:szCs w:val="24"/>
        </w:rPr>
        <w:t>Pre-reflective consciousness</w:t>
      </w:r>
      <w:r w:rsidR="00027A33" w:rsidRPr="00D21F7D">
        <w:rPr>
          <w:rFonts w:ascii="Times New Roman" w:hAnsi="Times New Roman" w:cs="Times New Roman"/>
          <w:sz w:val="24"/>
          <w:szCs w:val="24"/>
        </w:rPr>
        <w:t xml:space="preserve">, according to Sartre, is the fundamental state of consciousness. It is immediate, impersonal, and engaged directly with the world. In this state, there is no sense of an ego or “I” mediating experience. Sartre emphasizes that “consciousness is consciousness of something, and it is impersonal” </w:t>
      </w:r>
      <w:r>
        <w:rPr>
          <w:rStyle w:val="FootnoteReference"/>
          <w:rFonts w:ascii="Times New Roman" w:hAnsi="Times New Roman" w:cs="Times New Roman"/>
          <w:sz w:val="24"/>
          <w:szCs w:val="24"/>
        </w:rPr>
        <w:footnoteReference w:id="29"/>
      </w:r>
      <w:r w:rsidR="00027A33" w:rsidRPr="00D21F7D">
        <w:rPr>
          <w:rFonts w:ascii="Times New Roman" w:hAnsi="Times New Roman" w:cs="Times New Roman"/>
          <w:sz w:val="24"/>
          <w:szCs w:val="24"/>
        </w:rPr>
        <w:t xml:space="preserve"> This lack of ego allows consciousness to exist in a pure, unmediated form.</w:t>
      </w:r>
    </w:p>
    <w:p w:rsidR="00027A33" w:rsidRPr="00D21F7D" w:rsidRDefault="009933DC" w:rsidP="00EB760B">
      <w:pPr>
        <w:spacing w:line="480" w:lineRule="auto"/>
        <w:rPr>
          <w:rFonts w:ascii="Times New Roman" w:hAnsi="Times New Roman" w:cs="Times New Roman"/>
          <w:sz w:val="24"/>
          <w:szCs w:val="24"/>
        </w:rPr>
      </w:pPr>
      <w:r>
        <w:rPr>
          <w:rFonts w:ascii="Times New Roman" w:hAnsi="Times New Roman" w:cs="Times New Roman"/>
          <w:sz w:val="24"/>
          <w:szCs w:val="24"/>
        </w:rPr>
        <w:tab/>
      </w:r>
      <w:r w:rsidRPr="009933DC">
        <w:rPr>
          <w:rFonts w:ascii="Times New Roman" w:hAnsi="Times New Roman" w:cs="Times New Roman"/>
          <w:b/>
          <w:sz w:val="24"/>
          <w:szCs w:val="24"/>
        </w:rPr>
        <w:t>R</w:t>
      </w:r>
      <w:r w:rsidR="00027A33" w:rsidRPr="009933DC">
        <w:rPr>
          <w:rFonts w:ascii="Times New Roman" w:hAnsi="Times New Roman" w:cs="Times New Roman"/>
          <w:b/>
          <w:sz w:val="24"/>
          <w:szCs w:val="24"/>
        </w:rPr>
        <w:t>eflective consciousness</w:t>
      </w:r>
      <w:r>
        <w:rPr>
          <w:rFonts w:ascii="Times New Roman" w:hAnsi="Times New Roman" w:cs="Times New Roman"/>
          <w:b/>
          <w:sz w:val="24"/>
          <w:szCs w:val="24"/>
        </w:rPr>
        <w:t>:</w:t>
      </w:r>
      <w:r w:rsidR="00027A33" w:rsidRPr="00D21F7D">
        <w:rPr>
          <w:rFonts w:ascii="Times New Roman" w:hAnsi="Times New Roman" w:cs="Times New Roman"/>
          <w:sz w:val="24"/>
          <w:szCs w:val="24"/>
        </w:rPr>
        <w:t xml:space="preserve"> occurs when consciousness turns inward upon itself. It is in this reflective act that the ego is constituted as an object. Sartre explains that reflection creates a division between the subject (the reflecting consciousness) and the object (the ego). The ego, therefore, is not an inherent part of consciousness but rather a product of reflective activity. This distinction between pre-reflective and reflective consciousness underpins Sartre’s rejection of the transcendental ego as a necessary structure.</w:t>
      </w:r>
    </w:p>
    <w:p w:rsidR="009933DC" w:rsidRPr="009933DC" w:rsidRDefault="000442C9" w:rsidP="00EB760B">
      <w:pPr>
        <w:spacing w:line="480" w:lineRule="auto"/>
        <w:rPr>
          <w:rFonts w:ascii="Times New Roman" w:hAnsi="Times New Roman" w:cs="Times New Roman"/>
          <w:b/>
          <w:sz w:val="24"/>
          <w:szCs w:val="24"/>
        </w:rPr>
      </w:pPr>
      <w:r>
        <w:rPr>
          <w:rFonts w:ascii="Times New Roman" w:hAnsi="Times New Roman" w:cs="Times New Roman"/>
          <w:b/>
          <w:sz w:val="24"/>
          <w:szCs w:val="24"/>
        </w:rPr>
        <w:t>5</w:t>
      </w:r>
      <w:proofErr w:type="gramStart"/>
      <w:r>
        <w:rPr>
          <w:rFonts w:ascii="Times New Roman" w:hAnsi="Times New Roman" w:cs="Times New Roman"/>
          <w:b/>
          <w:sz w:val="24"/>
          <w:szCs w:val="24"/>
        </w:rPr>
        <w:t>,3</w:t>
      </w:r>
      <w:proofErr w:type="gramEnd"/>
      <w:r>
        <w:rPr>
          <w:rFonts w:ascii="Times New Roman" w:hAnsi="Times New Roman" w:cs="Times New Roman"/>
          <w:b/>
          <w:sz w:val="24"/>
          <w:szCs w:val="24"/>
        </w:rPr>
        <w:t xml:space="preserve"> </w:t>
      </w:r>
      <w:r w:rsidR="00027A33" w:rsidRPr="009933DC">
        <w:rPr>
          <w:rFonts w:ascii="Times New Roman" w:hAnsi="Times New Roman" w:cs="Times New Roman"/>
          <w:b/>
          <w:sz w:val="24"/>
          <w:szCs w:val="24"/>
        </w:rPr>
        <w:t>Implications of Sartre’s Concept of the Ego</w:t>
      </w:r>
    </w:p>
    <w:p w:rsidR="009933DC" w:rsidRDefault="009933DC" w:rsidP="00EB760B">
      <w:pPr>
        <w:spacing w:line="480" w:lineRule="auto"/>
        <w:rPr>
          <w:rFonts w:ascii="Times New Roman" w:hAnsi="Times New Roman" w:cs="Times New Roman"/>
          <w:sz w:val="24"/>
          <w:szCs w:val="24"/>
        </w:rPr>
      </w:pPr>
      <w:r>
        <w:rPr>
          <w:rFonts w:ascii="Times New Roman" w:hAnsi="Times New Roman" w:cs="Times New Roman"/>
          <w:sz w:val="24"/>
          <w:szCs w:val="24"/>
        </w:rPr>
        <w:tab/>
      </w:r>
      <w:r w:rsidR="00027A33" w:rsidRPr="00D21F7D">
        <w:rPr>
          <w:rFonts w:ascii="Times New Roman" w:hAnsi="Times New Roman" w:cs="Times New Roman"/>
          <w:sz w:val="24"/>
          <w:szCs w:val="24"/>
        </w:rPr>
        <w:t>Sartre’s redefinition of the ego has profound implications for phenomenology and existential philosophy. First, it emphasizes the autonomy and freedom of consciousness. Without a pre-existing ego to constrain or direct its operations, consciousness is radically free to determine its own relationships with the world. Sartre argues that this freedom is foundational to human existence, enabling individuals to create their own values and meanings.</w:t>
      </w:r>
    </w:p>
    <w:p w:rsidR="00027A33" w:rsidRPr="00D21F7D" w:rsidRDefault="009933DC" w:rsidP="00EB760B">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027A33" w:rsidRPr="00D21F7D">
        <w:rPr>
          <w:rFonts w:ascii="Times New Roman" w:hAnsi="Times New Roman" w:cs="Times New Roman"/>
          <w:sz w:val="24"/>
          <w:szCs w:val="24"/>
        </w:rPr>
        <w:t>Second, Sartre’s critique of the transcendental ego eliminates the dualism present in Husserl’s phenomenology. By locating the ego outside consciousness, Sartre removes the need for a mediating entity between the self and the world. This shift affirms the directness of human experience, aligning with Sartre’s broader commitment to phenomenological realism. As he writes, “Consciousness has no ‘substance’ other than its acts and is defined only by its intentional relati</w:t>
      </w:r>
      <w:r w:rsidR="00D46270">
        <w:rPr>
          <w:rFonts w:ascii="Times New Roman" w:hAnsi="Times New Roman" w:cs="Times New Roman"/>
          <w:sz w:val="24"/>
          <w:szCs w:val="24"/>
        </w:rPr>
        <w:t xml:space="preserve">ons to objects” </w:t>
      </w:r>
      <w:r w:rsidR="00D46270">
        <w:rPr>
          <w:rStyle w:val="FootnoteReference"/>
          <w:rFonts w:ascii="Times New Roman" w:hAnsi="Times New Roman" w:cs="Times New Roman"/>
          <w:sz w:val="24"/>
          <w:szCs w:val="24"/>
        </w:rPr>
        <w:footnoteReference w:id="30"/>
      </w:r>
      <w:r w:rsidR="006C452D">
        <w:rPr>
          <w:rFonts w:ascii="Times New Roman" w:hAnsi="Times New Roman" w:cs="Times New Roman"/>
          <w:sz w:val="24"/>
          <w:szCs w:val="24"/>
        </w:rPr>
        <w:t xml:space="preserve"> </w:t>
      </w:r>
    </w:p>
    <w:p w:rsidR="00027A33" w:rsidRPr="000442C9" w:rsidRDefault="000442C9" w:rsidP="00EB760B">
      <w:pPr>
        <w:spacing w:line="480" w:lineRule="auto"/>
        <w:rPr>
          <w:rFonts w:ascii="Times New Roman" w:hAnsi="Times New Roman" w:cs="Times New Roman"/>
          <w:b/>
          <w:sz w:val="24"/>
          <w:szCs w:val="24"/>
        </w:rPr>
      </w:pPr>
      <w:proofErr w:type="gramStart"/>
      <w:r>
        <w:rPr>
          <w:rFonts w:ascii="Times New Roman" w:hAnsi="Times New Roman" w:cs="Times New Roman"/>
          <w:b/>
          <w:sz w:val="24"/>
          <w:szCs w:val="24"/>
        </w:rPr>
        <w:t xml:space="preserve">6.0 </w:t>
      </w:r>
      <w:r w:rsidRPr="000442C9">
        <w:rPr>
          <w:rFonts w:ascii="Times New Roman" w:hAnsi="Times New Roman" w:cs="Times New Roman"/>
          <w:b/>
          <w:sz w:val="24"/>
          <w:szCs w:val="24"/>
        </w:rPr>
        <w:t xml:space="preserve"> </w:t>
      </w:r>
      <w:r w:rsidR="00A32B3C" w:rsidRPr="000442C9">
        <w:rPr>
          <w:rFonts w:ascii="Times New Roman" w:hAnsi="Times New Roman" w:cs="Times New Roman"/>
          <w:b/>
          <w:sz w:val="24"/>
          <w:szCs w:val="24"/>
        </w:rPr>
        <w:t>Loopholes</w:t>
      </w:r>
      <w:proofErr w:type="gramEnd"/>
      <w:r w:rsidR="00A32B3C" w:rsidRPr="000442C9">
        <w:rPr>
          <w:rFonts w:ascii="Times New Roman" w:hAnsi="Times New Roman" w:cs="Times New Roman"/>
          <w:b/>
          <w:sz w:val="24"/>
          <w:szCs w:val="24"/>
        </w:rPr>
        <w:t xml:space="preserve"> in Sartre’s Critique of Transcendental Ego</w:t>
      </w:r>
    </w:p>
    <w:p w:rsidR="00A32B3C" w:rsidRPr="00A32B3C" w:rsidRDefault="00A32B3C" w:rsidP="00EB760B">
      <w:pPr>
        <w:spacing w:line="480" w:lineRule="auto"/>
        <w:rPr>
          <w:rFonts w:ascii="Times New Roman" w:hAnsi="Times New Roman" w:cs="Times New Roman"/>
          <w:sz w:val="24"/>
          <w:szCs w:val="24"/>
        </w:rPr>
      </w:pPr>
      <w:r w:rsidRPr="00A32B3C">
        <w:rPr>
          <w:rFonts w:ascii="Times New Roman" w:hAnsi="Times New Roman" w:cs="Times New Roman"/>
          <w:sz w:val="24"/>
          <w:szCs w:val="24"/>
        </w:rPr>
        <w:t>1. Misinterpretation of Husserl's Transcendental Ego</w:t>
      </w:r>
    </w:p>
    <w:p w:rsidR="00A32B3C" w:rsidRPr="00A32B3C" w:rsidRDefault="00A32B3C" w:rsidP="00EB760B">
      <w:pPr>
        <w:spacing w:line="480" w:lineRule="auto"/>
        <w:rPr>
          <w:rFonts w:ascii="Times New Roman" w:hAnsi="Times New Roman" w:cs="Times New Roman"/>
          <w:sz w:val="24"/>
          <w:szCs w:val="24"/>
        </w:rPr>
      </w:pPr>
      <w:r w:rsidRPr="00A32B3C">
        <w:rPr>
          <w:rFonts w:ascii="Times New Roman" w:hAnsi="Times New Roman" w:cs="Times New Roman"/>
          <w:sz w:val="24"/>
          <w:szCs w:val="24"/>
        </w:rPr>
        <w:tab/>
        <w:t>Sartre critiques Husserl’s concept of the transcendental ego, suggesting that it introduces an unnecessary metaphysical construct into phenomenology. However</w:t>
      </w:r>
      <w:proofErr w:type="gramStart"/>
      <w:r w:rsidRPr="00A32B3C">
        <w:rPr>
          <w:rFonts w:ascii="Times New Roman" w:hAnsi="Times New Roman" w:cs="Times New Roman"/>
          <w:sz w:val="24"/>
          <w:szCs w:val="24"/>
        </w:rPr>
        <w:t>,  Sartre</w:t>
      </w:r>
      <w:proofErr w:type="gramEnd"/>
      <w:r w:rsidRPr="00A32B3C">
        <w:rPr>
          <w:rFonts w:ascii="Times New Roman" w:hAnsi="Times New Roman" w:cs="Times New Roman"/>
          <w:sz w:val="24"/>
          <w:szCs w:val="24"/>
        </w:rPr>
        <w:t xml:space="preserve"> may have oversimplified or misinterpreted Husserl's position: Husserl’s transcendental ego is not a static or metaphysical substance but a dynamic, constituting activity that unifies consciousness. It operates as the condition of possibility for experience and meaning-making. Sartre’s rejection of the transcendental ego risks undermining the unity of experience, as it is unclear how individual acts of consciousness can cohere without a unifying principle.</w:t>
      </w:r>
    </w:p>
    <w:p w:rsidR="00A32B3C" w:rsidRPr="00A32B3C" w:rsidRDefault="00A32B3C" w:rsidP="00EB760B">
      <w:pPr>
        <w:spacing w:line="480" w:lineRule="auto"/>
        <w:rPr>
          <w:rFonts w:ascii="Times New Roman" w:hAnsi="Times New Roman" w:cs="Times New Roman"/>
          <w:sz w:val="24"/>
          <w:szCs w:val="24"/>
        </w:rPr>
      </w:pPr>
      <w:r w:rsidRPr="00A32B3C">
        <w:rPr>
          <w:rFonts w:ascii="Times New Roman" w:hAnsi="Times New Roman" w:cs="Times New Roman"/>
          <w:sz w:val="24"/>
          <w:szCs w:val="24"/>
        </w:rPr>
        <w:t>2. Undermining the Unity of Consciousness</w:t>
      </w:r>
    </w:p>
    <w:p w:rsidR="00A32B3C" w:rsidRPr="00A32B3C" w:rsidRDefault="000442C9" w:rsidP="00EB760B">
      <w:pPr>
        <w:spacing w:line="480" w:lineRule="auto"/>
        <w:rPr>
          <w:rFonts w:ascii="Times New Roman" w:hAnsi="Times New Roman" w:cs="Times New Roman"/>
          <w:sz w:val="24"/>
          <w:szCs w:val="24"/>
        </w:rPr>
      </w:pPr>
      <w:r>
        <w:rPr>
          <w:rFonts w:ascii="Times New Roman" w:hAnsi="Times New Roman" w:cs="Times New Roman"/>
          <w:sz w:val="24"/>
          <w:szCs w:val="24"/>
        </w:rPr>
        <w:tab/>
      </w:r>
      <w:r w:rsidR="00A32B3C" w:rsidRPr="00A32B3C">
        <w:rPr>
          <w:rFonts w:ascii="Times New Roman" w:hAnsi="Times New Roman" w:cs="Times New Roman"/>
          <w:sz w:val="24"/>
          <w:szCs w:val="24"/>
        </w:rPr>
        <w:t xml:space="preserve">Sartre's view that consciousness is entirely impersonal and does not require an ego raises questions about the coherence of subjective experience: Without the transcendental ego, it is difficult to explain how the various acts of consciousness (e.g., perception, memory, imagination) are unified into a single stream of experience.  Sartre’s impersonal consciousness </w:t>
      </w:r>
      <w:r w:rsidR="00A32B3C" w:rsidRPr="00A32B3C">
        <w:rPr>
          <w:rFonts w:ascii="Times New Roman" w:hAnsi="Times New Roman" w:cs="Times New Roman"/>
          <w:sz w:val="24"/>
          <w:szCs w:val="24"/>
        </w:rPr>
        <w:lastRenderedPageBreak/>
        <w:t>risks fragmenting experience into discrete, unrelated moments, contradicting the lived sense of continuity we associate with selfhood.</w:t>
      </w:r>
    </w:p>
    <w:p w:rsidR="00A32B3C" w:rsidRPr="00A32B3C" w:rsidRDefault="00A32B3C" w:rsidP="00EB760B">
      <w:pPr>
        <w:spacing w:line="480" w:lineRule="auto"/>
        <w:rPr>
          <w:rFonts w:ascii="Times New Roman" w:hAnsi="Times New Roman" w:cs="Times New Roman"/>
          <w:sz w:val="24"/>
          <w:szCs w:val="24"/>
        </w:rPr>
      </w:pPr>
      <w:r w:rsidRPr="00A32B3C">
        <w:rPr>
          <w:rFonts w:ascii="Times New Roman" w:hAnsi="Times New Roman" w:cs="Times New Roman"/>
          <w:sz w:val="24"/>
          <w:szCs w:val="24"/>
        </w:rPr>
        <w:t>3.  Reintroduction of the Ego through the Back Door</w:t>
      </w:r>
    </w:p>
    <w:p w:rsidR="00A32B3C" w:rsidRPr="00A32B3C" w:rsidRDefault="000442C9" w:rsidP="00EB760B">
      <w:pPr>
        <w:spacing w:line="480" w:lineRule="auto"/>
        <w:rPr>
          <w:rFonts w:ascii="Times New Roman" w:hAnsi="Times New Roman" w:cs="Times New Roman"/>
          <w:sz w:val="24"/>
          <w:szCs w:val="24"/>
        </w:rPr>
      </w:pPr>
      <w:r>
        <w:rPr>
          <w:rFonts w:ascii="Times New Roman" w:hAnsi="Times New Roman" w:cs="Times New Roman"/>
          <w:sz w:val="24"/>
          <w:szCs w:val="24"/>
        </w:rPr>
        <w:tab/>
      </w:r>
      <w:r w:rsidR="00A32B3C" w:rsidRPr="00A32B3C">
        <w:rPr>
          <w:rFonts w:ascii="Times New Roman" w:hAnsi="Times New Roman" w:cs="Times New Roman"/>
          <w:sz w:val="24"/>
          <w:szCs w:val="24"/>
        </w:rPr>
        <w:t>Although Sartre denies the transcendental ego as a foundational aspect of consciousness, he acknowledges the empirical ego—the self as it appears in reflection and the contents of consciousness. However</w:t>
      </w:r>
      <w:proofErr w:type="gramStart"/>
      <w:r w:rsidR="00A32B3C" w:rsidRPr="00A32B3C">
        <w:rPr>
          <w:rFonts w:ascii="Times New Roman" w:hAnsi="Times New Roman" w:cs="Times New Roman"/>
          <w:sz w:val="24"/>
          <w:szCs w:val="24"/>
        </w:rPr>
        <w:t>,  Sartre’s</w:t>
      </w:r>
      <w:proofErr w:type="gramEnd"/>
      <w:r w:rsidR="00A32B3C" w:rsidRPr="00A32B3C">
        <w:rPr>
          <w:rFonts w:ascii="Times New Roman" w:hAnsi="Times New Roman" w:cs="Times New Roman"/>
          <w:sz w:val="24"/>
          <w:szCs w:val="24"/>
        </w:rPr>
        <w:t xml:space="preserve"> distinction between pre-reflective and reflective consciousness still requires some mechanism to account for the emergence of the empirical ego in reflective acts. </w:t>
      </w:r>
      <w:proofErr w:type="gramStart"/>
      <w:r w:rsidR="00A32B3C" w:rsidRPr="00A32B3C">
        <w:rPr>
          <w:rFonts w:ascii="Times New Roman" w:hAnsi="Times New Roman" w:cs="Times New Roman"/>
          <w:sz w:val="24"/>
          <w:szCs w:val="24"/>
        </w:rPr>
        <w:t>This reintroduction of the ego as an object in consciousness risks contradicting his original claim that consciousness is wholly impersonal.</w:t>
      </w:r>
      <w:proofErr w:type="gramEnd"/>
    </w:p>
    <w:p w:rsidR="00A32B3C" w:rsidRPr="000442C9" w:rsidRDefault="000442C9" w:rsidP="00EB760B">
      <w:pPr>
        <w:tabs>
          <w:tab w:val="left" w:pos="2205"/>
        </w:tabs>
        <w:spacing w:line="480" w:lineRule="auto"/>
        <w:rPr>
          <w:rFonts w:ascii="Times New Roman" w:hAnsi="Times New Roman" w:cs="Times New Roman"/>
          <w:b/>
          <w:sz w:val="24"/>
          <w:szCs w:val="24"/>
        </w:rPr>
      </w:pPr>
      <w:r w:rsidRPr="000442C9">
        <w:rPr>
          <w:rFonts w:ascii="Times New Roman" w:hAnsi="Times New Roman" w:cs="Times New Roman"/>
          <w:b/>
          <w:sz w:val="24"/>
          <w:szCs w:val="24"/>
        </w:rPr>
        <w:t xml:space="preserve">7.0 Conclusion </w:t>
      </w:r>
      <w:r w:rsidR="00A32B3C" w:rsidRPr="000442C9">
        <w:rPr>
          <w:rFonts w:ascii="Times New Roman" w:hAnsi="Times New Roman" w:cs="Times New Roman"/>
          <w:b/>
          <w:sz w:val="24"/>
          <w:szCs w:val="24"/>
        </w:rPr>
        <w:tab/>
      </w:r>
    </w:p>
    <w:p w:rsidR="00EB760B" w:rsidRDefault="005E25EE" w:rsidP="00EB760B">
      <w:pPr>
        <w:spacing w:line="480" w:lineRule="auto"/>
        <w:rPr>
          <w:rFonts w:ascii="Times New Roman" w:hAnsi="Times New Roman" w:cs="Times New Roman"/>
          <w:sz w:val="24"/>
          <w:szCs w:val="24"/>
        </w:rPr>
      </w:pPr>
      <w:proofErr w:type="spellStart"/>
      <w:r w:rsidRPr="005E25EE">
        <w:rPr>
          <w:rFonts w:ascii="Times New Roman" w:hAnsi="Times New Roman" w:cs="Times New Roman"/>
          <w:sz w:val="24"/>
          <w:szCs w:val="24"/>
        </w:rPr>
        <w:t>Satre’s</w:t>
      </w:r>
      <w:proofErr w:type="spellEnd"/>
      <w:r w:rsidRPr="005E25EE">
        <w:rPr>
          <w:rFonts w:ascii="Times New Roman" w:hAnsi="Times New Roman" w:cs="Times New Roman"/>
          <w:sz w:val="24"/>
          <w:szCs w:val="24"/>
        </w:rPr>
        <w:t xml:space="preserve"> critique of the transcendental ego and his philosophy of freedom represent a radical departure from the traditional metaphysical and phenomenological frameworks. By rejecting the transcendental ego, Sartre preserves the notion of radical freedom, emphasizing that individuals are not constrained by fixed self but are free to create their identity through choices. This freedom is both a gift and a burden, as it entails absolute responsibility for one’s actions. Sartre’s existential phenomenology remains a powerful call to embrace freedom and authenticity in the face of life uncertainties.</w:t>
      </w:r>
    </w:p>
    <w:p w:rsidR="00EB760B" w:rsidRDefault="00EB760B" w:rsidP="00EB760B">
      <w:pPr>
        <w:spacing w:line="480" w:lineRule="auto"/>
        <w:rPr>
          <w:rFonts w:ascii="Times New Roman" w:hAnsi="Times New Roman" w:cs="Times New Roman"/>
          <w:sz w:val="24"/>
          <w:szCs w:val="24"/>
        </w:rPr>
      </w:pPr>
    </w:p>
    <w:p w:rsidR="00EB760B" w:rsidRDefault="00EB760B" w:rsidP="00EB760B">
      <w:pPr>
        <w:spacing w:line="480" w:lineRule="auto"/>
        <w:rPr>
          <w:rFonts w:ascii="Times New Roman" w:hAnsi="Times New Roman" w:cs="Times New Roman"/>
          <w:sz w:val="24"/>
          <w:szCs w:val="24"/>
        </w:rPr>
      </w:pPr>
    </w:p>
    <w:p w:rsidR="00EB760B" w:rsidRDefault="00EB760B" w:rsidP="00EB760B">
      <w:pPr>
        <w:spacing w:line="480" w:lineRule="auto"/>
        <w:rPr>
          <w:rFonts w:ascii="Times New Roman" w:hAnsi="Times New Roman" w:cs="Times New Roman"/>
          <w:sz w:val="24"/>
          <w:szCs w:val="24"/>
        </w:rPr>
      </w:pPr>
    </w:p>
    <w:p w:rsidR="00EB760B" w:rsidRDefault="00EB760B" w:rsidP="00EB760B">
      <w:pPr>
        <w:spacing w:line="480" w:lineRule="auto"/>
        <w:rPr>
          <w:rFonts w:ascii="Times New Roman" w:hAnsi="Times New Roman" w:cs="Times New Roman"/>
          <w:sz w:val="24"/>
          <w:szCs w:val="24"/>
        </w:rPr>
      </w:pPr>
    </w:p>
    <w:p w:rsidR="005E25EE" w:rsidRPr="00EB760B" w:rsidRDefault="005E25EE" w:rsidP="00EB760B">
      <w:pPr>
        <w:spacing w:line="480" w:lineRule="auto"/>
        <w:rPr>
          <w:rFonts w:ascii="Times New Roman" w:hAnsi="Times New Roman" w:cs="Times New Roman"/>
          <w:sz w:val="24"/>
          <w:szCs w:val="24"/>
        </w:rPr>
      </w:pPr>
      <w:r w:rsidRPr="00F8541D">
        <w:rPr>
          <w:b/>
          <w:sz w:val="24"/>
          <w:szCs w:val="24"/>
        </w:rPr>
        <w:lastRenderedPageBreak/>
        <w:t>Bibliography</w:t>
      </w:r>
    </w:p>
    <w:p w:rsidR="00EB760B" w:rsidRPr="00EB760B" w:rsidRDefault="005E25EE" w:rsidP="00EB760B">
      <w:pPr>
        <w:tabs>
          <w:tab w:val="left" w:pos="2370"/>
        </w:tabs>
        <w:spacing w:line="480" w:lineRule="auto"/>
        <w:rPr>
          <w:b/>
          <w:sz w:val="24"/>
          <w:szCs w:val="24"/>
        </w:rPr>
      </w:pPr>
      <w:r w:rsidRPr="00EB760B">
        <w:rPr>
          <w:b/>
          <w:sz w:val="24"/>
          <w:szCs w:val="24"/>
        </w:rPr>
        <w:t>Primary sources</w:t>
      </w:r>
    </w:p>
    <w:p w:rsidR="00F8541D" w:rsidRDefault="00F8541D" w:rsidP="00EB760B">
      <w:pPr>
        <w:tabs>
          <w:tab w:val="left" w:pos="2370"/>
        </w:tabs>
        <w:spacing w:line="480" w:lineRule="auto"/>
        <w:rPr>
          <w:sz w:val="24"/>
          <w:szCs w:val="24"/>
        </w:rPr>
      </w:pPr>
      <w:r>
        <w:rPr>
          <w:sz w:val="24"/>
          <w:szCs w:val="24"/>
        </w:rPr>
        <w:t xml:space="preserve">Husserl, Edmund. </w:t>
      </w:r>
      <w:proofErr w:type="gramStart"/>
      <w:r w:rsidRPr="00F8541D">
        <w:rPr>
          <w:i/>
          <w:sz w:val="24"/>
          <w:szCs w:val="24"/>
        </w:rPr>
        <w:t xml:space="preserve">Ideas Pertaining to a Pure Phenomenology and to a Phenomenological </w:t>
      </w:r>
      <w:r w:rsidRPr="00F8541D">
        <w:rPr>
          <w:i/>
          <w:sz w:val="24"/>
          <w:szCs w:val="24"/>
        </w:rPr>
        <w:tab/>
        <w:t>Philosophy</w:t>
      </w:r>
      <w:r>
        <w:rPr>
          <w:sz w:val="24"/>
          <w:szCs w:val="24"/>
        </w:rPr>
        <w:t>.</w:t>
      </w:r>
      <w:proofErr w:type="gramEnd"/>
      <w:r>
        <w:rPr>
          <w:sz w:val="24"/>
          <w:szCs w:val="24"/>
        </w:rPr>
        <w:t xml:space="preserve"> </w:t>
      </w:r>
      <w:proofErr w:type="gramStart"/>
      <w:r>
        <w:rPr>
          <w:sz w:val="24"/>
          <w:szCs w:val="24"/>
        </w:rPr>
        <w:t xml:space="preserve">Translated by F. </w:t>
      </w:r>
      <w:proofErr w:type="spellStart"/>
      <w:r>
        <w:rPr>
          <w:sz w:val="24"/>
          <w:szCs w:val="24"/>
        </w:rPr>
        <w:t>Kersten</w:t>
      </w:r>
      <w:proofErr w:type="spellEnd"/>
      <w:r>
        <w:rPr>
          <w:sz w:val="24"/>
          <w:szCs w:val="24"/>
        </w:rPr>
        <w:t>.</w:t>
      </w:r>
      <w:proofErr w:type="gramEnd"/>
      <w:r>
        <w:rPr>
          <w:sz w:val="24"/>
          <w:szCs w:val="24"/>
        </w:rPr>
        <w:t xml:space="preserve"> The Hague: </w:t>
      </w:r>
      <w:proofErr w:type="spellStart"/>
      <w:r>
        <w:rPr>
          <w:sz w:val="24"/>
          <w:szCs w:val="24"/>
        </w:rPr>
        <w:t>Martinus</w:t>
      </w:r>
      <w:proofErr w:type="spellEnd"/>
      <w:r>
        <w:rPr>
          <w:sz w:val="24"/>
          <w:szCs w:val="24"/>
        </w:rPr>
        <w:t xml:space="preserve"> </w:t>
      </w:r>
      <w:proofErr w:type="spellStart"/>
      <w:r>
        <w:rPr>
          <w:sz w:val="24"/>
          <w:szCs w:val="24"/>
        </w:rPr>
        <w:t>Nijhoff</w:t>
      </w:r>
      <w:proofErr w:type="spellEnd"/>
      <w:r>
        <w:rPr>
          <w:sz w:val="24"/>
          <w:szCs w:val="24"/>
        </w:rPr>
        <w:t xml:space="preserve">, </w:t>
      </w:r>
      <w:r>
        <w:rPr>
          <w:sz w:val="24"/>
          <w:szCs w:val="24"/>
        </w:rPr>
        <w:tab/>
        <w:t>1983.</w:t>
      </w:r>
    </w:p>
    <w:p w:rsidR="005E25EE" w:rsidRPr="005E25EE" w:rsidRDefault="005E25EE" w:rsidP="00EB760B">
      <w:pPr>
        <w:tabs>
          <w:tab w:val="left" w:pos="2370"/>
        </w:tabs>
        <w:spacing w:line="480" w:lineRule="auto"/>
        <w:rPr>
          <w:rFonts w:ascii="Times New Roman" w:hAnsi="Times New Roman" w:cs="Times New Roman"/>
          <w:sz w:val="24"/>
          <w:szCs w:val="24"/>
        </w:rPr>
      </w:pPr>
      <w:proofErr w:type="gramStart"/>
      <w:r>
        <w:rPr>
          <w:sz w:val="24"/>
          <w:szCs w:val="24"/>
        </w:rPr>
        <w:t>Sartre, Jean-Paul.</w:t>
      </w:r>
      <w:proofErr w:type="gramEnd"/>
      <w:r>
        <w:rPr>
          <w:sz w:val="24"/>
          <w:szCs w:val="24"/>
        </w:rPr>
        <w:t xml:space="preserve"> </w:t>
      </w:r>
      <w:r w:rsidRPr="00F8541D">
        <w:rPr>
          <w:i/>
          <w:sz w:val="24"/>
          <w:szCs w:val="24"/>
        </w:rPr>
        <w:t xml:space="preserve">Existentialism is </w:t>
      </w:r>
      <w:proofErr w:type="gramStart"/>
      <w:r w:rsidRPr="00F8541D">
        <w:rPr>
          <w:i/>
          <w:sz w:val="24"/>
          <w:szCs w:val="24"/>
        </w:rPr>
        <w:t>a Humanism</w:t>
      </w:r>
      <w:proofErr w:type="gramEnd"/>
      <w:r>
        <w:rPr>
          <w:sz w:val="24"/>
          <w:szCs w:val="24"/>
        </w:rPr>
        <w:t xml:space="preserve">. Lecture note presented at Club </w:t>
      </w:r>
      <w:proofErr w:type="spellStart"/>
      <w:r>
        <w:rPr>
          <w:sz w:val="24"/>
          <w:szCs w:val="24"/>
        </w:rPr>
        <w:t>Maintenant</w:t>
      </w:r>
      <w:proofErr w:type="spellEnd"/>
      <w:r>
        <w:rPr>
          <w:sz w:val="24"/>
          <w:szCs w:val="24"/>
        </w:rPr>
        <w:t xml:space="preserve"> in </w:t>
      </w:r>
      <w:r>
        <w:rPr>
          <w:sz w:val="24"/>
          <w:szCs w:val="24"/>
        </w:rPr>
        <w:tab/>
        <w:t>Paris, October29, 1945.</w:t>
      </w:r>
      <w:r>
        <w:rPr>
          <w:sz w:val="24"/>
          <w:szCs w:val="24"/>
        </w:rPr>
        <w:tab/>
      </w:r>
    </w:p>
    <w:p w:rsidR="00F8541D" w:rsidRDefault="00F8541D" w:rsidP="00EB760B">
      <w:pPr>
        <w:tabs>
          <w:tab w:val="left" w:pos="1620"/>
        </w:tabs>
        <w:spacing w:line="480" w:lineRule="auto"/>
      </w:pPr>
      <w:proofErr w:type="gramStart"/>
      <w:r>
        <w:t>Sartre, Jean-Paul.</w:t>
      </w:r>
      <w:proofErr w:type="gramEnd"/>
      <w:r>
        <w:t xml:space="preserve"> </w:t>
      </w:r>
      <w:r w:rsidRPr="00F8541D">
        <w:rPr>
          <w:i/>
        </w:rPr>
        <w:t>Being and Nothingness</w:t>
      </w:r>
      <w:r>
        <w:t xml:space="preserve">, Translated by </w:t>
      </w:r>
      <w:proofErr w:type="gramStart"/>
      <w:r>
        <w:t>Hazel  E</w:t>
      </w:r>
      <w:proofErr w:type="gramEnd"/>
      <w:r>
        <w:t xml:space="preserve">. Barnes. Colorado: University of </w:t>
      </w:r>
      <w:r>
        <w:tab/>
      </w:r>
      <w:proofErr w:type="gramStart"/>
      <w:r>
        <w:t>Colorado ,</w:t>
      </w:r>
      <w:proofErr w:type="gramEnd"/>
      <w:r>
        <w:t xml:space="preserve"> 1943.</w:t>
      </w:r>
    </w:p>
    <w:p w:rsidR="00A32B3C" w:rsidRDefault="00F8541D" w:rsidP="00EB760B">
      <w:pPr>
        <w:tabs>
          <w:tab w:val="left" w:pos="1620"/>
        </w:tabs>
        <w:spacing w:line="480" w:lineRule="auto"/>
        <w:jc w:val="both"/>
      </w:pPr>
      <w:proofErr w:type="gramStart"/>
      <w:r>
        <w:t>Sartre, Jean-Paul.</w:t>
      </w:r>
      <w:proofErr w:type="gramEnd"/>
      <w:r>
        <w:t xml:space="preserve"> </w:t>
      </w:r>
      <w:r w:rsidRPr="009933DC">
        <w:rPr>
          <w:i/>
        </w:rPr>
        <w:t>The Transcendence of the Ego: an Existentialist Theory of Consciousness</w:t>
      </w:r>
      <w:r>
        <w:t xml:space="preserve">, </w:t>
      </w:r>
      <w:proofErr w:type="gramStart"/>
      <w:r>
        <w:t>trans</w:t>
      </w:r>
      <w:proofErr w:type="gramEnd"/>
      <w:r>
        <w:t xml:space="preserve">. </w:t>
      </w:r>
      <w:proofErr w:type="gramStart"/>
      <w:r>
        <w:t xml:space="preserve">By </w:t>
      </w:r>
      <w:r>
        <w:tab/>
        <w:t>Forrest Williams and Robert Kirkpatrick.</w:t>
      </w:r>
      <w:proofErr w:type="gramEnd"/>
      <w:r>
        <w:t xml:space="preserve"> New York: The Noonday Press, 1968.</w:t>
      </w:r>
      <w:r w:rsidR="005E25EE">
        <w:tab/>
      </w:r>
    </w:p>
    <w:p w:rsidR="00A32B3C" w:rsidRDefault="00A32B3C" w:rsidP="00EB760B">
      <w:pPr>
        <w:spacing w:line="480" w:lineRule="auto"/>
      </w:pPr>
    </w:p>
    <w:p w:rsidR="00A32B3C" w:rsidRPr="00F8541D" w:rsidRDefault="00F8541D" w:rsidP="00EB760B">
      <w:pPr>
        <w:spacing w:line="480" w:lineRule="auto"/>
        <w:rPr>
          <w:b/>
        </w:rPr>
      </w:pPr>
      <w:proofErr w:type="gramStart"/>
      <w:r w:rsidRPr="00F8541D">
        <w:rPr>
          <w:b/>
        </w:rPr>
        <w:t>Secondary Source.</w:t>
      </w:r>
      <w:proofErr w:type="gramEnd"/>
    </w:p>
    <w:p w:rsidR="00F8541D" w:rsidRDefault="00F8541D" w:rsidP="00EB760B">
      <w:pPr>
        <w:spacing w:line="480" w:lineRule="auto"/>
      </w:pPr>
      <w:r>
        <w:t xml:space="preserve">Kant, Immanuel. </w:t>
      </w:r>
      <w:proofErr w:type="gramStart"/>
      <w:r w:rsidRPr="00F8541D">
        <w:rPr>
          <w:i/>
        </w:rPr>
        <w:t>Critique of Pure Reason</w:t>
      </w:r>
      <w:r>
        <w:t>.</w:t>
      </w:r>
      <w:proofErr w:type="gramEnd"/>
      <w:r>
        <w:t xml:space="preserve"> </w:t>
      </w:r>
      <w:proofErr w:type="gramStart"/>
      <w:r>
        <w:t>Translated by Norman Kemp Smith.</w:t>
      </w:r>
      <w:proofErr w:type="gramEnd"/>
      <w:r>
        <w:t xml:space="preserve"> New York: St Martin’s </w:t>
      </w:r>
      <w:r>
        <w:tab/>
      </w:r>
      <w:r>
        <w:tab/>
      </w:r>
      <w:r>
        <w:tab/>
        <w:t>Press. 1929.</w:t>
      </w:r>
    </w:p>
    <w:p w:rsidR="00027A33" w:rsidRPr="00D21F7D" w:rsidRDefault="00027A33" w:rsidP="00EB760B">
      <w:pPr>
        <w:spacing w:line="480" w:lineRule="auto"/>
        <w:rPr>
          <w:rFonts w:ascii="Times New Roman" w:hAnsi="Times New Roman" w:cs="Times New Roman"/>
          <w:sz w:val="24"/>
          <w:szCs w:val="24"/>
        </w:rPr>
      </w:pPr>
    </w:p>
    <w:p w:rsidR="00027A33" w:rsidRPr="00D21F7D" w:rsidRDefault="00027A33" w:rsidP="00EB760B">
      <w:pPr>
        <w:spacing w:line="480" w:lineRule="auto"/>
        <w:rPr>
          <w:rFonts w:ascii="Times New Roman" w:hAnsi="Times New Roman" w:cs="Times New Roman"/>
          <w:sz w:val="24"/>
          <w:szCs w:val="24"/>
        </w:rPr>
      </w:pPr>
      <w:r w:rsidRPr="00D21F7D">
        <w:rPr>
          <w:rFonts w:ascii="Times New Roman" w:hAnsi="Times New Roman" w:cs="Times New Roman"/>
          <w:sz w:val="24"/>
          <w:szCs w:val="24"/>
        </w:rPr>
        <w:t>---</w:t>
      </w:r>
    </w:p>
    <w:p w:rsidR="00027A33" w:rsidRPr="00D21F7D" w:rsidRDefault="00027A33" w:rsidP="00EB760B">
      <w:pPr>
        <w:spacing w:line="480" w:lineRule="auto"/>
        <w:rPr>
          <w:rFonts w:ascii="Times New Roman" w:hAnsi="Times New Roman" w:cs="Times New Roman"/>
          <w:sz w:val="24"/>
          <w:szCs w:val="24"/>
        </w:rPr>
      </w:pPr>
    </w:p>
    <w:p w:rsidR="00027A33" w:rsidRPr="00D21F7D" w:rsidRDefault="00027A33" w:rsidP="00EB760B">
      <w:pPr>
        <w:spacing w:line="480" w:lineRule="auto"/>
        <w:rPr>
          <w:rFonts w:ascii="Times New Roman" w:hAnsi="Times New Roman" w:cs="Times New Roman"/>
          <w:sz w:val="24"/>
          <w:szCs w:val="24"/>
        </w:rPr>
      </w:pPr>
    </w:p>
    <w:p w:rsidR="00027A33" w:rsidRPr="00D21F7D" w:rsidRDefault="00027A33" w:rsidP="00EB760B">
      <w:pPr>
        <w:spacing w:line="480" w:lineRule="auto"/>
        <w:rPr>
          <w:rFonts w:ascii="Times New Roman" w:hAnsi="Times New Roman" w:cs="Times New Roman"/>
          <w:sz w:val="24"/>
          <w:szCs w:val="24"/>
        </w:rPr>
      </w:pPr>
    </w:p>
    <w:p w:rsidR="00027A33" w:rsidRPr="00D21F7D" w:rsidRDefault="00027A33" w:rsidP="00EB760B">
      <w:pPr>
        <w:spacing w:line="480" w:lineRule="auto"/>
        <w:rPr>
          <w:rFonts w:ascii="Times New Roman" w:hAnsi="Times New Roman" w:cs="Times New Roman"/>
          <w:sz w:val="24"/>
          <w:szCs w:val="24"/>
        </w:rPr>
      </w:pPr>
      <w:r w:rsidRPr="00D21F7D">
        <w:rPr>
          <w:rFonts w:ascii="Times New Roman" w:hAnsi="Times New Roman" w:cs="Times New Roman"/>
          <w:sz w:val="24"/>
          <w:szCs w:val="24"/>
        </w:rPr>
        <w:t>---</w:t>
      </w:r>
    </w:p>
    <w:p w:rsidR="00027A33" w:rsidRPr="00D21F7D" w:rsidRDefault="00027A33" w:rsidP="00EB760B">
      <w:pPr>
        <w:spacing w:line="480" w:lineRule="auto"/>
        <w:rPr>
          <w:rFonts w:ascii="Times New Roman" w:hAnsi="Times New Roman" w:cs="Times New Roman"/>
          <w:sz w:val="24"/>
          <w:szCs w:val="24"/>
        </w:rPr>
      </w:pPr>
    </w:p>
    <w:p w:rsidR="003424AA" w:rsidRPr="00D21F7D" w:rsidRDefault="003424AA" w:rsidP="00EB760B">
      <w:pPr>
        <w:spacing w:line="480" w:lineRule="auto"/>
        <w:rPr>
          <w:rFonts w:ascii="Times New Roman" w:hAnsi="Times New Roman" w:cs="Times New Roman"/>
          <w:sz w:val="24"/>
          <w:szCs w:val="24"/>
        </w:rPr>
      </w:pPr>
    </w:p>
    <w:p w:rsidR="000B6420" w:rsidRPr="003424AA" w:rsidRDefault="000B6420" w:rsidP="00EB760B">
      <w:pPr>
        <w:spacing w:before="180" w:after="0" w:line="480" w:lineRule="auto"/>
        <w:ind w:right="20"/>
        <w:jc w:val="both"/>
        <w:rPr>
          <w:rFonts w:ascii="Times New Roman" w:hAnsi="Times New Roman" w:cs="Times New Roman"/>
          <w:sz w:val="24"/>
          <w:szCs w:val="24"/>
        </w:rPr>
      </w:pPr>
    </w:p>
    <w:p w:rsidR="000B6420" w:rsidRPr="00D93453" w:rsidRDefault="000B6420" w:rsidP="00EB760B">
      <w:pPr>
        <w:spacing w:after="0" w:line="480" w:lineRule="auto"/>
        <w:ind w:right="60"/>
        <w:jc w:val="both"/>
        <w:rPr>
          <w:rFonts w:ascii="Times New Roman" w:hAnsi="Times New Roman" w:cs="Times New Roman"/>
          <w:sz w:val="24"/>
          <w:szCs w:val="24"/>
        </w:rPr>
      </w:pPr>
    </w:p>
    <w:p w:rsidR="000B6420" w:rsidRPr="00D93453" w:rsidRDefault="000B6420" w:rsidP="00EB760B">
      <w:pPr>
        <w:spacing w:after="0" w:line="480" w:lineRule="auto"/>
        <w:ind w:left="160" w:firstLine="860"/>
        <w:jc w:val="both"/>
        <w:rPr>
          <w:rFonts w:ascii="Times New Roman" w:hAnsi="Times New Roman" w:cs="Times New Roman"/>
          <w:sz w:val="24"/>
          <w:szCs w:val="24"/>
        </w:rPr>
      </w:pPr>
    </w:p>
    <w:p w:rsidR="000B6420" w:rsidRPr="00D93453" w:rsidRDefault="000B6420" w:rsidP="00EB760B">
      <w:pPr>
        <w:spacing w:before="195" w:after="0" w:line="480" w:lineRule="auto"/>
        <w:ind w:right="20"/>
        <w:jc w:val="both"/>
        <w:rPr>
          <w:rFonts w:ascii="Times New Roman" w:hAnsi="Times New Roman" w:cs="Times New Roman"/>
          <w:sz w:val="24"/>
          <w:szCs w:val="24"/>
        </w:rPr>
      </w:pPr>
    </w:p>
    <w:p w:rsidR="000B6420" w:rsidRPr="00D93453" w:rsidRDefault="000B6420" w:rsidP="00EB760B">
      <w:pPr>
        <w:spacing w:after="0" w:line="480" w:lineRule="auto"/>
        <w:ind w:left="100" w:right="40" w:firstLine="840"/>
        <w:jc w:val="both"/>
        <w:rPr>
          <w:rFonts w:ascii="Times New Roman" w:hAnsi="Times New Roman" w:cs="Times New Roman"/>
          <w:sz w:val="24"/>
          <w:szCs w:val="24"/>
        </w:rPr>
      </w:pPr>
    </w:p>
    <w:p w:rsidR="000B6420" w:rsidRPr="00D93453" w:rsidRDefault="000B6420" w:rsidP="00EB760B">
      <w:pPr>
        <w:spacing w:after="0" w:line="480" w:lineRule="auto"/>
        <w:jc w:val="both"/>
        <w:rPr>
          <w:rFonts w:ascii="Times New Roman" w:eastAsia="SimSun" w:hAnsi="Times New Roman" w:cs="Times New Roman"/>
          <w:color w:val="000000"/>
          <w:sz w:val="24"/>
          <w:szCs w:val="24"/>
        </w:rPr>
      </w:pPr>
    </w:p>
    <w:p w:rsidR="000B6420" w:rsidRPr="00D93453" w:rsidRDefault="000B6420" w:rsidP="00EB760B">
      <w:pPr>
        <w:spacing w:after="0" w:line="480" w:lineRule="auto"/>
        <w:ind w:left="300" w:right="120" w:firstLine="820"/>
        <w:jc w:val="both"/>
        <w:rPr>
          <w:rFonts w:ascii="Times New Roman" w:hAnsi="Times New Roman" w:cs="Times New Roman"/>
          <w:sz w:val="24"/>
          <w:szCs w:val="24"/>
        </w:rPr>
      </w:pPr>
    </w:p>
    <w:p w:rsidR="000B6420" w:rsidRPr="00D93453" w:rsidRDefault="000B6420" w:rsidP="00EB760B">
      <w:pPr>
        <w:spacing w:after="0" w:line="480" w:lineRule="auto"/>
        <w:ind w:right="20" w:firstLine="860"/>
        <w:jc w:val="both"/>
        <w:rPr>
          <w:rFonts w:ascii="Times New Roman" w:hAnsi="Times New Roman" w:cs="Times New Roman"/>
          <w:sz w:val="24"/>
          <w:szCs w:val="24"/>
        </w:rPr>
      </w:pPr>
    </w:p>
    <w:p w:rsidR="000B6420" w:rsidRPr="00D93453" w:rsidRDefault="000B6420" w:rsidP="00EB760B">
      <w:pPr>
        <w:spacing w:after="0" w:line="480" w:lineRule="auto"/>
        <w:jc w:val="both"/>
        <w:rPr>
          <w:rFonts w:ascii="Times New Roman" w:eastAsia="SimSun" w:hAnsi="Times New Roman" w:cs="Times New Roman"/>
          <w:color w:val="000000"/>
          <w:sz w:val="24"/>
          <w:szCs w:val="24"/>
        </w:rPr>
      </w:pPr>
    </w:p>
    <w:p w:rsidR="008936D0" w:rsidRDefault="008936D0" w:rsidP="00EB760B">
      <w:pPr>
        <w:spacing w:line="480" w:lineRule="auto"/>
      </w:pPr>
    </w:p>
    <w:sectPr w:rsidR="008936D0" w:rsidSect="008936D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08E6" w:rsidRDefault="00F308E6" w:rsidP="009E131C">
      <w:pPr>
        <w:spacing w:after="0" w:line="240" w:lineRule="auto"/>
      </w:pPr>
      <w:r>
        <w:separator/>
      </w:r>
    </w:p>
  </w:endnote>
  <w:endnote w:type="continuationSeparator" w:id="0">
    <w:p w:rsidR="00F308E6" w:rsidRDefault="00F308E6" w:rsidP="009E13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08E6" w:rsidRDefault="00F308E6" w:rsidP="009E131C">
      <w:pPr>
        <w:spacing w:after="0" w:line="240" w:lineRule="auto"/>
      </w:pPr>
      <w:r>
        <w:separator/>
      </w:r>
    </w:p>
  </w:footnote>
  <w:footnote w:type="continuationSeparator" w:id="0">
    <w:p w:rsidR="00F308E6" w:rsidRDefault="00F308E6" w:rsidP="009E131C">
      <w:pPr>
        <w:spacing w:after="0" w:line="240" w:lineRule="auto"/>
      </w:pPr>
      <w:r>
        <w:continuationSeparator/>
      </w:r>
    </w:p>
  </w:footnote>
  <w:footnote w:id="1">
    <w:p w:rsidR="009E131C" w:rsidRDefault="009E131C">
      <w:pPr>
        <w:pStyle w:val="FootnoteText"/>
      </w:pPr>
      <w:r>
        <w:tab/>
      </w:r>
      <w:r>
        <w:rPr>
          <w:rStyle w:val="FootnoteReference"/>
        </w:rPr>
        <w:footnoteRef/>
      </w:r>
      <w:r>
        <w:t xml:space="preserve"> Jean-Paul Sartre, Existentialism is </w:t>
      </w:r>
      <w:proofErr w:type="gramStart"/>
      <w:r>
        <w:t>a Humanism</w:t>
      </w:r>
      <w:proofErr w:type="gramEnd"/>
      <w:r>
        <w:t xml:space="preserve"> (Lecture note presented at club </w:t>
      </w:r>
      <w:proofErr w:type="spellStart"/>
      <w:r>
        <w:t>Maintenant</w:t>
      </w:r>
      <w:proofErr w:type="spellEnd"/>
      <w:r>
        <w:t xml:space="preserve"> in Paris, 29 October, 1945), 3. </w:t>
      </w:r>
    </w:p>
  </w:footnote>
  <w:footnote w:id="2">
    <w:p w:rsidR="009E131C" w:rsidRDefault="009E131C">
      <w:pPr>
        <w:pStyle w:val="FootnoteText"/>
      </w:pPr>
      <w:r>
        <w:tab/>
      </w:r>
      <w:r>
        <w:rPr>
          <w:rStyle w:val="FootnoteReference"/>
        </w:rPr>
        <w:footnoteRef/>
      </w:r>
      <w:r>
        <w:t xml:space="preserve"> Sartre, Existentialism is </w:t>
      </w:r>
      <w:proofErr w:type="gramStart"/>
      <w:r>
        <w:t>a Humanism</w:t>
      </w:r>
      <w:proofErr w:type="gramEnd"/>
      <w:r>
        <w:t xml:space="preserve">, 3. </w:t>
      </w:r>
    </w:p>
  </w:footnote>
  <w:footnote w:id="3">
    <w:p w:rsidR="009E131C" w:rsidRDefault="009E131C">
      <w:pPr>
        <w:pStyle w:val="FootnoteText"/>
      </w:pPr>
      <w:r>
        <w:tab/>
      </w:r>
      <w:r>
        <w:rPr>
          <w:rStyle w:val="FootnoteReference"/>
        </w:rPr>
        <w:footnoteRef/>
      </w:r>
      <w:r>
        <w:t xml:space="preserve">  Ibid., 5</w:t>
      </w:r>
    </w:p>
  </w:footnote>
  <w:footnote w:id="4">
    <w:p w:rsidR="009E131C" w:rsidRDefault="009E131C">
      <w:pPr>
        <w:pStyle w:val="FootnoteText"/>
      </w:pPr>
      <w:r>
        <w:tab/>
      </w:r>
      <w:r>
        <w:rPr>
          <w:rStyle w:val="FootnoteReference"/>
        </w:rPr>
        <w:footnoteRef/>
      </w:r>
      <w:r>
        <w:t xml:space="preserve">  Sartre, Existentialism is Humanism, 5.</w:t>
      </w:r>
    </w:p>
  </w:footnote>
  <w:footnote w:id="5">
    <w:p w:rsidR="009E131C" w:rsidRDefault="009E131C">
      <w:pPr>
        <w:pStyle w:val="FootnoteText"/>
      </w:pPr>
      <w:r>
        <w:tab/>
      </w:r>
      <w:r>
        <w:rPr>
          <w:rStyle w:val="FootnoteReference"/>
        </w:rPr>
        <w:footnoteRef/>
      </w:r>
      <w:r>
        <w:t xml:space="preserve"> </w:t>
      </w:r>
      <w:proofErr w:type="gramStart"/>
      <w:r>
        <w:t>Ibid.,</w:t>
      </w:r>
      <w:proofErr w:type="gramEnd"/>
      <w:r>
        <w:t xml:space="preserve"> 4. </w:t>
      </w:r>
    </w:p>
  </w:footnote>
  <w:footnote w:id="6">
    <w:p w:rsidR="00912B94" w:rsidRDefault="00912B94">
      <w:pPr>
        <w:pStyle w:val="FootnoteText"/>
      </w:pPr>
      <w:r>
        <w:tab/>
      </w:r>
      <w:r>
        <w:rPr>
          <w:rStyle w:val="FootnoteReference"/>
        </w:rPr>
        <w:footnoteRef/>
      </w:r>
      <w:r>
        <w:t xml:space="preserve"> Ibid., 7</w:t>
      </w:r>
    </w:p>
  </w:footnote>
  <w:footnote w:id="7">
    <w:p w:rsidR="00912B94" w:rsidRDefault="00912B94">
      <w:pPr>
        <w:pStyle w:val="FootnoteText"/>
      </w:pPr>
      <w:r>
        <w:tab/>
      </w:r>
      <w:r>
        <w:rPr>
          <w:rStyle w:val="FootnoteReference"/>
        </w:rPr>
        <w:footnoteRef/>
      </w:r>
      <w:r>
        <w:t xml:space="preserve"> Sartre, </w:t>
      </w:r>
      <w:proofErr w:type="spellStart"/>
      <w:r>
        <w:t>Exiatentialism</w:t>
      </w:r>
      <w:proofErr w:type="spellEnd"/>
      <w:r>
        <w:t xml:space="preserve"> is Humanism, 6.</w:t>
      </w:r>
    </w:p>
  </w:footnote>
  <w:footnote w:id="8">
    <w:p w:rsidR="00912B94" w:rsidRDefault="00912B94" w:rsidP="00912B94">
      <w:pPr>
        <w:pStyle w:val="FootnoteText"/>
        <w:jc w:val="center"/>
      </w:pPr>
      <w:r>
        <w:tab/>
      </w:r>
      <w:r>
        <w:rPr>
          <w:rStyle w:val="FootnoteReference"/>
        </w:rPr>
        <w:footnoteRef/>
      </w:r>
      <w:r>
        <w:t xml:space="preserve"> Jean-Paul Sartre, Being and Nothingness, trans. Hazel. Barnes, (Colorado: University of Colorado, 1943), </w:t>
      </w:r>
    </w:p>
    <w:p w:rsidR="00912B94" w:rsidRDefault="00912B94" w:rsidP="00912B94">
      <w:pPr>
        <w:pStyle w:val="FootnoteText"/>
      </w:pPr>
      <w:proofErr w:type="gramStart"/>
      <w:r>
        <w:t>xv</w:t>
      </w:r>
      <w:proofErr w:type="gramEnd"/>
      <w:r>
        <w:t>.</w:t>
      </w:r>
    </w:p>
  </w:footnote>
  <w:footnote w:id="9">
    <w:p w:rsidR="00912B94" w:rsidRDefault="00912B94">
      <w:pPr>
        <w:pStyle w:val="FootnoteText"/>
      </w:pPr>
      <w:r>
        <w:tab/>
      </w:r>
      <w:r>
        <w:rPr>
          <w:rStyle w:val="FootnoteReference"/>
        </w:rPr>
        <w:footnoteRef/>
      </w:r>
      <w:r>
        <w:t xml:space="preserve"> Ibid., xv </w:t>
      </w:r>
    </w:p>
  </w:footnote>
  <w:footnote w:id="10">
    <w:p w:rsidR="00912B94" w:rsidRDefault="00912B94">
      <w:pPr>
        <w:pStyle w:val="FootnoteText"/>
      </w:pPr>
      <w:r>
        <w:tab/>
      </w:r>
      <w:r>
        <w:rPr>
          <w:rStyle w:val="FootnoteReference"/>
        </w:rPr>
        <w:footnoteRef/>
      </w:r>
      <w:r>
        <w:t xml:space="preserve"> Ibid., xvi </w:t>
      </w:r>
    </w:p>
  </w:footnote>
  <w:footnote w:id="11">
    <w:p w:rsidR="000949A6" w:rsidRDefault="000949A6">
      <w:pPr>
        <w:pStyle w:val="FootnoteText"/>
      </w:pPr>
      <w:r>
        <w:tab/>
      </w:r>
      <w:r>
        <w:rPr>
          <w:rStyle w:val="FootnoteReference"/>
        </w:rPr>
        <w:footnoteRef/>
      </w:r>
      <w:r>
        <w:t xml:space="preserve"> Sartre, Being and Nothingness, 77</w:t>
      </w:r>
    </w:p>
  </w:footnote>
  <w:footnote w:id="12">
    <w:p w:rsidR="000949A6" w:rsidRDefault="000949A6">
      <w:pPr>
        <w:pStyle w:val="FootnoteText"/>
      </w:pPr>
      <w:r>
        <w:tab/>
      </w:r>
      <w:r>
        <w:rPr>
          <w:rStyle w:val="FootnoteReference"/>
        </w:rPr>
        <w:footnoteRef/>
      </w:r>
      <w:r>
        <w:t xml:space="preserve"> Sartre, Being and Nothingness, 87</w:t>
      </w:r>
    </w:p>
  </w:footnote>
  <w:footnote w:id="13">
    <w:p w:rsidR="000949A6" w:rsidRDefault="000949A6">
      <w:pPr>
        <w:pStyle w:val="FootnoteText"/>
      </w:pPr>
      <w:r>
        <w:tab/>
      </w:r>
      <w:r>
        <w:rPr>
          <w:rStyle w:val="FootnoteReference"/>
        </w:rPr>
        <w:footnoteRef/>
      </w:r>
      <w:r>
        <w:t xml:space="preserve">  Ibid., 89</w:t>
      </w:r>
    </w:p>
  </w:footnote>
  <w:footnote w:id="14">
    <w:p w:rsidR="000949A6" w:rsidRDefault="000949A6">
      <w:pPr>
        <w:pStyle w:val="FootnoteText"/>
      </w:pPr>
      <w:r>
        <w:tab/>
      </w:r>
      <w:r>
        <w:rPr>
          <w:rStyle w:val="FootnoteReference"/>
        </w:rPr>
        <w:footnoteRef/>
      </w:r>
      <w:r>
        <w:t xml:space="preserve"> </w:t>
      </w:r>
      <w:proofErr w:type="gramStart"/>
      <w:r>
        <w:t>Ibid.,</w:t>
      </w:r>
      <w:proofErr w:type="gramEnd"/>
      <w:r>
        <w:t xml:space="preserve"> 90. </w:t>
      </w:r>
    </w:p>
  </w:footnote>
  <w:footnote w:id="15">
    <w:p w:rsidR="00360C3D" w:rsidRDefault="00360C3D">
      <w:pPr>
        <w:pStyle w:val="FootnoteText"/>
      </w:pPr>
      <w:r>
        <w:tab/>
      </w:r>
      <w:r>
        <w:rPr>
          <w:rStyle w:val="FootnoteReference"/>
        </w:rPr>
        <w:footnoteRef/>
      </w:r>
      <w:r>
        <w:t xml:space="preserve"> </w:t>
      </w:r>
      <w:proofErr w:type="gramStart"/>
      <w:r>
        <w:t>Sartre, Being and Nothingness, 433.</w:t>
      </w:r>
      <w:proofErr w:type="gramEnd"/>
    </w:p>
  </w:footnote>
  <w:footnote w:id="16">
    <w:p w:rsidR="00360C3D" w:rsidRDefault="00360C3D">
      <w:pPr>
        <w:pStyle w:val="FootnoteText"/>
      </w:pPr>
      <w:r>
        <w:tab/>
      </w:r>
      <w:r>
        <w:rPr>
          <w:rStyle w:val="FootnoteReference"/>
        </w:rPr>
        <w:footnoteRef/>
      </w:r>
      <w:r>
        <w:t xml:space="preserve"> Ibid., 436</w:t>
      </w:r>
    </w:p>
  </w:footnote>
  <w:footnote w:id="17">
    <w:p w:rsidR="003C1203" w:rsidRDefault="003C1203">
      <w:pPr>
        <w:pStyle w:val="FootnoteText"/>
      </w:pPr>
      <w:r>
        <w:tab/>
      </w:r>
      <w:r>
        <w:rPr>
          <w:rStyle w:val="FootnoteReference"/>
        </w:rPr>
        <w:footnoteRef/>
      </w:r>
      <w:r>
        <w:t xml:space="preserve"> Sartre, Being and Nothingness, 439</w:t>
      </w:r>
    </w:p>
  </w:footnote>
  <w:footnote w:id="18">
    <w:p w:rsidR="003C1203" w:rsidRDefault="003C1203">
      <w:pPr>
        <w:pStyle w:val="FootnoteText"/>
      </w:pPr>
      <w:r>
        <w:tab/>
      </w:r>
      <w:r>
        <w:rPr>
          <w:rStyle w:val="FootnoteReference"/>
        </w:rPr>
        <w:footnoteRef/>
      </w:r>
      <w:r>
        <w:t xml:space="preserve"> Ibid ., 440</w:t>
      </w:r>
    </w:p>
  </w:footnote>
  <w:footnote w:id="19">
    <w:p w:rsidR="003C1203" w:rsidRDefault="003C1203">
      <w:pPr>
        <w:pStyle w:val="FootnoteText"/>
      </w:pPr>
      <w:r>
        <w:tab/>
      </w:r>
      <w:r>
        <w:rPr>
          <w:rStyle w:val="FootnoteReference"/>
        </w:rPr>
        <w:footnoteRef/>
      </w:r>
      <w:r w:rsidRPr="003C1203">
        <w:t xml:space="preserve"> </w:t>
      </w:r>
      <w:r>
        <w:t xml:space="preserve">Sartre, Being and Nothingness, 439 </w:t>
      </w:r>
    </w:p>
  </w:footnote>
  <w:footnote w:id="20">
    <w:p w:rsidR="003C1203" w:rsidRDefault="003C1203">
      <w:pPr>
        <w:pStyle w:val="FootnoteText"/>
      </w:pPr>
      <w:r>
        <w:tab/>
      </w:r>
      <w:r>
        <w:rPr>
          <w:rStyle w:val="FootnoteReference"/>
        </w:rPr>
        <w:footnoteRef/>
      </w:r>
      <w:r>
        <w:t xml:space="preserve"> </w:t>
      </w:r>
      <w:proofErr w:type="gramStart"/>
      <w:r>
        <w:t>Ibid.,</w:t>
      </w:r>
      <w:proofErr w:type="gramEnd"/>
      <w:r>
        <w:t xml:space="preserve"> 411.</w:t>
      </w:r>
    </w:p>
  </w:footnote>
  <w:footnote w:id="21">
    <w:p w:rsidR="003C1203" w:rsidRDefault="003C1203">
      <w:pPr>
        <w:pStyle w:val="FootnoteText"/>
      </w:pPr>
      <w:r>
        <w:tab/>
      </w:r>
      <w:r>
        <w:rPr>
          <w:rStyle w:val="FootnoteReference"/>
        </w:rPr>
        <w:footnoteRef/>
      </w:r>
      <w:r w:rsidRPr="003C1203">
        <w:t xml:space="preserve"> </w:t>
      </w:r>
      <w:r>
        <w:t xml:space="preserve">Sartre, Being and Nothingness, 553 </w:t>
      </w:r>
    </w:p>
  </w:footnote>
  <w:footnote w:id="22">
    <w:p w:rsidR="00586911" w:rsidRDefault="00586911">
      <w:pPr>
        <w:pStyle w:val="FootnoteText"/>
      </w:pPr>
      <w:r>
        <w:tab/>
      </w:r>
      <w:r>
        <w:rPr>
          <w:rStyle w:val="FootnoteReference"/>
        </w:rPr>
        <w:footnoteRef/>
      </w:r>
      <w:r>
        <w:t xml:space="preserve"> Ibid.,</w:t>
      </w:r>
      <w:r w:rsidR="003424AA">
        <w:t xml:space="preserve"> 555</w:t>
      </w:r>
      <w:r>
        <w:t xml:space="preserve"> </w:t>
      </w:r>
    </w:p>
  </w:footnote>
  <w:footnote w:id="23">
    <w:p w:rsidR="003424AA" w:rsidRDefault="003424AA">
      <w:pPr>
        <w:pStyle w:val="FootnoteText"/>
      </w:pPr>
      <w:r>
        <w:tab/>
      </w:r>
      <w:r>
        <w:rPr>
          <w:rStyle w:val="FootnoteReference"/>
        </w:rPr>
        <w:footnoteRef/>
      </w:r>
      <w:r>
        <w:t xml:space="preserve"> Sartre, Being and Nothingness, 49</w:t>
      </w:r>
    </w:p>
  </w:footnote>
  <w:footnote w:id="24">
    <w:p w:rsidR="003424AA" w:rsidRDefault="003424AA">
      <w:pPr>
        <w:pStyle w:val="FootnoteText"/>
      </w:pPr>
      <w:r>
        <w:tab/>
      </w:r>
      <w:r>
        <w:rPr>
          <w:rStyle w:val="FootnoteReference"/>
        </w:rPr>
        <w:footnoteRef/>
      </w:r>
      <w:r>
        <w:t xml:space="preserve"> Sartre, Being and Nothingness, 58</w:t>
      </w:r>
    </w:p>
  </w:footnote>
  <w:footnote w:id="25">
    <w:p w:rsidR="003424AA" w:rsidRDefault="003424AA">
      <w:pPr>
        <w:pStyle w:val="FootnoteText"/>
      </w:pPr>
      <w:r>
        <w:tab/>
      </w:r>
      <w:r>
        <w:rPr>
          <w:rStyle w:val="FootnoteReference"/>
        </w:rPr>
        <w:footnoteRef/>
      </w:r>
      <w:r>
        <w:t xml:space="preserve"> Sartre, Being and Nothingness, 465</w:t>
      </w:r>
    </w:p>
  </w:footnote>
  <w:footnote w:id="26">
    <w:p w:rsidR="009933DC" w:rsidRDefault="009933DC">
      <w:pPr>
        <w:pStyle w:val="FootnoteText"/>
      </w:pPr>
      <w:r>
        <w:tab/>
      </w:r>
      <w:r>
        <w:rPr>
          <w:rStyle w:val="FootnoteReference"/>
        </w:rPr>
        <w:footnoteRef/>
      </w:r>
      <w:r>
        <w:t xml:space="preserve"> Ibid., </w:t>
      </w:r>
    </w:p>
  </w:footnote>
  <w:footnote w:id="27">
    <w:p w:rsidR="009933DC" w:rsidRPr="00D46270" w:rsidRDefault="009933DC">
      <w:pPr>
        <w:pStyle w:val="FootnoteText"/>
      </w:pPr>
      <w:r>
        <w:tab/>
      </w:r>
      <w:r>
        <w:rPr>
          <w:rStyle w:val="FootnoteReference"/>
        </w:rPr>
        <w:footnoteRef/>
      </w:r>
      <w:r>
        <w:t xml:space="preserve"> Jean-Paul Sartre, </w:t>
      </w:r>
      <w:r w:rsidRPr="009933DC">
        <w:rPr>
          <w:i/>
        </w:rPr>
        <w:t>The Transcendence of the Ego: an Existentialist Theory of Consciousness</w:t>
      </w:r>
      <w:r w:rsidR="00D46270">
        <w:t>, trans. By Forrest Williams and Robert Kirkpatrick (New York: The Noonday Press, 1968)., 10</w:t>
      </w:r>
    </w:p>
  </w:footnote>
  <w:footnote w:id="28">
    <w:p w:rsidR="009933DC" w:rsidRDefault="009933DC" w:rsidP="009933DC">
      <w:pPr>
        <w:pStyle w:val="FootnoteText"/>
        <w:tabs>
          <w:tab w:val="left" w:pos="720"/>
          <w:tab w:val="left" w:pos="1440"/>
          <w:tab w:val="center" w:pos="4680"/>
        </w:tabs>
      </w:pPr>
      <w:r>
        <w:tab/>
      </w:r>
      <w:r>
        <w:rPr>
          <w:rStyle w:val="FootnoteReference"/>
        </w:rPr>
        <w:footnoteRef/>
      </w:r>
      <w:r>
        <w:t xml:space="preserve"> Ibid., 12</w:t>
      </w:r>
      <w:r>
        <w:tab/>
      </w:r>
    </w:p>
  </w:footnote>
  <w:footnote w:id="29">
    <w:p w:rsidR="009933DC" w:rsidRDefault="009933DC">
      <w:pPr>
        <w:pStyle w:val="FootnoteText"/>
      </w:pPr>
      <w:r>
        <w:tab/>
      </w:r>
      <w:r>
        <w:rPr>
          <w:rStyle w:val="FootnoteReference"/>
        </w:rPr>
        <w:footnoteRef/>
      </w:r>
      <w:r w:rsidR="00D46270">
        <w:t xml:space="preserve"> Sartre, </w:t>
      </w:r>
      <w:r w:rsidR="00D46270" w:rsidRPr="00D46270">
        <w:rPr>
          <w:i/>
        </w:rPr>
        <w:t>The Transcendence of the Ego</w:t>
      </w:r>
      <w:r w:rsidR="00D46270">
        <w:t>,</w:t>
      </w:r>
      <w:r>
        <w:t xml:space="preserve"> 8</w:t>
      </w:r>
    </w:p>
  </w:footnote>
  <w:footnote w:id="30">
    <w:p w:rsidR="00D46270" w:rsidRDefault="00D46270">
      <w:pPr>
        <w:pStyle w:val="FootnoteText"/>
      </w:pPr>
      <w:r>
        <w:tab/>
      </w:r>
      <w:r>
        <w:rPr>
          <w:rStyle w:val="FootnoteReference"/>
        </w:rPr>
        <w:footnoteRef/>
      </w:r>
      <w:r>
        <w:t xml:space="preserve"> Sartre, </w:t>
      </w:r>
      <w:proofErr w:type="gramStart"/>
      <w:r w:rsidRPr="00D46270">
        <w:rPr>
          <w:i/>
        </w:rPr>
        <w:t>The</w:t>
      </w:r>
      <w:proofErr w:type="gramEnd"/>
      <w:r w:rsidRPr="00D46270">
        <w:rPr>
          <w:i/>
        </w:rPr>
        <w:t xml:space="preserve"> Transcendence of the Ego</w:t>
      </w:r>
      <w:r>
        <w:rPr>
          <w:i/>
        </w:rPr>
        <w:t>, 18.</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476C16"/>
    <w:multiLevelType w:val="multilevel"/>
    <w:tmpl w:val="0E16ADAC"/>
    <w:lvl w:ilvl="0">
      <w:start w:val="1"/>
      <w:numFmt w:val="decimal"/>
      <w:lvlText w:val="%1.0"/>
      <w:lvlJc w:val="left"/>
      <w:pPr>
        <w:ind w:left="380" w:hanging="360"/>
      </w:pPr>
      <w:rPr>
        <w:rFonts w:hint="default"/>
      </w:rPr>
    </w:lvl>
    <w:lvl w:ilvl="1">
      <w:start w:val="1"/>
      <w:numFmt w:val="decimal"/>
      <w:lvlText w:val="%1.%2"/>
      <w:lvlJc w:val="left"/>
      <w:pPr>
        <w:ind w:left="110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00" w:hanging="720"/>
      </w:pPr>
      <w:rPr>
        <w:rFonts w:hint="default"/>
      </w:rPr>
    </w:lvl>
    <w:lvl w:ilvl="4">
      <w:start w:val="1"/>
      <w:numFmt w:val="decimal"/>
      <w:lvlText w:val="%1.%2.%3.%4.%5"/>
      <w:lvlJc w:val="left"/>
      <w:pPr>
        <w:ind w:left="3980" w:hanging="1080"/>
      </w:pPr>
      <w:rPr>
        <w:rFonts w:hint="default"/>
      </w:rPr>
    </w:lvl>
    <w:lvl w:ilvl="5">
      <w:start w:val="1"/>
      <w:numFmt w:val="decimal"/>
      <w:lvlText w:val="%1.%2.%3.%4.%5.%6"/>
      <w:lvlJc w:val="left"/>
      <w:pPr>
        <w:ind w:left="4700" w:hanging="1080"/>
      </w:pPr>
      <w:rPr>
        <w:rFonts w:hint="default"/>
      </w:rPr>
    </w:lvl>
    <w:lvl w:ilvl="6">
      <w:start w:val="1"/>
      <w:numFmt w:val="decimal"/>
      <w:lvlText w:val="%1.%2.%3.%4.%5.%6.%7"/>
      <w:lvlJc w:val="left"/>
      <w:pPr>
        <w:ind w:left="5780" w:hanging="1440"/>
      </w:pPr>
      <w:rPr>
        <w:rFonts w:hint="default"/>
      </w:rPr>
    </w:lvl>
    <w:lvl w:ilvl="7">
      <w:start w:val="1"/>
      <w:numFmt w:val="decimal"/>
      <w:lvlText w:val="%1.%2.%3.%4.%5.%6.%7.%8"/>
      <w:lvlJc w:val="left"/>
      <w:pPr>
        <w:ind w:left="6500" w:hanging="1440"/>
      </w:pPr>
      <w:rPr>
        <w:rFonts w:hint="default"/>
      </w:rPr>
    </w:lvl>
    <w:lvl w:ilvl="8">
      <w:start w:val="1"/>
      <w:numFmt w:val="decimal"/>
      <w:lvlText w:val="%1.%2.%3.%4.%5.%6.%7.%8.%9"/>
      <w:lvlJc w:val="left"/>
      <w:pPr>
        <w:ind w:left="7580" w:hanging="1800"/>
      </w:pPr>
      <w:rPr>
        <w:rFonts w:hint="default"/>
      </w:rPr>
    </w:lvl>
  </w:abstractNum>
  <w:abstractNum w:abstractNumId="1">
    <w:nsid w:val="571A40E1"/>
    <w:multiLevelType w:val="hybridMultilevel"/>
    <w:tmpl w:val="9126D1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0B6420"/>
    <w:rsid w:val="00027A33"/>
    <w:rsid w:val="000442C9"/>
    <w:rsid w:val="0008057A"/>
    <w:rsid w:val="000949A6"/>
    <w:rsid w:val="000B6420"/>
    <w:rsid w:val="002954DE"/>
    <w:rsid w:val="003424AA"/>
    <w:rsid w:val="00360C3D"/>
    <w:rsid w:val="003C1203"/>
    <w:rsid w:val="004D463A"/>
    <w:rsid w:val="00586911"/>
    <w:rsid w:val="005E25EE"/>
    <w:rsid w:val="006C452D"/>
    <w:rsid w:val="00765360"/>
    <w:rsid w:val="00857130"/>
    <w:rsid w:val="008936D0"/>
    <w:rsid w:val="00912B94"/>
    <w:rsid w:val="009933DC"/>
    <w:rsid w:val="009A4E4E"/>
    <w:rsid w:val="009E131C"/>
    <w:rsid w:val="00A32B3C"/>
    <w:rsid w:val="00D46270"/>
    <w:rsid w:val="00EB760B"/>
    <w:rsid w:val="00F308E6"/>
    <w:rsid w:val="00F534B3"/>
    <w:rsid w:val="00F8541D"/>
    <w:rsid w:val="00FA4F54"/>
    <w:rsid w:val="00FD66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6420"/>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E13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131C"/>
    <w:rPr>
      <w:rFonts w:eastAsiaTheme="minorEastAsia"/>
      <w:sz w:val="20"/>
      <w:szCs w:val="20"/>
    </w:rPr>
  </w:style>
  <w:style w:type="character" w:styleId="FootnoteReference">
    <w:name w:val="footnote reference"/>
    <w:basedOn w:val="DefaultParagraphFont"/>
    <w:uiPriority w:val="99"/>
    <w:semiHidden/>
    <w:unhideWhenUsed/>
    <w:rsid w:val="009E131C"/>
    <w:rPr>
      <w:vertAlign w:val="superscript"/>
    </w:rPr>
  </w:style>
  <w:style w:type="paragraph" w:styleId="ListParagraph">
    <w:name w:val="List Paragraph"/>
    <w:basedOn w:val="Normal"/>
    <w:uiPriority w:val="34"/>
    <w:qFormat/>
    <w:rsid w:val="00A32B3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4E307B-BFCA-4B11-9D81-DEED0E0E9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19</Pages>
  <Words>4675</Words>
  <Characters>26651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0BIORAH JOHNMARY</dc:creator>
  <cp:lastModifiedBy>0BIORAH JOHNMARY</cp:lastModifiedBy>
  <cp:revision>7</cp:revision>
  <dcterms:created xsi:type="dcterms:W3CDTF">2025-01-06T23:23:00Z</dcterms:created>
  <dcterms:modified xsi:type="dcterms:W3CDTF">2025-01-07T02:31:00Z</dcterms:modified>
</cp:coreProperties>
</file>