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0660C" w14:textId="6942B70F" w:rsidR="00A23DB5" w:rsidRPr="00B95D35" w:rsidRDefault="00B95D35" w:rsidP="00B95D35">
      <w:pPr>
        <w:jc w:val="center"/>
        <w:rPr>
          <w:rFonts w:ascii="Times New Roman" w:hAnsi="Times New Roman" w:cs="Times New Roman"/>
          <w:b/>
          <w:bCs/>
        </w:rPr>
      </w:pPr>
      <w:r w:rsidRPr="00B95D35">
        <w:rPr>
          <w:rFonts w:ascii="Times New Roman" w:hAnsi="Times New Roman" w:cs="Times New Roman"/>
          <w:b/>
          <w:bCs/>
        </w:rPr>
        <w:t>SUMMARY OF CHAPTER 4 PHILOSOPHY OF LANGUAGE</w:t>
      </w:r>
    </w:p>
    <w:p w14:paraId="78FEC215" w14:textId="0BE5F269" w:rsidR="00357DD1" w:rsidRPr="00180011" w:rsidRDefault="00357DD1" w:rsidP="00180011">
      <w:pPr>
        <w:jc w:val="both"/>
        <w:rPr>
          <w:rFonts w:ascii="Times New Roman" w:hAnsi="Times New Roman" w:cs="Times New Roman"/>
        </w:rPr>
      </w:pPr>
      <w:r w:rsidRPr="00180011">
        <w:rPr>
          <w:rFonts w:ascii="Times New Roman" w:hAnsi="Times New Roman" w:cs="Times New Roman"/>
        </w:rPr>
        <w:t>The Problem of Translation</w:t>
      </w:r>
    </w:p>
    <w:p w14:paraId="267E1A83" w14:textId="6D3469CD" w:rsidR="00357DD1" w:rsidRPr="00180011" w:rsidRDefault="00357DD1" w:rsidP="0018001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80011">
        <w:rPr>
          <w:rFonts w:ascii="Times New Roman" w:hAnsi="Times New Roman" w:cs="Times New Roman"/>
        </w:rPr>
        <w:t>Quine’s “indeterminacy of translation” highlights the difficulty in translating between languages, especially “radically different” ones, posing a challenge for African philosophers translating African concepts into European languages.</w:t>
      </w:r>
    </w:p>
    <w:p w14:paraId="7B1C4349" w14:textId="3EDF6B20" w:rsidR="00357DD1" w:rsidRPr="00180011" w:rsidRDefault="00357DD1" w:rsidP="0018001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180011">
        <w:rPr>
          <w:rFonts w:ascii="Times New Roman" w:hAnsi="Times New Roman" w:cs="Times New Roman"/>
        </w:rPr>
        <w:t>Jakobson</w:t>
      </w:r>
      <w:proofErr w:type="spellEnd"/>
      <w:r w:rsidRPr="00180011">
        <w:rPr>
          <w:rFonts w:ascii="Times New Roman" w:hAnsi="Times New Roman" w:cs="Times New Roman"/>
        </w:rPr>
        <w:t xml:space="preserve"> identifies three types of translation: </w:t>
      </w:r>
      <w:proofErr w:type="spellStart"/>
      <w:r w:rsidRPr="00180011">
        <w:rPr>
          <w:rFonts w:ascii="Times New Roman" w:hAnsi="Times New Roman" w:cs="Times New Roman"/>
        </w:rPr>
        <w:t>intralingual</w:t>
      </w:r>
      <w:proofErr w:type="spellEnd"/>
      <w:r w:rsidRPr="00180011">
        <w:rPr>
          <w:rFonts w:ascii="Times New Roman" w:hAnsi="Times New Roman" w:cs="Times New Roman"/>
        </w:rPr>
        <w:t xml:space="preserve"> (rewording), </w:t>
      </w:r>
      <w:proofErr w:type="spellStart"/>
      <w:r w:rsidRPr="00180011">
        <w:rPr>
          <w:rFonts w:ascii="Times New Roman" w:hAnsi="Times New Roman" w:cs="Times New Roman"/>
        </w:rPr>
        <w:t>interlingual</w:t>
      </w:r>
      <w:proofErr w:type="spellEnd"/>
      <w:r w:rsidRPr="00180011">
        <w:rPr>
          <w:rFonts w:ascii="Times New Roman" w:hAnsi="Times New Roman" w:cs="Times New Roman"/>
        </w:rPr>
        <w:t xml:space="preserve"> (translation proper), and </w:t>
      </w:r>
      <w:proofErr w:type="spellStart"/>
      <w:r w:rsidRPr="00180011">
        <w:rPr>
          <w:rFonts w:ascii="Times New Roman" w:hAnsi="Times New Roman" w:cs="Times New Roman"/>
        </w:rPr>
        <w:t>intersemiotic</w:t>
      </w:r>
      <w:proofErr w:type="spellEnd"/>
      <w:r w:rsidRPr="00180011">
        <w:rPr>
          <w:rFonts w:ascii="Times New Roman" w:hAnsi="Times New Roman" w:cs="Times New Roman"/>
        </w:rPr>
        <w:t xml:space="preserve"> (transmutation), with this chapter focusing on </w:t>
      </w:r>
      <w:proofErr w:type="spellStart"/>
      <w:r w:rsidRPr="00180011">
        <w:rPr>
          <w:rFonts w:ascii="Times New Roman" w:hAnsi="Times New Roman" w:cs="Times New Roman"/>
        </w:rPr>
        <w:t>interlingual</w:t>
      </w:r>
      <w:proofErr w:type="spellEnd"/>
      <w:r w:rsidRPr="00180011">
        <w:rPr>
          <w:rFonts w:ascii="Times New Roman" w:hAnsi="Times New Roman" w:cs="Times New Roman"/>
        </w:rPr>
        <w:t xml:space="preserve"> translation.</w:t>
      </w:r>
    </w:p>
    <w:p w14:paraId="064E2F86" w14:textId="26470A68" w:rsidR="00357DD1" w:rsidRPr="00180011" w:rsidRDefault="00357DD1" w:rsidP="0018001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80011">
        <w:rPr>
          <w:rFonts w:ascii="Times New Roman" w:hAnsi="Times New Roman" w:cs="Times New Roman"/>
        </w:rPr>
        <w:t>Translation involves transferring meaning, defined as decoding from one language and encoding into another, encompassing analysis, transfer, and restructuring of the message.</w:t>
      </w:r>
    </w:p>
    <w:p w14:paraId="0081DFA8" w14:textId="77777777" w:rsidR="00357DD1" w:rsidRPr="00180011" w:rsidRDefault="00357DD1" w:rsidP="00180011">
      <w:pPr>
        <w:jc w:val="both"/>
        <w:rPr>
          <w:rFonts w:ascii="Times New Roman" w:hAnsi="Times New Roman" w:cs="Times New Roman"/>
        </w:rPr>
      </w:pPr>
    </w:p>
    <w:p w14:paraId="3DEEF8B9" w14:textId="0F916FCD" w:rsidR="00357DD1" w:rsidRPr="00180011" w:rsidRDefault="00357DD1" w:rsidP="00180011">
      <w:pPr>
        <w:jc w:val="both"/>
        <w:rPr>
          <w:rFonts w:ascii="Times New Roman" w:hAnsi="Times New Roman" w:cs="Times New Roman"/>
        </w:rPr>
      </w:pPr>
      <w:r w:rsidRPr="00180011">
        <w:rPr>
          <w:rFonts w:ascii="Times New Roman" w:hAnsi="Times New Roman" w:cs="Times New Roman"/>
        </w:rPr>
        <w:t>The Problem of Incomplete Equivalence</w:t>
      </w:r>
    </w:p>
    <w:p w14:paraId="11F108AF" w14:textId="130FB0E5" w:rsidR="00357DD1" w:rsidRPr="00180011" w:rsidRDefault="00357DD1" w:rsidP="0018001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80011">
        <w:rPr>
          <w:rFonts w:ascii="Times New Roman" w:hAnsi="Times New Roman" w:cs="Times New Roman"/>
        </w:rPr>
        <w:t>Translators face a dilemma between prioritizing receptor understanding and maintaining fidelity to the original message, leading to interpretation or potential meaninglessness.</w:t>
      </w:r>
    </w:p>
    <w:p w14:paraId="409C447D" w14:textId="65E23716" w:rsidR="00357DD1" w:rsidRPr="00180011" w:rsidRDefault="00357DD1" w:rsidP="0018001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180011">
        <w:rPr>
          <w:rFonts w:ascii="Times New Roman" w:hAnsi="Times New Roman" w:cs="Times New Roman"/>
        </w:rPr>
        <w:t>Nida</w:t>
      </w:r>
      <w:proofErr w:type="spellEnd"/>
      <w:r w:rsidRPr="00180011">
        <w:rPr>
          <w:rFonts w:ascii="Times New Roman" w:hAnsi="Times New Roman" w:cs="Times New Roman"/>
        </w:rPr>
        <w:t xml:space="preserve"> defines translation as “reproducing in the receptor language the closest natural equivalent,” emphasizing that complete equivalence is unattainable due to inherent differences.</w:t>
      </w:r>
    </w:p>
    <w:p w14:paraId="45FC5251" w14:textId="28CF11BD" w:rsidR="00357DD1" w:rsidRPr="00180011" w:rsidRDefault="00357DD1" w:rsidP="0018001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80011">
        <w:rPr>
          <w:rFonts w:ascii="Times New Roman" w:hAnsi="Times New Roman" w:cs="Times New Roman"/>
        </w:rPr>
        <w:t>The philosophical problem lies in determining the extent to which original meaning can be transferred intact, as language shapes meaning, and the transformation of one affects the other.</w:t>
      </w:r>
    </w:p>
    <w:p w14:paraId="7BEEBE45" w14:textId="77777777" w:rsidR="00357DD1" w:rsidRPr="00180011" w:rsidRDefault="00357DD1" w:rsidP="00180011">
      <w:pPr>
        <w:jc w:val="both"/>
        <w:rPr>
          <w:rFonts w:ascii="Times New Roman" w:hAnsi="Times New Roman" w:cs="Times New Roman"/>
        </w:rPr>
      </w:pPr>
    </w:p>
    <w:p w14:paraId="3C269263" w14:textId="597AD427" w:rsidR="00357DD1" w:rsidRPr="00180011" w:rsidRDefault="00357DD1" w:rsidP="00180011">
      <w:pPr>
        <w:jc w:val="both"/>
        <w:rPr>
          <w:rFonts w:ascii="Times New Roman" w:hAnsi="Times New Roman" w:cs="Times New Roman"/>
        </w:rPr>
      </w:pPr>
      <w:r w:rsidRPr="00180011">
        <w:rPr>
          <w:rFonts w:ascii="Times New Roman" w:hAnsi="Times New Roman" w:cs="Times New Roman"/>
        </w:rPr>
        <w:t>Other Problematic Elements in Translation</w:t>
      </w:r>
    </w:p>
    <w:p w14:paraId="2F8C64EF" w14:textId="78DE92C4" w:rsidR="00357DD1" w:rsidRPr="00180011" w:rsidRDefault="00357DD1" w:rsidP="0018001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80011">
        <w:rPr>
          <w:rFonts w:ascii="Times New Roman" w:hAnsi="Times New Roman" w:cs="Times New Roman"/>
        </w:rPr>
        <w:t>Translation is challenged by the unique phonological, syntactical, and semantic structures of each natural language, along with differences in standardization, literary genre, and cultural context.</w:t>
      </w:r>
    </w:p>
    <w:p w14:paraId="4CA5AB5A" w14:textId="440B1EF3" w:rsidR="00357DD1" w:rsidRPr="00180011" w:rsidRDefault="00357DD1" w:rsidP="0018001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80011">
        <w:rPr>
          <w:rFonts w:ascii="Times New Roman" w:hAnsi="Times New Roman" w:cs="Times New Roman"/>
        </w:rPr>
        <w:t xml:space="preserve">The transgression, modification, or superimposition of meanings, resulting in incomplete equivalence, arises when transferring a </w:t>
      </w:r>
      <w:proofErr w:type="spellStart"/>
      <w:r w:rsidRPr="00180011">
        <w:rPr>
          <w:rFonts w:ascii="Times New Roman" w:hAnsi="Times New Roman" w:cs="Times New Roman"/>
        </w:rPr>
        <w:t>signatum</w:t>
      </w:r>
      <w:proofErr w:type="spellEnd"/>
      <w:r w:rsidRPr="00180011">
        <w:rPr>
          <w:rFonts w:ascii="Times New Roman" w:hAnsi="Times New Roman" w:cs="Times New Roman"/>
        </w:rPr>
        <w:t xml:space="preserve"> from one </w:t>
      </w:r>
      <w:proofErr w:type="spellStart"/>
      <w:r w:rsidRPr="00180011">
        <w:rPr>
          <w:rFonts w:ascii="Times New Roman" w:hAnsi="Times New Roman" w:cs="Times New Roman"/>
        </w:rPr>
        <w:t>signum</w:t>
      </w:r>
      <w:proofErr w:type="spellEnd"/>
      <w:r w:rsidRPr="00180011">
        <w:rPr>
          <w:rFonts w:ascii="Times New Roman" w:hAnsi="Times New Roman" w:cs="Times New Roman"/>
        </w:rPr>
        <w:t xml:space="preserve"> to another.</w:t>
      </w:r>
    </w:p>
    <w:p w14:paraId="0AAB7337" w14:textId="6A1BA88F" w:rsidR="00357DD1" w:rsidRDefault="00357DD1" w:rsidP="0018001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80011">
        <w:rPr>
          <w:rFonts w:ascii="Times New Roman" w:hAnsi="Times New Roman" w:cs="Times New Roman"/>
        </w:rPr>
        <w:t>Derrida suggests that a text lives if it balances translatability and untranslatability; complete translatability causes it to disappear as a text, while complete untranslatability leads to immediate death.</w:t>
      </w:r>
    </w:p>
    <w:p w14:paraId="4ED77752" w14:textId="77777777" w:rsidR="002470C2" w:rsidRDefault="002470C2" w:rsidP="002470C2">
      <w:pPr>
        <w:jc w:val="both"/>
        <w:rPr>
          <w:rFonts w:ascii="Times New Roman" w:hAnsi="Times New Roman" w:cs="Times New Roman"/>
        </w:rPr>
      </w:pPr>
    </w:p>
    <w:p w14:paraId="09A19E61" w14:textId="77777777" w:rsidR="002470C2" w:rsidRDefault="002470C2" w:rsidP="002470C2">
      <w:pPr>
        <w:jc w:val="both"/>
        <w:rPr>
          <w:rFonts w:ascii="Times New Roman" w:hAnsi="Times New Roman" w:cs="Times New Roman"/>
        </w:rPr>
      </w:pPr>
    </w:p>
    <w:p w14:paraId="42607993" w14:textId="77777777" w:rsidR="002470C2" w:rsidRDefault="002470C2" w:rsidP="002470C2">
      <w:pPr>
        <w:jc w:val="both"/>
        <w:rPr>
          <w:rFonts w:ascii="Times New Roman" w:hAnsi="Times New Roman" w:cs="Times New Roman"/>
        </w:rPr>
      </w:pPr>
    </w:p>
    <w:p w14:paraId="4335EEF2" w14:textId="77777777" w:rsidR="002470C2" w:rsidRPr="002470C2" w:rsidRDefault="002470C2" w:rsidP="002470C2">
      <w:pPr>
        <w:jc w:val="both"/>
        <w:rPr>
          <w:rFonts w:ascii="Times New Roman" w:hAnsi="Times New Roman" w:cs="Times New Roman"/>
        </w:rPr>
      </w:pPr>
    </w:p>
    <w:p w14:paraId="6E6FBE73" w14:textId="77777777" w:rsidR="00357DD1" w:rsidRPr="00180011" w:rsidRDefault="00357DD1" w:rsidP="00180011">
      <w:pPr>
        <w:jc w:val="both"/>
        <w:rPr>
          <w:rFonts w:ascii="Times New Roman" w:hAnsi="Times New Roman" w:cs="Times New Roman"/>
        </w:rPr>
      </w:pPr>
    </w:p>
    <w:p w14:paraId="6506D8FD" w14:textId="10CD6245" w:rsidR="00357DD1" w:rsidRPr="00180011" w:rsidRDefault="00357DD1" w:rsidP="00180011">
      <w:pPr>
        <w:jc w:val="both"/>
        <w:rPr>
          <w:rFonts w:ascii="Times New Roman" w:hAnsi="Times New Roman" w:cs="Times New Roman"/>
        </w:rPr>
      </w:pPr>
      <w:r w:rsidRPr="00180011">
        <w:rPr>
          <w:rFonts w:ascii="Times New Roman" w:hAnsi="Times New Roman" w:cs="Times New Roman"/>
        </w:rPr>
        <w:lastRenderedPageBreak/>
        <w:t>Syntactical, Semantic and phonological problems</w:t>
      </w:r>
    </w:p>
    <w:p w14:paraId="102446BE" w14:textId="019615A2" w:rsidR="00357DD1" w:rsidRPr="00180011" w:rsidRDefault="00357DD1" w:rsidP="0018001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80011">
        <w:rPr>
          <w:rFonts w:ascii="Times New Roman" w:hAnsi="Times New Roman" w:cs="Times New Roman"/>
        </w:rPr>
        <w:t>Translators encounter syntactical challenges when dealing with gender distinctions in pronouns and adjectives, which vary across languages like English, French, German, and African languages.</w:t>
      </w:r>
    </w:p>
    <w:p w14:paraId="41E02807" w14:textId="35B1EACC" w:rsidR="00357DD1" w:rsidRPr="00180011" w:rsidRDefault="00357DD1" w:rsidP="0018001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80011">
        <w:rPr>
          <w:rFonts w:ascii="Times New Roman" w:hAnsi="Times New Roman" w:cs="Times New Roman"/>
        </w:rPr>
        <w:t xml:space="preserve">Gender agreement between possessor and possessed differs among languages, requiring translators to make extra determinations, such as whether the owner of “Sa </w:t>
      </w:r>
      <w:proofErr w:type="spellStart"/>
      <w:r w:rsidRPr="00180011">
        <w:rPr>
          <w:rFonts w:ascii="Times New Roman" w:hAnsi="Times New Roman" w:cs="Times New Roman"/>
        </w:rPr>
        <w:t>voiture</w:t>
      </w:r>
      <w:proofErr w:type="spellEnd"/>
      <w:r w:rsidRPr="00180011">
        <w:rPr>
          <w:rFonts w:ascii="Times New Roman" w:hAnsi="Times New Roman" w:cs="Times New Roman"/>
        </w:rPr>
        <w:t xml:space="preserve"> </w:t>
      </w:r>
      <w:proofErr w:type="spellStart"/>
      <w:r w:rsidRPr="00180011">
        <w:rPr>
          <w:rFonts w:ascii="Times New Roman" w:hAnsi="Times New Roman" w:cs="Times New Roman"/>
        </w:rPr>
        <w:t>est</w:t>
      </w:r>
      <w:proofErr w:type="spellEnd"/>
      <w:r w:rsidRPr="00180011">
        <w:rPr>
          <w:rFonts w:ascii="Times New Roman" w:hAnsi="Times New Roman" w:cs="Times New Roman"/>
        </w:rPr>
        <w:t xml:space="preserve"> </w:t>
      </w:r>
      <w:proofErr w:type="spellStart"/>
      <w:r w:rsidRPr="00180011">
        <w:rPr>
          <w:rFonts w:ascii="Times New Roman" w:hAnsi="Times New Roman" w:cs="Times New Roman"/>
        </w:rPr>
        <w:t>là</w:t>
      </w:r>
      <w:proofErr w:type="spellEnd"/>
      <w:r w:rsidRPr="00180011">
        <w:rPr>
          <w:rFonts w:ascii="Times New Roman" w:hAnsi="Times New Roman" w:cs="Times New Roman"/>
        </w:rPr>
        <w:t>” is male or female.</w:t>
      </w:r>
    </w:p>
    <w:p w14:paraId="4F6C73DA" w14:textId="6B06AB35" w:rsidR="00357DD1" w:rsidRPr="00180011" w:rsidRDefault="00357DD1" w:rsidP="0018001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80011">
        <w:rPr>
          <w:rFonts w:ascii="Times New Roman" w:hAnsi="Times New Roman" w:cs="Times New Roman"/>
        </w:rPr>
        <w:t>Translating “I hired a worker” into French or Russian requires specifying the worker’s gender, highlighting how languages carry different levels of information.</w:t>
      </w:r>
    </w:p>
    <w:p w14:paraId="0EA54DD6" w14:textId="77777777" w:rsidR="00357DD1" w:rsidRPr="00180011" w:rsidRDefault="00357DD1" w:rsidP="00180011">
      <w:pPr>
        <w:jc w:val="both"/>
        <w:rPr>
          <w:rFonts w:ascii="Times New Roman" w:hAnsi="Times New Roman" w:cs="Times New Roman"/>
        </w:rPr>
      </w:pPr>
    </w:p>
    <w:p w14:paraId="1D10D252" w14:textId="6A19E3DE" w:rsidR="00357DD1" w:rsidRPr="00180011" w:rsidRDefault="00357DD1" w:rsidP="00180011">
      <w:pPr>
        <w:jc w:val="both"/>
        <w:rPr>
          <w:rFonts w:ascii="Times New Roman" w:hAnsi="Times New Roman" w:cs="Times New Roman"/>
        </w:rPr>
      </w:pPr>
      <w:r w:rsidRPr="00180011">
        <w:rPr>
          <w:rFonts w:ascii="Times New Roman" w:hAnsi="Times New Roman" w:cs="Times New Roman"/>
        </w:rPr>
        <w:t>Cultural elements in Translation Problems</w:t>
      </w:r>
    </w:p>
    <w:p w14:paraId="139611C6" w14:textId="002D6E08" w:rsidR="00357DD1" w:rsidRPr="00180011" w:rsidRDefault="00357DD1" w:rsidP="0018001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80011">
        <w:rPr>
          <w:rFonts w:ascii="Times New Roman" w:hAnsi="Times New Roman" w:cs="Times New Roman"/>
        </w:rPr>
        <w:t>Translators face a significant challenge when dealing with cultural aspects, especially when the target language’s culture differs greatly from the source language.</w:t>
      </w:r>
    </w:p>
    <w:p w14:paraId="21AA1909" w14:textId="1E4376F9" w:rsidR="00357DD1" w:rsidRPr="00180011" w:rsidRDefault="00357DD1" w:rsidP="0018001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180011">
        <w:rPr>
          <w:rFonts w:ascii="Times New Roman" w:hAnsi="Times New Roman" w:cs="Times New Roman"/>
        </w:rPr>
        <w:t>Nida</w:t>
      </w:r>
      <w:proofErr w:type="spellEnd"/>
      <w:r w:rsidRPr="00180011">
        <w:rPr>
          <w:rFonts w:ascii="Times New Roman" w:hAnsi="Times New Roman" w:cs="Times New Roman"/>
        </w:rPr>
        <w:t xml:space="preserve"> notes that translators often need to construct descriptive equivalents to convey concepts foreign to the receptor language, as each word is culturally charged.</w:t>
      </w:r>
    </w:p>
    <w:p w14:paraId="158F3EAC" w14:textId="64CC255A" w:rsidR="00357DD1" w:rsidRPr="00180011" w:rsidRDefault="00357DD1" w:rsidP="0018001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80011">
        <w:rPr>
          <w:rFonts w:ascii="Times New Roman" w:hAnsi="Times New Roman" w:cs="Times New Roman"/>
        </w:rPr>
        <w:t xml:space="preserve">Heidegger argues that translations can distort and bastardize original philosophies, exemplified by the Greek </w:t>
      </w:r>
      <w:proofErr w:type="spellStart"/>
      <w:r w:rsidRPr="00180011">
        <w:rPr>
          <w:rFonts w:ascii="Times New Roman" w:hAnsi="Times New Roman" w:cs="Times New Roman"/>
        </w:rPr>
        <w:t>φυσις</w:t>
      </w:r>
      <w:proofErr w:type="spellEnd"/>
      <w:r w:rsidRPr="00180011">
        <w:rPr>
          <w:rFonts w:ascii="Times New Roman" w:hAnsi="Times New Roman" w:cs="Times New Roman"/>
        </w:rPr>
        <w:t xml:space="preserve"> and its Latin equivalent </w:t>
      </w:r>
      <w:proofErr w:type="spellStart"/>
      <w:r w:rsidRPr="00180011">
        <w:rPr>
          <w:rFonts w:ascii="Times New Roman" w:hAnsi="Times New Roman" w:cs="Times New Roman"/>
        </w:rPr>
        <w:t>natura</w:t>
      </w:r>
      <w:proofErr w:type="spellEnd"/>
      <w:r w:rsidRPr="00180011">
        <w:rPr>
          <w:rFonts w:ascii="Times New Roman" w:hAnsi="Times New Roman" w:cs="Times New Roman"/>
        </w:rPr>
        <w:t>, leading to a departure from the original philosophy.</w:t>
      </w:r>
    </w:p>
    <w:p w14:paraId="3363FC24" w14:textId="77777777" w:rsidR="00357DD1" w:rsidRPr="00180011" w:rsidRDefault="00357DD1" w:rsidP="00180011">
      <w:pPr>
        <w:jc w:val="both"/>
        <w:rPr>
          <w:rFonts w:ascii="Times New Roman" w:hAnsi="Times New Roman" w:cs="Times New Roman"/>
        </w:rPr>
      </w:pPr>
    </w:p>
    <w:p w14:paraId="51D40A99" w14:textId="0386EC0A" w:rsidR="00357DD1" w:rsidRPr="00180011" w:rsidRDefault="00357DD1" w:rsidP="00180011">
      <w:pPr>
        <w:jc w:val="both"/>
        <w:rPr>
          <w:rFonts w:ascii="Times New Roman" w:hAnsi="Times New Roman" w:cs="Times New Roman"/>
        </w:rPr>
      </w:pPr>
      <w:r w:rsidRPr="00180011">
        <w:rPr>
          <w:rFonts w:ascii="Times New Roman" w:hAnsi="Times New Roman" w:cs="Times New Roman"/>
        </w:rPr>
        <w:t>Meaning in Translation</w:t>
      </w:r>
    </w:p>
    <w:p w14:paraId="08A958B8" w14:textId="7102C772" w:rsidR="00357DD1" w:rsidRPr="00180011" w:rsidRDefault="00357DD1" w:rsidP="0018001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80011">
        <w:rPr>
          <w:rFonts w:ascii="Times New Roman" w:hAnsi="Times New Roman" w:cs="Times New Roman"/>
        </w:rPr>
        <w:t>Some writers identify meaning as what is transferred from the source language to the receptor language during translation.</w:t>
      </w:r>
    </w:p>
    <w:p w14:paraId="6E3A9F64" w14:textId="5C9C7FA1" w:rsidR="00357DD1" w:rsidRPr="00180011" w:rsidRDefault="00357DD1" w:rsidP="0018001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80011">
        <w:rPr>
          <w:rFonts w:ascii="Times New Roman" w:hAnsi="Times New Roman" w:cs="Times New Roman"/>
        </w:rPr>
        <w:t xml:space="preserve">Quine and </w:t>
      </w:r>
      <w:proofErr w:type="spellStart"/>
      <w:r w:rsidRPr="00180011">
        <w:rPr>
          <w:rFonts w:ascii="Times New Roman" w:hAnsi="Times New Roman" w:cs="Times New Roman"/>
        </w:rPr>
        <w:t>Jakobson</w:t>
      </w:r>
      <w:proofErr w:type="spellEnd"/>
      <w:r w:rsidRPr="00180011">
        <w:rPr>
          <w:rFonts w:ascii="Times New Roman" w:hAnsi="Times New Roman" w:cs="Times New Roman"/>
        </w:rPr>
        <w:t xml:space="preserve"> suggest that understanding a word’s meaning involves examining what it shares with its translation in another language.</w:t>
      </w:r>
    </w:p>
    <w:p w14:paraId="5A01A382" w14:textId="6AEB41DC" w:rsidR="00357DD1" w:rsidRPr="00180011" w:rsidRDefault="00357DD1" w:rsidP="0018001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80011">
        <w:rPr>
          <w:rFonts w:ascii="Times New Roman" w:hAnsi="Times New Roman" w:cs="Times New Roman"/>
        </w:rPr>
        <w:t>The objectivity of meaning is questioned by incomplete equivalence, the untranslatable, information loss, and Quine’s theory of indeterminacy, suggesting no objective meaning is the same across all languages.</w:t>
      </w:r>
    </w:p>
    <w:p w14:paraId="0BEA8686" w14:textId="77777777" w:rsidR="00357DD1" w:rsidRPr="00180011" w:rsidRDefault="00357DD1" w:rsidP="00180011">
      <w:pPr>
        <w:jc w:val="both"/>
        <w:rPr>
          <w:rFonts w:ascii="Times New Roman" w:hAnsi="Times New Roman" w:cs="Times New Roman"/>
        </w:rPr>
      </w:pPr>
    </w:p>
    <w:p w14:paraId="4FB97750" w14:textId="071C860C" w:rsidR="00357DD1" w:rsidRPr="00180011" w:rsidRDefault="00357DD1" w:rsidP="00180011">
      <w:pPr>
        <w:jc w:val="both"/>
        <w:rPr>
          <w:rFonts w:ascii="Times New Roman" w:hAnsi="Times New Roman" w:cs="Times New Roman"/>
        </w:rPr>
      </w:pPr>
      <w:r w:rsidRPr="00180011">
        <w:rPr>
          <w:rFonts w:ascii="Times New Roman" w:hAnsi="Times New Roman" w:cs="Times New Roman"/>
        </w:rPr>
        <w:t>Conclusion</w:t>
      </w:r>
    </w:p>
    <w:p w14:paraId="714D3E45" w14:textId="0616A406" w:rsidR="00357DD1" w:rsidRPr="00180011" w:rsidRDefault="00357DD1" w:rsidP="0018001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80011">
        <w:rPr>
          <w:rFonts w:ascii="Times New Roman" w:hAnsi="Times New Roman" w:cs="Times New Roman"/>
        </w:rPr>
        <w:t>While each language is rooted in unique experiences, shared human experiences exist, leading to both translatable and untranslatable aspects</w:t>
      </w:r>
    </w:p>
    <w:p w14:paraId="245DFA7A" w14:textId="26C54CF2" w:rsidR="00357DD1" w:rsidRPr="00180011" w:rsidRDefault="00357DD1" w:rsidP="0018001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80011">
        <w:rPr>
          <w:rFonts w:ascii="Times New Roman" w:hAnsi="Times New Roman" w:cs="Times New Roman"/>
        </w:rPr>
        <w:t>The “untranslatable” highlights linguistic and cultural diversity, while the “translatable” demonstrates the universality of human experiences and language.</w:t>
      </w:r>
    </w:p>
    <w:p w14:paraId="0C35A980" w14:textId="244BF39C" w:rsidR="00357DD1" w:rsidRPr="002470C2" w:rsidRDefault="00357DD1" w:rsidP="0018001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80011">
        <w:rPr>
          <w:rFonts w:ascii="Times New Roman" w:hAnsi="Times New Roman" w:cs="Times New Roman"/>
        </w:rPr>
        <w:t>African philosophers should document African philosophy in African languages to preserve original research and address unique African philosophical problems and experiences.</w:t>
      </w:r>
    </w:p>
    <w:sectPr w:rsidR="00357DD1" w:rsidRPr="002470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CA15E2"/>
    <w:multiLevelType w:val="hybridMultilevel"/>
    <w:tmpl w:val="D9726F18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247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DD1"/>
    <w:rsid w:val="000425C4"/>
    <w:rsid w:val="00180011"/>
    <w:rsid w:val="0019622B"/>
    <w:rsid w:val="002470C2"/>
    <w:rsid w:val="00357DD1"/>
    <w:rsid w:val="00A23DB5"/>
    <w:rsid w:val="00B95D35"/>
    <w:rsid w:val="00D90195"/>
    <w:rsid w:val="00F61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8A87C0"/>
  <w15:chartTrackingRefBased/>
  <w15:docId w15:val="{AAD325EF-51CD-9942-9796-00870E80C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D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D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D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D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D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D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D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D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D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D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D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D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D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602</Words>
  <Characters>3433</Characters>
  <Application>Microsoft Office Word</Application>
  <DocSecurity>0</DocSecurity>
  <Lines>28</Lines>
  <Paragraphs>8</Paragraphs>
  <ScaleCrop>false</ScaleCrop>
  <Company/>
  <LinksUpToDate>false</LinksUpToDate>
  <CharactersWithSpaces>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Nwafor</dc:creator>
  <cp:keywords/>
  <dc:description/>
  <cp:lastModifiedBy>Martin Nwafor</cp:lastModifiedBy>
  <cp:revision>2</cp:revision>
  <dcterms:created xsi:type="dcterms:W3CDTF">2025-03-31T20:49:00Z</dcterms:created>
  <dcterms:modified xsi:type="dcterms:W3CDTF">2025-03-31T20:49:00Z</dcterms:modified>
</cp:coreProperties>
</file>