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2DCE0" w14:textId="221AB35D" w:rsidR="00BD73BD" w:rsidRDefault="00BD73BD" w:rsidP="00BD73BD">
      <w:pPr>
        <w:jc w:val="center"/>
        <w:rPr>
          <w:rFonts w:ascii="Times New Roman" w:hAnsi="Times New Roman" w:cs="Times New Roman"/>
          <w:b/>
          <w:bCs/>
        </w:rPr>
      </w:pPr>
      <w:r>
        <w:rPr>
          <w:rFonts w:ascii="Times New Roman" w:hAnsi="Times New Roman" w:cs="Times New Roman"/>
          <w:b/>
          <w:bCs/>
        </w:rPr>
        <w:t>DEVELOPMENT OF ANALYTIC PHILOSOPHY FROM CRADLE TO ITS PEAK</w:t>
      </w:r>
    </w:p>
    <w:p w14:paraId="4926F9D8" w14:textId="3F4B9B55" w:rsidR="00BD73BD" w:rsidRPr="00BD73BD" w:rsidRDefault="00BD73BD" w:rsidP="00BD73BD">
      <w:pPr>
        <w:jc w:val="both"/>
        <w:rPr>
          <w:rFonts w:ascii="Times New Roman" w:hAnsi="Times New Roman" w:cs="Times New Roman"/>
          <w:b/>
          <w:bCs/>
        </w:rPr>
      </w:pPr>
      <w:r w:rsidRPr="00BD73BD">
        <w:rPr>
          <w:rFonts w:ascii="Times New Roman" w:hAnsi="Times New Roman" w:cs="Times New Roman"/>
          <w:b/>
          <w:bCs/>
        </w:rPr>
        <w:t>Introduction</w:t>
      </w:r>
    </w:p>
    <w:p w14:paraId="39F0259E" w14:textId="24730026" w:rsidR="002D06CE" w:rsidRDefault="002D06CE" w:rsidP="00BD73BD">
      <w:pPr>
        <w:jc w:val="both"/>
        <w:rPr>
          <w:rFonts w:ascii="Times New Roman" w:hAnsi="Times New Roman" w:cs="Times New Roman"/>
        </w:rPr>
      </w:pPr>
      <w:r>
        <w:rPr>
          <w:rFonts w:ascii="Times New Roman" w:hAnsi="Times New Roman" w:cs="Times New Roman"/>
        </w:rPr>
        <w:t>…</w:t>
      </w:r>
    </w:p>
    <w:p w14:paraId="34C9A1E5" w14:textId="77777777" w:rsidR="002D06CE" w:rsidRDefault="002D06CE" w:rsidP="00BD73BD">
      <w:pPr>
        <w:jc w:val="both"/>
        <w:rPr>
          <w:rFonts w:ascii="Times New Roman" w:hAnsi="Times New Roman" w:cs="Times New Roman"/>
        </w:rPr>
      </w:pPr>
    </w:p>
    <w:p w14:paraId="2D2D900B" w14:textId="157EBB9D" w:rsidR="00BD73BD" w:rsidRPr="00BD73BD" w:rsidRDefault="00BD73BD" w:rsidP="00BD73BD">
      <w:pPr>
        <w:jc w:val="both"/>
        <w:rPr>
          <w:rFonts w:ascii="Times New Roman" w:hAnsi="Times New Roman" w:cs="Times New Roman"/>
          <w:b/>
          <w:bCs/>
        </w:rPr>
      </w:pPr>
      <w:r w:rsidRPr="00BD73BD">
        <w:rPr>
          <w:rFonts w:ascii="Times New Roman" w:hAnsi="Times New Roman" w:cs="Times New Roman"/>
          <w:b/>
          <w:bCs/>
        </w:rPr>
        <w:t>The Cradle of Analytic Philosophy: Reaction Against Idealism</w:t>
      </w:r>
    </w:p>
    <w:p w14:paraId="47FBCC3D" w14:textId="77777777" w:rsidR="00BD73BD" w:rsidRPr="00BD73BD" w:rsidRDefault="00BD73BD" w:rsidP="00BD73BD">
      <w:pPr>
        <w:jc w:val="both"/>
        <w:rPr>
          <w:rFonts w:ascii="Times New Roman" w:hAnsi="Times New Roman" w:cs="Times New Roman"/>
        </w:rPr>
      </w:pPr>
      <w:r w:rsidRPr="00BD73BD">
        <w:rPr>
          <w:rFonts w:ascii="Times New Roman" w:hAnsi="Times New Roman" w:cs="Times New Roman"/>
        </w:rPr>
        <w:t>Analytic philosophy arose against the background of idealism. British idealism had treated reality as a whole, often in an abstract and metaphysical way. G. E. Moore and Bertrand Russell reacted against this because they believed philosophy should not be lost in vague totalities. They wanted philosophy to return to clarity, common sense, logic, and exact argument. The lecture notes state that analytic philosophy came about through Moore and Russell’s turn away from idealism, and both were influenced by Gottlob Frege.</w:t>
      </w:r>
    </w:p>
    <w:p w14:paraId="21D71CA0" w14:textId="77777777" w:rsidR="00BD73BD" w:rsidRPr="00BD73BD" w:rsidRDefault="00BD73BD" w:rsidP="00BD73BD">
      <w:pPr>
        <w:jc w:val="both"/>
        <w:rPr>
          <w:rFonts w:ascii="Times New Roman" w:hAnsi="Times New Roman" w:cs="Times New Roman"/>
        </w:rPr>
      </w:pPr>
      <w:r w:rsidRPr="00BD73BD">
        <w:rPr>
          <w:rFonts w:ascii="Times New Roman" w:hAnsi="Times New Roman" w:cs="Times New Roman"/>
        </w:rPr>
        <w:t>The word “analysis” is central here. It means breaking something down into its smaller parts or carefully examining an issue in order to understand it better. Analytic philosophy therefore became a movement that emphasised precision, clarity, evidence, argumentation, attention to detail, and rigour.</w:t>
      </w:r>
    </w:p>
    <w:p w14:paraId="5471DF25" w14:textId="77777777" w:rsidR="00BD73BD" w:rsidRPr="00BD73BD" w:rsidRDefault="00BD73BD" w:rsidP="00BD73BD">
      <w:pPr>
        <w:jc w:val="both"/>
        <w:rPr>
          <w:rFonts w:ascii="Times New Roman" w:hAnsi="Times New Roman" w:cs="Times New Roman"/>
          <w:b/>
          <w:bCs/>
        </w:rPr>
      </w:pPr>
      <w:r w:rsidRPr="00BD73BD">
        <w:rPr>
          <w:rFonts w:ascii="Times New Roman" w:hAnsi="Times New Roman" w:cs="Times New Roman"/>
          <w:b/>
          <w:bCs/>
        </w:rPr>
        <w:t>Frege: Logic and the Beginning of the Linguistic Turn</w:t>
      </w:r>
    </w:p>
    <w:p w14:paraId="2F8A710C" w14:textId="77777777" w:rsidR="00BD73BD" w:rsidRPr="00BD73BD" w:rsidRDefault="00BD73BD" w:rsidP="00BD73BD">
      <w:pPr>
        <w:jc w:val="both"/>
        <w:rPr>
          <w:rFonts w:ascii="Times New Roman" w:hAnsi="Times New Roman" w:cs="Times New Roman"/>
        </w:rPr>
      </w:pPr>
      <w:r w:rsidRPr="00BD73BD">
        <w:rPr>
          <w:rFonts w:ascii="Times New Roman" w:hAnsi="Times New Roman" w:cs="Times New Roman"/>
        </w:rPr>
        <w:t>Gottlob Frege stands at the foundation of analytic philosophy. His major contribution was predicate logic. Traditional Aristotelian logic divided statements into subject and predicate, but Frege showed that this was not enough for all kinds of statements. He introduced function-argument analysis, quantifiers, and variables. For example, “All humans are rational” becomes: “For all x, if x is human, then x is rational.”</w:t>
      </w:r>
    </w:p>
    <w:p w14:paraId="6D1FB4B2" w14:textId="77777777" w:rsidR="00BD73BD" w:rsidRPr="00BD73BD" w:rsidRDefault="00BD73BD" w:rsidP="00BD73BD">
      <w:pPr>
        <w:jc w:val="both"/>
        <w:rPr>
          <w:rFonts w:ascii="Times New Roman" w:hAnsi="Times New Roman" w:cs="Times New Roman"/>
        </w:rPr>
      </w:pPr>
      <w:r w:rsidRPr="00BD73BD">
        <w:rPr>
          <w:rFonts w:ascii="Times New Roman" w:hAnsi="Times New Roman" w:cs="Times New Roman"/>
        </w:rPr>
        <w:t>Frege’s work helped philosophy move from loose metaphysical speculation to logical analysis. He also influenced the linguistic turn because he showed that many philosophical problems arise from misunderstanding language. In his theory of meaning, Frege distinguished between sense and reference. The reference is the object referred to, while the sense is the mode of presentation. For example, “Venus” is the referent, while “the morning star” is a sense or mode of presenting Venus.</w:t>
      </w:r>
    </w:p>
    <w:p w14:paraId="7463FA9C" w14:textId="77777777" w:rsidR="00BD73BD" w:rsidRPr="00BD73BD" w:rsidRDefault="00BD73BD" w:rsidP="00BD73BD">
      <w:pPr>
        <w:jc w:val="both"/>
        <w:rPr>
          <w:rFonts w:ascii="Times New Roman" w:hAnsi="Times New Roman" w:cs="Times New Roman"/>
        </w:rPr>
      </w:pPr>
      <w:r w:rsidRPr="00BD73BD">
        <w:rPr>
          <w:rFonts w:ascii="Times New Roman" w:hAnsi="Times New Roman" w:cs="Times New Roman"/>
        </w:rPr>
        <w:t>Frege’s doctrine helped analytic philosophy by making language and logic central. However, it was later seen as limited because meaning cannot always be explained only by logical structure. Ordinary use, context, community, and practical function also affect meaning.</w:t>
      </w:r>
    </w:p>
    <w:p w14:paraId="3A922CE1" w14:textId="77777777" w:rsidR="00BD73BD" w:rsidRPr="00BD73BD" w:rsidRDefault="00BD73BD" w:rsidP="00BD73BD">
      <w:pPr>
        <w:jc w:val="both"/>
        <w:rPr>
          <w:rFonts w:ascii="Times New Roman" w:hAnsi="Times New Roman" w:cs="Times New Roman"/>
          <w:b/>
          <w:bCs/>
        </w:rPr>
      </w:pPr>
      <w:r w:rsidRPr="00BD73BD">
        <w:rPr>
          <w:rFonts w:ascii="Times New Roman" w:hAnsi="Times New Roman" w:cs="Times New Roman"/>
          <w:b/>
          <w:bCs/>
        </w:rPr>
        <w:t>G. E. Moore: Precision and Common Sense</w:t>
      </w:r>
    </w:p>
    <w:p w14:paraId="14D09779" w14:textId="77777777" w:rsidR="00BD73BD" w:rsidRPr="00BD73BD" w:rsidRDefault="00BD73BD" w:rsidP="00BD73BD">
      <w:pPr>
        <w:jc w:val="both"/>
        <w:rPr>
          <w:rFonts w:ascii="Times New Roman" w:hAnsi="Times New Roman" w:cs="Times New Roman"/>
        </w:rPr>
      </w:pPr>
      <w:r w:rsidRPr="00BD73BD">
        <w:rPr>
          <w:rFonts w:ascii="Times New Roman" w:hAnsi="Times New Roman" w:cs="Times New Roman"/>
        </w:rPr>
        <w:t>G. E. Moore contributed to the early development of analytic philosophy through his insistence on precision and common sense. He opposed the idealist tendency to deny the reality of ordinary objects. For Moore, philosophy must not destroy ordinary common-sense beliefs without good reason. His method involved analysing propositions carefully and exposing confusion in philosophical language.</w:t>
      </w:r>
    </w:p>
    <w:p w14:paraId="214FA75E" w14:textId="77777777" w:rsidR="00BD73BD" w:rsidRPr="00BD73BD" w:rsidRDefault="00BD73BD" w:rsidP="00BD73BD">
      <w:pPr>
        <w:jc w:val="both"/>
        <w:rPr>
          <w:rFonts w:ascii="Times New Roman" w:hAnsi="Times New Roman" w:cs="Times New Roman"/>
        </w:rPr>
      </w:pPr>
      <w:r w:rsidRPr="00BD73BD">
        <w:rPr>
          <w:rFonts w:ascii="Times New Roman" w:hAnsi="Times New Roman" w:cs="Times New Roman"/>
        </w:rPr>
        <w:lastRenderedPageBreak/>
        <w:t>Moore’s contribution prepared the ground for later analytic philosophers because he showed that clarity was not optional in philosophy. However, Moore’s common-sense method was also limited because it did not provide a complete logical system like Frege’s or Russell’s.</w:t>
      </w:r>
    </w:p>
    <w:p w14:paraId="07D493A6" w14:textId="77777777" w:rsidR="00BD73BD" w:rsidRPr="00BD73BD" w:rsidRDefault="00BD73BD" w:rsidP="00BD73BD">
      <w:pPr>
        <w:jc w:val="both"/>
        <w:rPr>
          <w:rFonts w:ascii="Times New Roman" w:hAnsi="Times New Roman" w:cs="Times New Roman"/>
          <w:b/>
          <w:bCs/>
        </w:rPr>
      </w:pPr>
      <w:r w:rsidRPr="00BD73BD">
        <w:rPr>
          <w:rFonts w:ascii="Times New Roman" w:hAnsi="Times New Roman" w:cs="Times New Roman"/>
          <w:b/>
          <w:bCs/>
        </w:rPr>
        <w:t>Russell: Logicism, Logical Atomism, and Ideal Language</w:t>
      </w:r>
    </w:p>
    <w:p w14:paraId="0130FA43" w14:textId="77777777" w:rsidR="00BD73BD" w:rsidRPr="00BD73BD" w:rsidRDefault="00BD73BD" w:rsidP="00BD73BD">
      <w:pPr>
        <w:jc w:val="both"/>
        <w:rPr>
          <w:rFonts w:ascii="Times New Roman" w:hAnsi="Times New Roman" w:cs="Times New Roman"/>
        </w:rPr>
      </w:pPr>
      <w:r w:rsidRPr="00BD73BD">
        <w:rPr>
          <w:rFonts w:ascii="Times New Roman" w:hAnsi="Times New Roman" w:cs="Times New Roman"/>
        </w:rPr>
        <w:t xml:space="preserve">Bertrand Russell brought analytic philosophy to a stronger and more systematic level. His thought developed through mathematical logic, theory of descriptions, logicism, logical atomism, and theory of types. Russell believed that mathematics could be reduced to logic. This project is called logicism. Through </w:t>
      </w:r>
      <w:r w:rsidRPr="00BD73BD">
        <w:rPr>
          <w:rFonts w:ascii="Times New Roman" w:hAnsi="Times New Roman" w:cs="Times New Roman"/>
          <w:i/>
          <w:iCs/>
        </w:rPr>
        <w:t>Principia Mathematica</w:t>
      </w:r>
      <w:r w:rsidRPr="00BD73BD">
        <w:rPr>
          <w:rFonts w:ascii="Times New Roman" w:hAnsi="Times New Roman" w:cs="Times New Roman"/>
        </w:rPr>
        <w:t>, written with Alfred North Whitehead, Russell tried to show that mathematics could be formalised under logical principles.</w:t>
      </w:r>
    </w:p>
    <w:p w14:paraId="4EFD7D3C" w14:textId="77777777" w:rsidR="00BD73BD" w:rsidRPr="00BD73BD" w:rsidRDefault="00BD73BD" w:rsidP="00BD73BD">
      <w:pPr>
        <w:jc w:val="both"/>
        <w:rPr>
          <w:rFonts w:ascii="Times New Roman" w:hAnsi="Times New Roman" w:cs="Times New Roman"/>
        </w:rPr>
      </w:pPr>
      <w:r w:rsidRPr="00BD73BD">
        <w:rPr>
          <w:rFonts w:ascii="Times New Roman" w:hAnsi="Times New Roman" w:cs="Times New Roman"/>
        </w:rPr>
        <w:t>Russell’s logical atomism was one of the strongest early doctrines of analytic philosophy. It held that the world is made up of atomic facts, not merely things. Complex propositions should be broken down into simpler atomic propositions. In the handout on logical atomism, logical atomism is presented as the view that there is a correspondence between an atom of language and an atomic fact, and that complex propositions can be built from atomic propositions.</w:t>
      </w:r>
    </w:p>
    <w:p w14:paraId="6DBA36AB" w14:textId="77777777" w:rsidR="00BD73BD" w:rsidRPr="00BD73BD" w:rsidRDefault="00BD73BD" w:rsidP="00BD73BD">
      <w:pPr>
        <w:jc w:val="both"/>
        <w:rPr>
          <w:rFonts w:ascii="Times New Roman" w:hAnsi="Times New Roman" w:cs="Times New Roman"/>
        </w:rPr>
      </w:pPr>
      <w:r w:rsidRPr="00BD73BD">
        <w:rPr>
          <w:rFonts w:ascii="Times New Roman" w:hAnsi="Times New Roman" w:cs="Times New Roman"/>
        </w:rPr>
        <w:t>Russell also believed in an ideal logical language. Ordinary language, for him, was vague and misleading. Philosophy should therefore use symbolic logic to create a language capable of describing reality accurately. His theory of types was developed to solve Russell’s paradox by arranging individuals, properties of individuals, and properties of properties into different logical levels.</w:t>
      </w:r>
    </w:p>
    <w:p w14:paraId="1BD03B8E" w14:textId="77777777" w:rsidR="00BD73BD" w:rsidRPr="00BD73BD" w:rsidRDefault="00BD73BD" w:rsidP="00BD73BD">
      <w:pPr>
        <w:jc w:val="both"/>
        <w:rPr>
          <w:rFonts w:ascii="Times New Roman" w:hAnsi="Times New Roman" w:cs="Times New Roman"/>
          <w:b/>
          <w:bCs/>
        </w:rPr>
      </w:pPr>
      <w:r w:rsidRPr="00BD73BD">
        <w:rPr>
          <w:rFonts w:ascii="Times New Roman" w:hAnsi="Times New Roman" w:cs="Times New Roman"/>
          <w:b/>
          <w:bCs/>
        </w:rPr>
        <w:t>Why Russell’s Early Doctrines Were Dropped</w:t>
      </w:r>
    </w:p>
    <w:p w14:paraId="1E896CC3" w14:textId="77777777" w:rsidR="00BD73BD" w:rsidRPr="00BD73BD" w:rsidRDefault="00BD73BD" w:rsidP="00BD73BD">
      <w:pPr>
        <w:jc w:val="both"/>
        <w:rPr>
          <w:rFonts w:ascii="Times New Roman" w:hAnsi="Times New Roman" w:cs="Times New Roman"/>
        </w:rPr>
      </w:pPr>
      <w:r w:rsidRPr="00BD73BD">
        <w:rPr>
          <w:rFonts w:ascii="Times New Roman" w:hAnsi="Times New Roman" w:cs="Times New Roman"/>
        </w:rPr>
        <w:t>Russell’s logical atomism and ideal language programme later declined for several reasons. First, it was difficult to reduce all complex propositions into simple atomic facts. Second, atomic facts were not directly observable; they appeared to be products of analysis rather than things immediately given in experience. Third, the theory neglected ethical, aesthetic, emotional, and non-descriptive uses of language. Fourth, ordinary language could not be perfectly broken into logical atoms without losing meaning. The logical atomism handout also notes problems such as colour exclusion, impracticality of analysis, neglect of ordinary language, and the destruction of meaning when complex concepts are broken into isolated parts.</w:t>
      </w:r>
    </w:p>
    <w:p w14:paraId="191E34D5" w14:textId="77777777" w:rsidR="00BD73BD" w:rsidRPr="00BD73BD" w:rsidRDefault="00BD73BD" w:rsidP="00BD73BD">
      <w:pPr>
        <w:jc w:val="both"/>
        <w:rPr>
          <w:rFonts w:ascii="Times New Roman" w:hAnsi="Times New Roman" w:cs="Times New Roman"/>
          <w:b/>
          <w:bCs/>
        </w:rPr>
      </w:pPr>
      <w:r w:rsidRPr="00BD73BD">
        <w:rPr>
          <w:rFonts w:ascii="Times New Roman" w:hAnsi="Times New Roman" w:cs="Times New Roman"/>
          <w:b/>
          <w:bCs/>
        </w:rPr>
        <w:t>Wittgenstein: From Picture Theory to Ordinary Language</w:t>
      </w:r>
    </w:p>
    <w:p w14:paraId="36DD8780" w14:textId="77777777" w:rsidR="00BD73BD" w:rsidRPr="00BD73BD" w:rsidRDefault="00BD73BD" w:rsidP="00BD73BD">
      <w:pPr>
        <w:jc w:val="both"/>
        <w:rPr>
          <w:rFonts w:ascii="Times New Roman" w:hAnsi="Times New Roman" w:cs="Times New Roman"/>
        </w:rPr>
      </w:pPr>
      <w:r w:rsidRPr="00BD73BD">
        <w:rPr>
          <w:rFonts w:ascii="Times New Roman" w:hAnsi="Times New Roman" w:cs="Times New Roman"/>
        </w:rPr>
        <w:t xml:space="preserve">Early Wittgenstein continued the ideal-language tradition. In the </w:t>
      </w:r>
      <w:r w:rsidRPr="00BD73BD">
        <w:rPr>
          <w:rFonts w:ascii="Times New Roman" w:hAnsi="Times New Roman" w:cs="Times New Roman"/>
          <w:i/>
          <w:iCs/>
        </w:rPr>
        <w:t>Tractatus</w:t>
      </w:r>
      <w:r w:rsidRPr="00BD73BD">
        <w:rPr>
          <w:rFonts w:ascii="Times New Roman" w:hAnsi="Times New Roman" w:cs="Times New Roman"/>
        </w:rPr>
        <w:t>, he developed the picture theory of meaning. According to this view, propositions picture reality. A statement is meaningful when it represents a possible state of affairs. Statements that do not picture facts, such as metaphysical, ethical, aesthetic, and theological statements, are treated as nonsense or as lying beyond the limits of language.</w:t>
      </w:r>
    </w:p>
    <w:p w14:paraId="6BA41536" w14:textId="77777777" w:rsidR="00BD73BD" w:rsidRPr="00BD73BD" w:rsidRDefault="00BD73BD" w:rsidP="00BD73BD">
      <w:pPr>
        <w:jc w:val="both"/>
        <w:rPr>
          <w:rFonts w:ascii="Times New Roman" w:hAnsi="Times New Roman" w:cs="Times New Roman"/>
        </w:rPr>
      </w:pPr>
      <w:r w:rsidRPr="00BD73BD">
        <w:rPr>
          <w:rFonts w:ascii="Times New Roman" w:hAnsi="Times New Roman" w:cs="Times New Roman"/>
        </w:rPr>
        <w:t xml:space="preserve">However, later Wittgenstein changed direction in </w:t>
      </w:r>
      <w:r w:rsidRPr="00BD73BD">
        <w:rPr>
          <w:rFonts w:ascii="Times New Roman" w:hAnsi="Times New Roman" w:cs="Times New Roman"/>
          <w:i/>
          <w:iCs/>
        </w:rPr>
        <w:t>Philosophical Investigations</w:t>
      </w:r>
      <w:r w:rsidRPr="00BD73BD">
        <w:rPr>
          <w:rFonts w:ascii="Times New Roman" w:hAnsi="Times New Roman" w:cs="Times New Roman"/>
        </w:rPr>
        <w:t xml:space="preserve">. He abandoned the idea that language has one fixed logical structure. He introduced language games, family resemblance, and meaning as use. For him, the meaning of a word depends on how it is used </w:t>
      </w:r>
      <w:r w:rsidRPr="00BD73BD">
        <w:rPr>
          <w:rFonts w:ascii="Times New Roman" w:hAnsi="Times New Roman" w:cs="Times New Roman"/>
        </w:rPr>
        <w:lastRenderedPageBreak/>
        <w:t>in a particular context. This was a major shift from ideal language to ordinary language. Philosophy was no longer to construct theories but to clear up confusions caused by misunderstanding language.</w:t>
      </w:r>
    </w:p>
    <w:p w14:paraId="10CE9F0C" w14:textId="77777777" w:rsidR="00BD73BD" w:rsidRPr="00BD73BD" w:rsidRDefault="00BD73BD" w:rsidP="00BD73BD">
      <w:pPr>
        <w:jc w:val="both"/>
        <w:rPr>
          <w:rFonts w:ascii="Times New Roman" w:hAnsi="Times New Roman" w:cs="Times New Roman"/>
          <w:b/>
          <w:bCs/>
        </w:rPr>
      </w:pPr>
      <w:r w:rsidRPr="00BD73BD">
        <w:rPr>
          <w:rFonts w:ascii="Times New Roman" w:hAnsi="Times New Roman" w:cs="Times New Roman"/>
          <w:b/>
          <w:bCs/>
        </w:rPr>
        <w:t>Logical Positivism: The Peak of Scientific Analytic Philosophy</w:t>
      </w:r>
    </w:p>
    <w:p w14:paraId="61B84E86" w14:textId="77777777" w:rsidR="00BD73BD" w:rsidRPr="00BD73BD" w:rsidRDefault="00BD73BD" w:rsidP="00BD73BD">
      <w:pPr>
        <w:jc w:val="both"/>
        <w:rPr>
          <w:rFonts w:ascii="Times New Roman" w:hAnsi="Times New Roman" w:cs="Times New Roman"/>
        </w:rPr>
      </w:pPr>
      <w:r w:rsidRPr="00BD73BD">
        <w:rPr>
          <w:rFonts w:ascii="Times New Roman" w:hAnsi="Times New Roman" w:cs="Times New Roman"/>
        </w:rPr>
        <w:t>Analytic philosophy reached one of its peaks in logical positivism, especially through the Vienna Circle, Rudolf Carnap, and A. J. Ayer. Logical positivists accepted the scientific background of analytic philosophy. They argued that meaningful statements are either analytic, as in logic and mathematics, or empirically verifiable, as in science. Metaphysical statements were rejected as meaningless because they could not be verified.</w:t>
      </w:r>
    </w:p>
    <w:p w14:paraId="76A9493C" w14:textId="77777777" w:rsidR="00BD73BD" w:rsidRPr="00BD73BD" w:rsidRDefault="00BD73BD" w:rsidP="00BD73BD">
      <w:pPr>
        <w:jc w:val="both"/>
        <w:rPr>
          <w:rFonts w:ascii="Times New Roman" w:hAnsi="Times New Roman" w:cs="Times New Roman"/>
        </w:rPr>
      </w:pPr>
      <w:r w:rsidRPr="00BD73BD">
        <w:rPr>
          <w:rFonts w:ascii="Times New Roman" w:hAnsi="Times New Roman" w:cs="Times New Roman"/>
        </w:rPr>
        <w:t>This was a powerful stage because it gave philosophy a strict scientific standard. It also made philosophy more disciplined and anti-speculative. However, logical positivism later declined because its verification principle could not verify itself. Also, its rejection of metaphysics, ethics, theology, and aesthetics was too extreme. Human language does more than state verifiable facts.</w:t>
      </w:r>
    </w:p>
    <w:p w14:paraId="576B8BD7" w14:textId="77777777" w:rsidR="00BD73BD" w:rsidRPr="00BD73BD" w:rsidRDefault="00BD73BD" w:rsidP="00BD73BD">
      <w:pPr>
        <w:jc w:val="both"/>
        <w:rPr>
          <w:rFonts w:ascii="Times New Roman" w:hAnsi="Times New Roman" w:cs="Times New Roman"/>
          <w:b/>
          <w:bCs/>
        </w:rPr>
      </w:pPr>
      <w:r w:rsidRPr="00BD73BD">
        <w:rPr>
          <w:rFonts w:ascii="Times New Roman" w:hAnsi="Times New Roman" w:cs="Times New Roman"/>
          <w:b/>
          <w:bCs/>
        </w:rPr>
        <w:t>Quine and the Decline of Classical Analytic Doctrines</w:t>
      </w:r>
    </w:p>
    <w:p w14:paraId="53E0997C" w14:textId="77777777" w:rsidR="00BD73BD" w:rsidRPr="00BD73BD" w:rsidRDefault="00BD73BD" w:rsidP="00BD73BD">
      <w:pPr>
        <w:jc w:val="both"/>
        <w:rPr>
          <w:rFonts w:ascii="Times New Roman" w:hAnsi="Times New Roman" w:cs="Times New Roman"/>
        </w:rPr>
      </w:pPr>
      <w:r w:rsidRPr="00BD73BD">
        <w:rPr>
          <w:rFonts w:ascii="Times New Roman" w:hAnsi="Times New Roman" w:cs="Times New Roman"/>
        </w:rPr>
        <w:t>W. V. O. Quine contributed to the weakening of logical positivism. He attacked the sharp distinction between analytic and synthetic truths and rejected reductionism. This affected the positivist belief that every meaningful statement could be reduced to immediate experience or logical form. Quine’s criticism showed that knowledge is more holistic and that statements face experience as part of a wider web of belief.</w:t>
      </w:r>
    </w:p>
    <w:p w14:paraId="6A6D16D7" w14:textId="77777777" w:rsidR="00BD73BD" w:rsidRPr="00BD73BD" w:rsidRDefault="00BD73BD" w:rsidP="00BD73BD">
      <w:pPr>
        <w:jc w:val="both"/>
        <w:rPr>
          <w:rFonts w:ascii="Times New Roman" w:hAnsi="Times New Roman" w:cs="Times New Roman"/>
          <w:b/>
          <w:bCs/>
        </w:rPr>
      </w:pPr>
      <w:r w:rsidRPr="00BD73BD">
        <w:rPr>
          <w:rFonts w:ascii="Times New Roman" w:hAnsi="Times New Roman" w:cs="Times New Roman"/>
          <w:b/>
          <w:bCs/>
        </w:rPr>
        <w:t>Post-Analytic Development: Putnam, Rorty, and Davidson</w:t>
      </w:r>
    </w:p>
    <w:p w14:paraId="76122C6A" w14:textId="77777777" w:rsidR="00BD73BD" w:rsidRPr="00BD73BD" w:rsidRDefault="00BD73BD" w:rsidP="00BD73BD">
      <w:pPr>
        <w:jc w:val="both"/>
        <w:rPr>
          <w:rFonts w:ascii="Times New Roman" w:hAnsi="Times New Roman" w:cs="Times New Roman"/>
        </w:rPr>
      </w:pPr>
      <w:r w:rsidRPr="00BD73BD">
        <w:rPr>
          <w:rFonts w:ascii="Times New Roman" w:hAnsi="Times New Roman" w:cs="Times New Roman"/>
        </w:rPr>
        <w:t>Post-analytic philosophy emerged when philosophers began to move away from narrow linguistic analysis. It rejected foundationalism, strict reductionism, and the idea that philosophy must be purely scientific. Post-analytic thinkers wanted philosophy to return to human life, culture, values, politics, and practical usefulness.</w:t>
      </w:r>
    </w:p>
    <w:p w14:paraId="323ED771" w14:textId="77777777" w:rsidR="00BD73BD" w:rsidRPr="00BD73BD" w:rsidRDefault="00BD73BD" w:rsidP="00BD73BD">
      <w:pPr>
        <w:jc w:val="both"/>
        <w:rPr>
          <w:rFonts w:ascii="Times New Roman" w:hAnsi="Times New Roman" w:cs="Times New Roman"/>
        </w:rPr>
      </w:pPr>
      <w:r w:rsidRPr="00BD73BD">
        <w:rPr>
          <w:rFonts w:ascii="Times New Roman" w:hAnsi="Times New Roman" w:cs="Times New Roman"/>
        </w:rPr>
        <w:t>Hilary Putnam marks a major shift. He abandoned metaphysical realism and moved toward internal realism. He rejected reductionism and argued that mental life and value judgment cannot be reduced to physical science. He also held that facts and values are entangled, and that meaning is shaped by the environment and social community, not only by the mind.</w:t>
      </w:r>
    </w:p>
    <w:p w14:paraId="2FDBEA7C" w14:textId="77777777" w:rsidR="00BD73BD" w:rsidRPr="00BD73BD" w:rsidRDefault="00BD73BD" w:rsidP="00BD73BD">
      <w:pPr>
        <w:jc w:val="both"/>
        <w:rPr>
          <w:rFonts w:ascii="Times New Roman" w:hAnsi="Times New Roman" w:cs="Times New Roman"/>
        </w:rPr>
      </w:pPr>
      <w:r w:rsidRPr="00BD73BD">
        <w:rPr>
          <w:rFonts w:ascii="Times New Roman" w:hAnsi="Times New Roman" w:cs="Times New Roman"/>
        </w:rPr>
        <w:t>Richard Rorty went further by rejecting the analytic obsession with final definitions of truth, knowledge, and rationality. For him, philosophy should be useful to society. Knowledge is not simply a mirror of reality but a matter of social justification and practical usefulness. Donald Davidson also contributed through truth-conditional semantics and action theory, arguing that reasons can be causes of actions and that meaning is connected with truth conditions.</w:t>
      </w:r>
    </w:p>
    <w:p w14:paraId="22BF681F" w14:textId="77777777" w:rsidR="00BD73BD" w:rsidRPr="00BD73BD" w:rsidRDefault="00BD73BD" w:rsidP="00BD73BD">
      <w:pPr>
        <w:jc w:val="both"/>
        <w:rPr>
          <w:rFonts w:ascii="Times New Roman" w:hAnsi="Times New Roman" w:cs="Times New Roman"/>
          <w:b/>
          <w:bCs/>
        </w:rPr>
      </w:pPr>
      <w:r w:rsidRPr="00BD73BD">
        <w:rPr>
          <w:rFonts w:ascii="Times New Roman" w:hAnsi="Times New Roman" w:cs="Times New Roman"/>
          <w:b/>
          <w:bCs/>
        </w:rPr>
        <w:t>Evaluation</w:t>
      </w:r>
    </w:p>
    <w:p w14:paraId="240A3545" w14:textId="77777777" w:rsidR="00BD73BD" w:rsidRPr="00BD73BD" w:rsidRDefault="00BD73BD" w:rsidP="00BD73BD">
      <w:pPr>
        <w:jc w:val="both"/>
        <w:rPr>
          <w:rFonts w:ascii="Times New Roman" w:hAnsi="Times New Roman" w:cs="Times New Roman"/>
        </w:rPr>
      </w:pPr>
      <w:r w:rsidRPr="00BD73BD">
        <w:rPr>
          <w:rFonts w:ascii="Times New Roman" w:hAnsi="Times New Roman" w:cs="Times New Roman"/>
        </w:rPr>
        <w:t xml:space="preserve">Analytic philosophy is strong because it rescued philosophy from vagueness. It introduced clarity, precision, logical discipline, and careful argument. Frege improved logic; Moore restored common sense; Russell connected philosophy with mathematics and science; </w:t>
      </w:r>
      <w:r w:rsidRPr="00BD73BD">
        <w:rPr>
          <w:rFonts w:ascii="Times New Roman" w:hAnsi="Times New Roman" w:cs="Times New Roman"/>
        </w:rPr>
        <w:lastRenderedPageBreak/>
        <w:t>Wittgenstein showed the centrality of language; and the logical positivists demanded seriousness in meaning and verification.</w:t>
      </w:r>
    </w:p>
    <w:p w14:paraId="36AA60E6" w14:textId="77777777" w:rsidR="00BD73BD" w:rsidRPr="00BD73BD" w:rsidRDefault="00BD73BD" w:rsidP="00BD73BD">
      <w:pPr>
        <w:jc w:val="both"/>
        <w:rPr>
          <w:rFonts w:ascii="Times New Roman" w:hAnsi="Times New Roman" w:cs="Times New Roman"/>
        </w:rPr>
      </w:pPr>
      <w:r w:rsidRPr="00BD73BD">
        <w:rPr>
          <w:rFonts w:ascii="Times New Roman" w:hAnsi="Times New Roman" w:cs="Times New Roman"/>
        </w:rPr>
        <w:t>However, its weakness is that it became too narrow at some stages. Logical atomism reduced reality to atomic facts and neglected the richness of human experience. Logical positivism dismissed metaphysics, ethics, religion, and aesthetics too quickly. The ideal-language project ignored ordinary language and context. This is why later philosophers shifted toward ordinary language, pragmatism, internal realism, and post-analytic philosophy. The doctrines did not simply disappear because they were useless; they dropped because they were too rigid to contain the full range of meaning, value, practice, and human life.</w:t>
      </w:r>
    </w:p>
    <w:p w14:paraId="4154204F" w14:textId="77777777" w:rsidR="00BD73BD" w:rsidRPr="00BD73BD" w:rsidRDefault="00BD73BD" w:rsidP="00BD73BD">
      <w:pPr>
        <w:jc w:val="both"/>
        <w:rPr>
          <w:rFonts w:ascii="Times New Roman" w:hAnsi="Times New Roman" w:cs="Times New Roman"/>
          <w:b/>
          <w:bCs/>
        </w:rPr>
      </w:pPr>
      <w:r w:rsidRPr="00BD73BD">
        <w:rPr>
          <w:rFonts w:ascii="Times New Roman" w:hAnsi="Times New Roman" w:cs="Times New Roman"/>
          <w:b/>
          <w:bCs/>
        </w:rPr>
        <w:t>Conclusion</w:t>
      </w:r>
    </w:p>
    <w:p w14:paraId="53685ED9" w14:textId="49277CAC" w:rsidR="00BD73BD" w:rsidRPr="00BD73BD" w:rsidRDefault="002D06CE" w:rsidP="00BD73BD">
      <w:pPr>
        <w:jc w:val="both"/>
        <w:rPr>
          <w:rFonts w:ascii="Times New Roman" w:hAnsi="Times New Roman" w:cs="Times New Roman"/>
        </w:rPr>
      </w:pPr>
      <w:r>
        <w:rPr>
          <w:rFonts w:ascii="Times New Roman" w:hAnsi="Times New Roman" w:cs="Times New Roman"/>
        </w:rPr>
        <w:t>…</w:t>
      </w:r>
    </w:p>
    <w:p w14:paraId="0D3285EC" w14:textId="77777777" w:rsidR="00292EEB" w:rsidRDefault="00292EEB" w:rsidP="00BD73BD">
      <w:pPr>
        <w:jc w:val="both"/>
        <w:rPr>
          <w:rFonts w:ascii="Times New Roman" w:hAnsi="Times New Roman" w:cs="Times New Roman"/>
        </w:rPr>
      </w:pPr>
    </w:p>
    <w:p w14:paraId="3FE6EE54" w14:textId="77777777" w:rsidR="00BA1512" w:rsidRDefault="00BA1512" w:rsidP="00BD73BD">
      <w:pPr>
        <w:jc w:val="both"/>
        <w:rPr>
          <w:rFonts w:ascii="Times New Roman" w:hAnsi="Times New Roman" w:cs="Times New Roman"/>
        </w:rPr>
      </w:pPr>
    </w:p>
    <w:p w14:paraId="742A77CF" w14:textId="77777777" w:rsidR="00BA1512" w:rsidRDefault="00BA1512" w:rsidP="00BD73BD">
      <w:pPr>
        <w:jc w:val="both"/>
        <w:rPr>
          <w:rFonts w:ascii="Times New Roman" w:hAnsi="Times New Roman" w:cs="Times New Roman"/>
        </w:rPr>
      </w:pPr>
    </w:p>
    <w:p w14:paraId="5827C27A" w14:textId="77777777" w:rsidR="00BA1512" w:rsidRDefault="00BA1512" w:rsidP="00BD73BD">
      <w:pPr>
        <w:jc w:val="both"/>
        <w:rPr>
          <w:rFonts w:ascii="Times New Roman" w:hAnsi="Times New Roman" w:cs="Times New Roman"/>
        </w:rPr>
      </w:pPr>
    </w:p>
    <w:p w14:paraId="63A34548" w14:textId="77777777" w:rsidR="00BA1512" w:rsidRDefault="00BA1512" w:rsidP="00BD73BD">
      <w:pPr>
        <w:jc w:val="both"/>
        <w:rPr>
          <w:rFonts w:ascii="Times New Roman" w:hAnsi="Times New Roman" w:cs="Times New Roman"/>
        </w:rPr>
      </w:pPr>
    </w:p>
    <w:p w14:paraId="3684BC25" w14:textId="77777777" w:rsidR="00BA1512" w:rsidRDefault="00BA1512" w:rsidP="00BD73BD">
      <w:pPr>
        <w:jc w:val="both"/>
        <w:rPr>
          <w:rFonts w:ascii="Times New Roman" w:hAnsi="Times New Roman" w:cs="Times New Roman"/>
        </w:rPr>
      </w:pPr>
    </w:p>
    <w:p w14:paraId="3A4125ED" w14:textId="77777777" w:rsidR="00BA1512" w:rsidRDefault="00BA1512" w:rsidP="00BD73BD">
      <w:pPr>
        <w:jc w:val="both"/>
        <w:rPr>
          <w:rFonts w:ascii="Times New Roman" w:hAnsi="Times New Roman" w:cs="Times New Roman"/>
        </w:rPr>
      </w:pPr>
    </w:p>
    <w:p w14:paraId="1AF07463" w14:textId="77777777" w:rsidR="00BA1512" w:rsidRDefault="00BA1512" w:rsidP="00BD73BD">
      <w:pPr>
        <w:jc w:val="both"/>
        <w:rPr>
          <w:rFonts w:ascii="Times New Roman" w:hAnsi="Times New Roman" w:cs="Times New Roman"/>
        </w:rPr>
      </w:pPr>
    </w:p>
    <w:p w14:paraId="448D0695" w14:textId="77777777" w:rsidR="00BA1512" w:rsidRDefault="00BA1512" w:rsidP="00BD73BD">
      <w:pPr>
        <w:jc w:val="both"/>
        <w:rPr>
          <w:rFonts w:ascii="Times New Roman" w:hAnsi="Times New Roman" w:cs="Times New Roman"/>
        </w:rPr>
      </w:pPr>
    </w:p>
    <w:p w14:paraId="1A5344D2" w14:textId="77777777" w:rsidR="00BA1512" w:rsidRDefault="00BA1512" w:rsidP="00BD73BD">
      <w:pPr>
        <w:jc w:val="both"/>
        <w:rPr>
          <w:rFonts w:ascii="Times New Roman" w:hAnsi="Times New Roman" w:cs="Times New Roman"/>
        </w:rPr>
      </w:pPr>
    </w:p>
    <w:p w14:paraId="1601A536" w14:textId="77777777" w:rsidR="002D06CE" w:rsidRDefault="002D06CE" w:rsidP="00BD73BD">
      <w:pPr>
        <w:jc w:val="both"/>
        <w:rPr>
          <w:rFonts w:ascii="Times New Roman" w:hAnsi="Times New Roman" w:cs="Times New Roman"/>
        </w:rPr>
      </w:pPr>
    </w:p>
    <w:p w14:paraId="23233C24" w14:textId="77777777" w:rsidR="002D06CE" w:rsidRDefault="002D06CE" w:rsidP="00BD73BD">
      <w:pPr>
        <w:jc w:val="both"/>
        <w:rPr>
          <w:rFonts w:ascii="Times New Roman" w:hAnsi="Times New Roman" w:cs="Times New Roman"/>
        </w:rPr>
      </w:pPr>
    </w:p>
    <w:p w14:paraId="7F46413A" w14:textId="77777777" w:rsidR="002D06CE" w:rsidRDefault="002D06CE" w:rsidP="00BD73BD">
      <w:pPr>
        <w:jc w:val="both"/>
        <w:rPr>
          <w:rFonts w:ascii="Times New Roman" w:hAnsi="Times New Roman" w:cs="Times New Roman"/>
        </w:rPr>
      </w:pPr>
    </w:p>
    <w:p w14:paraId="7561C561" w14:textId="77777777" w:rsidR="002D06CE" w:rsidRDefault="002D06CE" w:rsidP="00BD73BD">
      <w:pPr>
        <w:jc w:val="both"/>
        <w:rPr>
          <w:rFonts w:ascii="Times New Roman" w:hAnsi="Times New Roman" w:cs="Times New Roman"/>
        </w:rPr>
      </w:pPr>
    </w:p>
    <w:p w14:paraId="5A8CF6B2" w14:textId="77777777" w:rsidR="002D06CE" w:rsidRDefault="002D06CE" w:rsidP="00BD73BD">
      <w:pPr>
        <w:jc w:val="both"/>
        <w:rPr>
          <w:rFonts w:ascii="Times New Roman" w:hAnsi="Times New Roman" w:cs="Times New Roman"/>
        </w:rPr>
      </w:pPr>
    </w:p>
    <w:p w14:paraId="0B49136D" w14:textId="77777777" w:rsidR="002D06CE" w:rsidRDefault="002D06CE" w:rsidP="00BD73BD">
      <w:pPr>
        <w:jc w:val="both"/>
        <w:rPr>
          <w:rFonts w:ascii="Times New Roman" w:hAnsi="Times New Roman" w:cs="Times New Roman"/>
        </w:rPr>
      </w:pPr>
    </w:p>
    <w:p w14:paraId="40D19525" w14:textId="77777777" w:rsidR="002D06CE" w:rsidRDefault="002D06CE" w:rsidP="00BD73BD">
      <w:pPr>
        <w:jc w:val="both"/>
        <w:rPr>
          <w:rFonts w:ascii="Times New Roman" w:hAnsi="Times New Roman" w:cs="Times New Roman"/>
        </w:rPr>
      </w:pPr>
    </w:p>
    <w:p w14:paraId="7350EC7C" w14:textId="77777777" w:rsidR="002D06CE" w:rsidRDefault="002D06CE" w:rsidP="00BD73BD">
      <w:pPr>
        <w:jc w:val="both"/>
        <w:rPr>
          <w:rFonts w:ascii="Times New Roman" w:hAnsi="Times New Roman" w:cs="Times New Roman"/>
        </w:rPr>
      </w:pPr>
    </w:p>
    <w:p w14:paraId="697130C5" w14:textId="77777777" w:rsidR="00BA1512" w:rsidRDefault="00BA1512" w:rsidP="00BD73BD">
      <w:pPr>
        <w:jc w:val="both"/>
        <w:rPr>
          <w:rFonts w:ascii="Times New Roman" w:hAnsi="Times New Roman" w:cs="Times New Roman"/>
        </w:rPr>
      </w:pPr>
    </w:p>
    <w:p w14:paraId="678DA487" w14:textId="1E06FA29" w:rsidR="00BA1512" w:rsidRDefault="00BA1512" w:rsidP="00BD73BD">
      <w:pPr>
        <w:jc w:val="both"/>
        <w:rPr>
          <w:rFonts w:ascii="Times New Roman" w:hAnsi="Times New Roman" w:cs="Times New Roman"/>
        </w:rPr>
      </w:pPr>
    </w:p>
    <w:p w14:paraId="0621EB77" w14:textId="03A071C1" w:rsidR="00BA1512" w:rsidRDefault="00BA1512" w:rsidP="00BA1512">
      <w:pPr>
        <w:jc w:val="center"/>
        <w:rPr>
          <w:rFonts w:ascii="Times New Roman" w:hAnsi="Times New Roman" w:cs="Times New Roman"/>
          <w:b/>
          <w:bCs/>
        </w:rPr>
      </w:pPr>
      <w:r>
        <w:rPr>
          <w:rFonts w:ascii="Times New Roman" w:hAnsi="Times New Roman" w:cs="Times New Roman"/>
          <w:b/>
          <w:bCs/>
        </w:rPr>
        <w:lastRenderedPageBreak/>
        <w:t xml:space="preserve">CONTRIBUTIONS OF GOTTLOB FREGE </w:t>
      </w:r>
    </w:p>
    <w:p w14:paraId="22BDB8C2" w14:textId="487686E5" w:rsidR="00BA1512" w:rsidRPr="00BA1512" w:rsidRDefault="00BA1512" w:rsidP="00BA1512">
      <w:pPr>
        <w:jc w:val="both"/>
        <w:rPr>
          <w:rFonts w:ascii="Times New Roman" w:hAnsi="Times New Roman" w:cs="Times New Roman"/>
          <w:b/>
          <w:bCs/>
        </w:rPr>
      </w:pPr>
      <w:r w:rsidRPr="00BA1512">
        <w:rPr>
          <w:rFonts w:ascii="Times New Roman" w:hAnsi="Times New Roman" w:cs="Times New Roman"/>
          <w:b/>
          <w:bCs/>
        </w:rPr>
        <w:t>Introduction</w:t>
      </w:r>
    </w:p>
    <w:p w14:paraId="6365BDA5" w14:textId="0E98AF86" w:rsidR="00BA1512" w:rsidRPr="00BA1512" w:rsidRDefault="002D06CE" w:rsidP="00BA1512">
      <w:pPr>
        <w:jc w:val="both"/>
        <w:rPr>
          <w:rFonts w:ascii="Times New Roman" w:hAnsi="Times New Roman" w:cs="Times New Roman"/>
        </w:rPr>
      </w:pPr>
      <w:r>
        <w:rPr>
          <w:rFonts w:ascii="Times New Roman" w:hAnsi="Times New Roman" w:cs="Times New Roman"/>
        </w:rPr>
        <w:t>…</w:t>
      </w:r>
    </w:p>
    <w:p w14:paraId="5129549B" w14:textId="77777777" w:rsidR="00BA1512" w:rsidRPr="00BA1512" w:rsidRDefault="00BA1512" w:rsidP="00BA1512">
      <w:pPr>
        <w:jc w:val="both"/>
        <w:rPr>
          <w:rFonts w:ascii="Times New Roman" w:hAnsi="Times New Roman" w:cs="Times New Roman"/>
          <w:b/>
          <w:bCs/>
        </w:rPr>
      </w:pPr>
      <w:r w:rsidRPr="00BA1512">
        <w:rPr>
          <w:rFonts w:ascii="Times New Roman" w:hAnsi="Times New Roman" w:cs="Times New Roman"/>
          <w:b/>
          <w:bCs/>
        </w:rPr>
        <w:t>1. Background: Logic Before Frege</w:t>
      </w:r>
    </w:p>
    <w:p w14:paraId="399FAD34" w14:textId="1B4CFA7F" w:rsidR="00BA1512" w:rsidRPr="00BA1512" w:rsidRDefault="00BA1512" w:rsidP="00BA1512">
      <w:pPr>
        <w:jc w:val="both"/>
        <w:rPr>
          <w:rFonts w:ascii="Times New Roman" w:hAnsi="Times New Roman" w:cs="Times New Roman"/>
        </w:rPr>
      </w:pPr>
      <w:r w:rsidRPr="00BA1512">
        <w:rPr>
          <w:rFonts w:ascii="Times New Roman" w:hAnsi="Times New Roman" w:cs="Times New Roman"/>
        </w:rPr>
        <w:t xml:space="preserve">Before Frege, logic was largely Aristotelian and syllogistic. Traditional logic divided a statement into </w:t>
      </w:r>
      <w:r>
        <w:rPr>
          <w:rFonts w:ascii="Times New Roman" w:hAnsi="Times New Roman" w:cs="Times New Roman"/>
        </w:rPr>
        <w:t xml:space="preserve">a </w:t>
      </w:r>
      <w:r w:rsidRPr="00BA1512">
        <w:rPr>
          <w:rFonts w:ascii="Times New Roman" w:hAnsi="Times New Roman" w:cs="Times New Roman"/>
        </w:rPr>
        <w:t xml:space="preserve">subject and </w:t>
      </w:r>
      <w:r>
        <w:rPr>
          <w:rFonts w:ascii="Times New Roman" w:hAnsi="Times New Roman" w:cs="Times New Roman"/>
        </w:rPr>
        <w:t xml:space="preserve">a </w:t>
      </w:r>
      <w:r w:rsidRPr="00BA1512">
        <w:rPr>
          <w:rFonts w:ascii="Times New Roman" w:hAnsi="Times New Roman" w:cs="Times New Roman"/>
        </w:rPr>
        <w:t xml:space="preserve">predicate. For example, in the statement, </w:t>
      </w:r>
      <w:r w:rsidRPr="00BA1512">
        <w:rPr>
          <w:rFonts w:ascii="Times New Roman" w:hAnsi="Times New Roman" w:cs="Times New Roman"/>
          <w:b/>
          <w:bCs/>
        </w:rPr>
        <w:t>“Man is a rational animal,”</w:t>
      </w:r>
      <w:r w:rsidRPr="00BA1512">
        <w:rPr>
          <w:rFonts w:ascii="Times New Roman" w:hAnsi="Times New Roman" w:cs="Times New Roman"/>
        </w:rPr>
        <w:t xml:space="preserve"> “man” is the subject, while “is a rational animal” is the predicate, joined by a copula. This method worked for simple statements, but it could not handle many complex forms of reasoning.</w:t>
      </w:r>
    </w:p>
    <w:p w14:paraId="3DC47723" w14:textId="49B33A32" w:rsidR="00BA1512" w:rsidRPr="00BA1512" w:rsidRDefault="00BA1512" w:rsidP="00BA1512">
      <w:pPr>
        <w:jc w:val="both"/>
        <w:rPr>
          <w:rFonts w:ascii="Times New Roman" w:hAnsi="Times New Roman" w:cs="Times New Roman"/>
        </w:rPr>
      </w:pPr>
      <w:r w:rsidRPr="00BA1512">
        <w:rPr>
          <w:rFonts w:ascii="Times New Roman" w:hAnsi="Times New Roman" w:cs="Times New Roman"/>
        </w:rPr>
        <w:t xml:space="preserve">Frege saw that the subject-predicate form </w:t>
      </w:r>
      <w:r>
        <w:rPr>
          <w:rFonts w:ascii="Times New Roman" w:hAnsi="Times New Roman" w:cs="Times New Roman"/>
        </w:rPr>
        <w:t>did not apply</w:t>
      </w:r>
      <w:r w:rsidRPr="00BA1512">
        <w:rPr>
          <w:rFonts w:ascii="Times New Roman" w:hAnsi="Times New Roman" w:cs="Times New Roman"/>
        </w:rPr>
        <w:t xml:space="preserve"> to all statements. Therefore, he introduced a new logical method known as </w:t>
      </w:r>
      <w:r w:rsidRPr="00BA1512">
        <w:rPr>
          <w:rFonts w:ascii="Times New Roman" w:hAnsi="Times New Roman" w:cs="Times New Roman"/>
          <w:b/>
          <w:bCs/>
        </w:rPr>
        <w:t>function-argument logic</w:t>
      </w:r>
      <w:r w:rsidRPr="00BA1512">
        <w:rPr>
          <w:rFonts w:ascii="Times New Roman" w:hAnsi="Times New Roman" w:cs="Times New Roman"/>
        </w:rPr>
        <w:t>. This was one of the major ways he changed the course of logic. Instead of seeing every statement as subject plus predicate, Frege treated statements more like mathematical expressions, where a function receives an argument. This made logic more flexible, precise, and capable of handling complex reasoning.</w:t>
      </w:r>
    </w:p>
    <w:p w14:paraId="351B4BFD" w14:textId="77777777" w:rsidR="00BA1512" w:rsidRPr="00BA1512" w:rsidRDefault="00BA1512" w:rsidP="00BA1512">
      <w:pPr>
        <w:jc w:val="both"/>
        <w:rPr>
          <w:rFonts w:ascii="Times New Roman" w:hAnsi="Times New Roman" w:cs="Times New Roman"/>
          <w:b/>
          <w:bCs/>
        </w:rPr>
      </w:pPr>
      <w:r w:rsidRPr="00BA1512">
        <w:rPr>
          <w:rFonts w:ascii="Times New Roman" w:hAnsi="Times New Roman" w:cs="Times New Roman"/>
          <w:b/>
          <w:bCs/>
        </w:rPr>
        <w:t>2. Frege’s Predicate Logic</w:t>
      </w:r>
    </w:p>
    <w:p w14:paraId="733EED51" w14:textId="77777777" w:rsidR="00BA1512" w:rsidRPr="00BA1512" w:rsidRDefault="00BA1512" w:rsidP="00BA1512">
      <w:pPr>
        <w:jc w:val="both"/>
        <w:rPr>
          <w:rFonts w:ascii="Times New Roman" w:hAnsi="Times New Roman" w:cs="Times New Roman"/>
        </w:rPr>
      </w:pPr>
      <w:r w:rsidRPr="00BA1512">
        <w:rPr>
          <w:rFonts w:ascii="Times New Roman" w:hAnsi="Times New Roman" w:cs="Times New Roman"/>
        </w:rPr>
        <w:t xml:space="preserve">Frege’s major contribution to logic was </w:t>
      </w:r>
      <w:r w:rsidRPr="00BA1512">
        <w:rPr>
          <w:rFonts w:ascii="Times New Roman" w:hAnsi="Times New Roman" w:cs="Times New Roman"/>
          <w:b/>
          <w:bCs/>
        </w:rPr>
        <w:t>predicate logic</w:t>
      </w:r>
      <w:r w:rsidRPr="00BA1512">
        <w:rPr>
          <w:rFonts w:ascii="Times New Roman" w:hAnsi="Times New Roman" w:cs="Times New Roman"/>
        </w:rPr>
        <w:t xml:space="preserve">, also called </w:t>
      </w:r>
      <w:r w:rsidRPr="00BA1512">
        <w:rPr>
          <w:rFonts w:ascii="Times New Roman" w:hAnsi="Times New Roman" w:cs="Times New Roman"/>
          <w:b/>
          <w:bCs/>
        </w:rPr>
        <w:t>first-order logic, predicate calculus, or quantificational logic</w:t>
      </w:r>
      <w:r w:rsidRPr="00BA1512">
        <w:rPr>
          <w:rFonts w:ascii="Times New Roman" w:hAnsi="Times New Roman" w:cs="Times New Roman"/>
        </w:rPr>
        <w:t xml:space="preserve">. This was a clear break from traditional Aristotelian logic. Predicate logic made use of </w:t>
      </w:r>
      <w:r w:rsidRPr="00BA1512">
        <w:rPr>
          <w:rFonts w:ascii="Times New Roman" w:hAnsi="Times New Roman" w:cs="Times New Roman"/>
          <w:b/>
          <w:bCs/>
        </w:rPr>
        <w:t>variables</w:t>
      </w:r>
      <w:r w:rsidRPr="00BA1512">
        <w:rPr>
          <w:rFonts w:ascii="Times New Roman" w:hAnsi="Times New Roman" w:cs="Times New Roman"/>
        </w:rPr>
        <w:t xml:space="preserve"> and </w:t>
      </w:r>
      <w:r w:rsidRPr="00BA1512">
        <w:rPr>
          <w:rFonts w:ascii="Times New Roman" w:hAnsi="Times New Roman" w:cs="Times New Roman"/>
          <w:b/>
          <w:bCs/>
        </w:rPr>
        <w:t>quantifiers</w:t>
      </w:r>
      <w:r w:rsidRPr="00BA1512">
        <w:rPr>
          <w:rFonts w:ascii="Times New Roman" w:hAnsi="Times New Roman" w:cs="Times New Roman"/>
        </w:rPr>
        <w:t>, thereby overcoming the limitations of traditional subject-predicate logic.</w:t>
      </w:r>
    </w:p>
    <w:p w14:paraId="50233669" w14:textId="77777777" w:rsidR="00BA1512" w:rsidRPr="00BA1512" w:rsidRDefault="00BA1512" w:rsidP="00BA1512">
      <w:pPr>
        <w:jc w:val="both"/>
        <w:rPr>
          <w:rFonts w:ascii="Times New Roman" w:hAnsi="Times New Roman" w:cs="Times New Roman"/>
        </w:rPr>
      </w:pPr>
      <w:r w:rsidRPr="00BA1512">
        <w:rPr>
          <w:rFonts w:ascii="Times New Roman" w:hAnsi="Times New Roman" w:cs="Times New Roman"/>
        </w:rPr>
        <w:t>For example, the traditional statement:</w:t>
      </w:r>
    </w:p>
    <w:p w14:paraId="71EB28E4" w14:textId="77777777" w:rsidR="00BA1512" w:rsidRPr="00BA1512" w:rsidRDefault="00BA1512" w:rsidP="00BA1512">
      <w:pPr>
        <w:jc w:val="both"/>
        <w:rPr>
          <w:rFonts w:ascii="Times New Roman" w:hAnsi="Times New Roman" w:cs="Times New Roman"/>
        </w:rPr>
      </w:pPr>
      <w:r w:rsidRPr="00BA1512">
        <w:rPr>
          <w:rFonts w:ascii="Times New Roman" w:hAnsi="Times New Roman" w:cs="Times New Roman"/>
          <w:b/>
          <w:bCs/>
        </w:rPr>
        <w:t>All humans are rational</w:t>
      </w:r>
    </w:p>
    <w:p w14:paraId="658CAF5B" w14:textId="77777777" w:rsidR="00BA1512" w:rsidRPr="00BA1512" w:rsidRDefault="00BA1512" w:rsidP="00BA1512">
      <w:pPr>
        <w:jc w:val="both"/>
        <w:rPr>
          <w:rFonts w:ascii="Times New Roman" w:hAnsi="Times New Roman" w:cs="Times New Roman"/>
        </w:rPr>
      </w:pPr>
      <w:r w:rsidRPr="00BA1512">
        <w:rPr>
          <w:rFonts w:ascii="Times New Roman" w:hAnsi="Times New Roman" w:cs="Times New Roman"/>
        </w:rPr>
        <w:t>can be expressed in Fregean form as:</w:t>
      </w:r>
    </w:p>
    <w:p w14:paraId="61303210" w14:textId="77777777" w:rsidR="00BA1512" w:rsidRPr="00BA1512" w:rsidRDefault="00BA1512" w:rsidP="00BA1512">
      <w:pPr>
        <w:jc w:val="both"/>
        <w:rPr>
          <w:rFonts w:ascii="Times New Roman" w:hAnsi="Times New Roman" w:cs="Times New Roman"/>
        </w:rPr>
      </w:pPr>
      <w:r w:rsidRPr="00BA1512">
        <w:rPr>
          <w:rFonts w:ascii="Times New Roman" w:hAnsi="Times New Roman" w:cs="Times New Roman"/>
          <w:b/>
          <w:bCs/>
        </w:rPr>
        <w:t>For all x, if x is a human, then x is rational.</w:t>
      </w:r>
    </w:p>
    <w:p w14:paraId="10FD8142" w14:textId="77777777" w:rsidR="00BA1512" w:rsidRPr="00BA1512" w:rsidRDefault="00BA1512" w:rsidP="00BA1512">
      <w:pPr>
        <w:jc w:val="both"/>
        <w:rPr>
          <w:rFonts w:ascii="Times New Roman" w:hAnsi="Times New Roman" w:cs="Times New Roman"/>
        </w:rPr>
      </w:pPr>
      <w:r w:rsidRPr="00BA1512">
        <w:rPr>
          <w:rFonts w:ascii="Times New Roman" w:hAnsi="Times New Roman" w:cs="Times New Roman"/>
        </w:rPr>
        <w:t xml:space="preserve">Here, </w:t>
      </w:r>
      <w:r w:rsidRPr="00BA1512">
        <w:rPr>
          <w:rFonts w:ascii="Times New Roman" w:hAnsi="Times New Roman" w:cs="Times New Roman"/>
          <w:b/>
          <w:bCs/>
        </w:rPr>
        <w:t>“for all x”</w:t>
      </w:r>
      <w:r w:rsidRPr="00BA1512">
        <w:rPr>
          <w:rFonts w:ascii="Times New Roman" w:hAnsi="Times New Roman" w:cs="Times New Roman"/>
        </w:rPr>
        <w:t xml:space="preserve"> is the quantifier, </w:t>
      </w:r>
      <w:r w:rsidRPr="00BA1512">
        <w:rPr>
          <w:rFonts w:ascii="Times New Roman" w:hAnsi="Times New Roman" w:cs="Times New Roman"/>
          <w:b/>
          <w:bCs/>
        </w:rPr>
        <w:t>“x”</w:t>
      </w:r>
      <w:r w:rsidRPr="00BA1512">
        <w:rPr>
          <w:rFonts w:ascii="Times New Roman" w:hAnsi="Times New Roman" w:cs="Times New Roman"/>
        </w:rPr>
        <w:t xml:space="preserve"> is the variable, and </w:t>
      </w:r>
      <w:r w:rsidRPr="00BA1512">
        <w:rPr>
          <w:rFonts w:ascii="Times New Roman" w:hAnsi="Times New Roman" w:cs="Times New Roman"/>
          <w:b/>
          <w:bCs/>
        </w:rPr>
        <w:t>“human”</w:t>
      </w:r>
      <w:r w:rsidRPr="00BA1512">
        <w:rPr>
          <w:rFonts w:ascii="Times New Roman" w:hAnsi="Times New Roman" w:cs="Times New Roman"/>
        </w:rPr>
        <w:t xml:space="preserve"> is the predicate. Another example is: </w:t>
      </w:r>
      <w:r w:rsidRPr="00BA1512">
        <w:rPr>
          <w:rFonts w:ascii="Times New Roman" w:hAnsi="Times New Roman" w:cs="Times New Roman"/>
          <w:b/>
          <w:bCs/>
        </w:rPr>
        <w:t>If x is a seminarian, and seminarians are students, then x is a student.</w:t>
      </w:r>
      <w:r w:rsidRPr="00BA1512">
        <w:rPr>
          <w:rFonts w:ascii="Times New Roman" w:hAnsi="Times New Roman" w:cs="Times New Roman"/>
        </w:rPr>
        <w:t xml:space="preserve"> This shows how Frege’s logic could express general statements in a more exact form.</w:t>
      </w:r>
    </w:p>
    <w:p w14:paraId="6854749A" w14:textId="77777777" w:rsidR="00BA1512" w:rsidRPr="00BA1512" w:rsidRDefault="00BA1512" w:rsidP="00BA1512">
      <w:pPr>
        <w:jc w:val="both"/>
        <w:rPr>
          <w:rFonts w:ascii="Times New Roman" w:hAnsi="Times New Roman" w:cs="Times New Roman"/>
        </w:rPr>
      </w:pPr>
      <w:r w:rsidRPr="00BA1512">
        <w:rPr>
          <w:rFonts w:ascii="Times New Roman" w:hAnsi="Times New Roman" w:cs="Times New Roman"/>
        </w:rPr>
        <w:t>This was revolutionary because logic was no longer limited to ordinary grammar. It became a formal tool for analysing arguments, mathematics, language, and thought. First-order logic is now used in philosophy, physics, mathematics, computer science, and other fields.</w:t>
      </w:r>
    </w:p>
    <w:p w14:paraId="0B0A178F" w14:textId="77777777" w:rsidR="00BA1512" w:rsidRPr="00BA1512" w:rsidRDefault="00BA1512" w:rsidP="00BA1512">
      <w:pPr>
        <w:jc w:val="both"/>
        <w:rPr>
          <w:rFonts w:ascii="Times New Roman" w:hAnsi="Times New Roman" w:cs="Times New Roman"/>
          <w:b/>
          <w:bCs/>
        </w:rPr>
      </w:pPr>
      <w:r w:rsidRPr="00BA1512">
        <w:rPr>
          <w:rFonts w:ascii="Times New Roman" w:hAnsi="Times New Roman" w:cs="Times New Roman"/>
          <w:b/>
          <w:bCs/>
        </w:rPr>
        <w:t>3. First-Order, Second-Order, and Higher-Order Logic</w:t>
      </w:r>
    </w:p>
    <w:p w14:paraId="1D3673BC" w14:textId="77777777" w:rsidR="00BA1512" w:rsidRPr="00BA1512" w:rsidRDefault="00BA1512" w:rsidP="00BA1512">
      <w:pPr>
        <w:jc w:val="both"/>
        <w:rPr>
          <w:rFonts w:ascii="Times New Roman" w:hAnsi="Times New Roman" w:cs="Times New Roman"/>
        </w:rPr>
      </w:pPr>
      <w:r w:rsidRPr="00BA1512">
        <w:rPr>
          <w:rFonts w:ascii="Times New Roman" w:hAnsi="Times New Roman" w:cs="Times New Roman"/>
        </w:rPr>
        <w:t xml:space="preserve">Frege’s work also opened the way for distinctions among different levels of logic. </w:t>
      </w:r>
      <w:r w:rsidRPr="00BA1512">
        <w:rPr>
          <w:rFonts w:ascii="Times New Roman" w:hAnsi="Times New Roman" w:cs="Times New Roman"/>
          <w:b/>
          <w:bCs/>
        </w:rPr>
        <w:t>First-order logic</w:t>
      </w:r>
      <w:r w:rsidRPr="00BA1512">
        <w:rPr>
          <w:rFonts w:ascii="Times New Roman" w:hAnsi="Times New Roman" w:cs="Times New Roman"/>
        </w:rPr>
        <w:t xml:space="preserve"> deals with quantification over individuals. That is, it talks about single objects or persons. For example, “all humans are rational” quantifies over individual human beings.</w:t>
      </w:r>
    </w:p>
    <w:p w14:paraId="4D02C245" w14:textId="77777777" w:rsidR="00BA1512" w:rsidRPr="00BA1512" w:rsidRDefault="00BA1512" w:rsidP="00BA1512">
      <w:pPr>
        <w:jc w:val="both"/>
        <w:rPr>
          <w:rFonts w:ascii="Times New Roman" w:hAnsi="Times New Roman" w:cs="Times New Roman"/>
        </w:rPr>
      </w:pPr>
      <w:r w:rsidRPr="00BA1512">
        <w:rPr>
          <w:rFonts w:ascii="Times New Roman" w:hAnsi="Times New Roman" w:cs="Times New Roman"/>
          <w:b/>
          <w:bCs/>
        </w:rPr>
        <w:lastRenderedPageBreak/>
        <w:t>Second-order logic</w:t>
      </w:r>
      <w:r w:rsidRPr="00BA1512">
        <w:rPr>
          <w:rFonts w:ascii="Times New Roman" w:hAnsi="Times New Roman" w:cs="Times New Roman"/>
        </w:rPr>
        <w:t xml:space="preserve"> deals with quantification over sets and relations of individuals. It does not merely speak about individual things but about classes, properties, or relations. </w:t>
      </w:r>
      <w:r w:rsidRPr="00BA1512">
        <w:rPr>
          <w:rFonts w:ascii="Times New Roman" w:hAnsi="Times New Roman" w:cs="Times New Roman"/>
          <w:b/>
          <w:bCs/>
        </w:rPr>
        <w:t>Higher-order logic</w:t>
      </w:r>
      <w:r w:rsidRPr="00BA1512">
        <w:rPr>
          <w:rFonts w:ascii="Times New Roman" w:hAnsi="Times New Roman" w:cs="Times New Roman"/>
        </w:rPr>
        <w:t xml:space="preserve"> goes further by dealing with sets of sets, predicates of predicates, and relations of higher levels. These distinctions later became important in analytic philosophy, especially in discussions of Russell’s theory of types and the problem of paradoxes.</w:t>
      </w:r>
    </w:p>
    <w:p w14:paraId="7DE3BC23" w14:textId="77777777" w:rsidR="00BA1512" w:rsidRPr="00BA1512" w:rsidRDefault="00BA1512" w:rsidP="00BA1512">
      <w:pPr>
        <w:jc w:val="both"/>
        <w:rPr>
          <w:rFonts w:ascii="Times New Roman" w:hAnsi="Times New Roman" w:cs="Times New Roman"/>
          <w:b/>
          <w:bCs/>
        </w:rPr>
      </w:pPr>
      <w:r w:rsidRPr="00BA1512">
        <w:rPr>
          <w:rFonts w:ascii="Times New Roman" w:hAnsi="Times New Roman" w:cs="Times New Roman"/>
          <w:b/>
          <w:bCs/>
        </w:rPr>
        <w:t>4. Frege’s Theory of Meaning</w:t>
      </w:r>
    </w:p>
    <w:p w14:paraId="24B57A36" w14:textId="77777777" w:rsidR="00BA1512" w:rsidRPr="00BA1512" w:rsidRDefault="00BA1512" w:rsidP="00BA1512">
      <w:pPr>
        <w:jc w:val="both"/>
        <w:rPr>
          <w:rFonts w:ascii="Times New Roman" w:hAnsi="Times New Roman" w:cs="Times New Roman"/>
        </w:rPr>
      </w:pPr>
      <w:r w:rsidRPr="00BA1512">
        <w:rPr>
          <w:rFonts w:ascii="Times New Roman" w:hAnsi="Times New Roman" w:cs="Times New Roman"/>
        </w:rPr>
        <w:t xml:space="preserve">Frege also influenced analytic philosophy through his theory of meaning. He held that the meaning of a sentence lies in its structure. In other words, the syntax or arrangement of a sentence helps to determine its meaning. A sentence may contain words that look meaningful, but if it is badly structured, it may become meaningless. For example: </w:t>
      </w:r>
      <w:r w:rsidRPr="00BA1512">
        <w:rPr>
          <w:rFonts w:ascii="Times New Roman" w:hAnsi="Times New Roman" w:cs="Times New Roman"/>
          <w:b/>
          <w:bCs/>
        </w:rPr>
        <w:t>“A bachelor is hungry and she wants to eat and fly.”</w:t>
      </w:r>
      <w:r w:rsidRPr="00BA1512">
        <w:rPr>
          <w:rFonts w:ascii="Times New Roman" w:hAnsi="Times New Roman" w:cs="Times New Roman"/>
        </w:rPr>
        <w:t xml:space="preserve"> The sentence becomes problematic because its structure and usage are confused.</w:t>
      </w:r>
    </w:p>
    <w:p w14:paraId="611E27E2" w14:textId="77777777" w:rsidR="00BA1512" w:rsidRPr="00BA1512" w:rsidRDefault="00BA1512" w:rsidP="00BA1512">
      <w:pPr>
        <w:jc w:val="both"/>
        <w:rPr>
          <w:rFonts w:ascii="Times New Roman" w:hAnsi="Times New Roman" w:cs="Times New Roman"/>
        </w:rPr>
      </w:pPr>
      <w:r w:rsidRPr="00BA1512">
        <w:rPr>
          <w:rFonts w:ascii="Times New Roman" w:hAnsi="Times New Roman" w:cs="Times New Roman"/>
        </w:rPr>
        <w:t xml:space="preserve">Frege also maintained that </w:t>
      </w:r>
      <w:r w:rsidRPr="00BA1512">
        <w:rPr>
          <w:rFonts w:ascii="Times New Roman" w:hAnsi="Times New Roman" w:cs="Times New Roman"/>
          <w:b/>
          <w:bCs/>
        </w:rPr>
        <w:t>sentence meaning is prior to word meaning</w:t>
      </w:r>
      <w:r w:rsidRPr="00BA1512">
        <w:rPr>
          <w:rFonts w:ascii="Times New Roman" w:hAnsi="Times New Roman" w:cs="Times New Roman"/>
        </w:rPr>
        <w:t>. This means that the meaning of a word is often determined by the sentence in which it appears. This is important because some words are ambiguous, and their meaning can only be known when they are placed in a sentence.</w:t>
      </w:r>
    </w:p>
    <w:p w14:paraId="5CECE0C4" w14:textId="77777777" w:rsidR="00BA1512" w:rsidRPr="00BA1512" w:rsidRDefault="00BA1512" w:rsidP="00BA1512">
      <w:pPr>
        <w:jc w:val="both"/>
        <w:rPr>
          <w:rFonts w:ascii="Times New Roman" w:hAnsi="Times New Roman" w:cs="Times New Roman"/>
        </w:rPr>
      </w:pPr>
      <w:r w:rsidRPr="00BA1512">
        <w:rPr>
          <w:rFonts w:ascii="Times New Roman" w:hAnsi="Times New Roman" w:cs="Times New Roman"/>
        </w:rPr>
        <w:t xml:space="preserve">Another important part of Frege’s theory of meaning is his distinction between </w:t>
      </w:r>
      <w:r w:rsidRPr="00BA1512">
        <w:rPr>
          <w:rFonts w:ascii="Times New Roman" w:hAnsi="Times New Roman" w:cs="Times New Roman"/>
          <w:b/>
          <w:bCs/>
        </w:rPr>
        <w:t>sense</w:t>
      </w:r>
      <w:r w:rsidRPr="00BA1512">
        <w:rPr>
          <w:rFonts w:ascii="Times New Roman" w:hAnsi="Times New Roman" w:cs="Times New Roman"/>
        </w:rPr>
        <w:t xml:space="preserve"> and </w:t>
      </w:r>
      <w:r w:rsidRPr="00BA1512">
        <w:rPr>
          <w:rFonts w:ascii="Times New Roman" w:hAnsi="Times New Roman" w:cs="Times New Roman"/>
          <w:b/>
          <w:bCs/>
        </w:rPr>
        <w:t>reference</w:t>
      </w:r>
      <w:r w:rsidRPr="00BA1512">
        <w:rPr>
          <w:rFonts w:ascii="Times New Roman" w:hAnsi="Times New Roman" w:cs="Times New Roman"/>
        </w:rPr>
        <w:t xml:space="preserve">. The </w:t>
      </w:r>
      <w:r w:rsidRPr="00BA1512">
        <w:rPr>
          <w:rFonts w:ascii="Times New Roman" w:hAnsi="Times New Roman" w:cs="Times New Roman"/>
          <w:b/>
          <w:bCs/>
        </w:rPr>
        <w:t>reference</w:t>
      </w:r>
      <w:r w:rsidRPr="00BA1512">
        <w:rPr>
          <w:rFonts w:ascii="Times New Roman" w:hAnsi="Times New Roman" w:cs="Times New Roman"/>
        </w:rPr>
        <w:t xml:space="preserve"> is the thing being referred to, while the </w:t>
      </w:r>
      <w:r w:rsidRPr="00BA1512">
        <w:rPr>
          <w:rFonts w:ascii="Times New Roman" w:hAnsi="Times New Roman" w:cs="Times New Roman"/>
          <w:b/>
          <w:bCs/>
        </w:rPr>
        <w:t>sense</w:t>
      </w:r>
      <w:r w:rsidRPr="00BA1512">
        <w:rPr>
          <w:rFonts w:ascii="Times New Roman" w:hAnsi="Times New Roman" w:cs="Times New Roman"/>
        </w:rPr>
        <w:t xml:space="preserve"> is the mode of presentation of that thing. For example:</w:t>
      </w:r>
    </w:p>
    <w:p w14:paraId="0677ACFA" w14:textId="77777777" w:rsidR="00BA1512" w:rsidRPr="00BA1512" w:rsidRDefault="00BA1512" w:rsidP="00BA1512">
      <w:pPr>
        <w:jc w:val="both"/>
        <w:rPr>
          <w:rFonts w:ascii="Times New Roman" w:hAnsi="Times New Roman" w:cs="Times New Roman"/>
        </w:rPr>
      </w:pPr>
      <w:r w:rsidRPr="00BA1512">
        <w:rPr>
          <w:rFonts w:ascii="Times New Roman" w:hAnsi="Times New Roman" w:cs="Times New Roman"/>
          <w:b/>
          <w:bCs/>
        </w:rPr>
        <w:t>Venus is the morning star.</w:t>
      </w:r>
    </w:p>
    <w:p w14:paraId="3833AA45" w14:textId="77777777" w:rsidR="00BA1512" w:rsidRPr="00BA1512" w:rsidRDefault="00BA1512" w:rsidP="00BA1512">
      <w:pPr>
        <w:jc w:val="both"/>
        <w:rPr>
          <w:rFonts w:ascii="Times New Roman" w:hAnsi="Times New Roman" w:cs="Times New Roman"/>
        </w:rPr>
      </w:pPr>
      <w:r w:rsidRPr="00BA1512">
        <w:rPr>
          <w:rFonts w:ascii="Times New Roman" w:hAnsi="Times New Roman" w:cs="Times New Roman"/>
        </w:rPr>
        <w:t xml:space="preserve">Here, </w:t>
      </w:r>
      <w:r w:rsidRPr="00BA1512">
        <w:rPr>
          <w:rFonts w:ascii="Times New Roman" w:hAnsi="Times New Roman" w:cs="Times New Roman"/>
          <w:b/>
          <w:bCs/>
        </w:rPr>
        <w:t>Venus</w:t>
      </w:r>
      <w:r w:rsidRPr="00BA1512">
        <w:rPr>
          <w:rFonts w:ascii="Times New Roman" w:hAnsi="Times New Roman" w:cs="Times New Roman"/>
        </w:rPr>
        <w:t xml:space="preserve"> is the referent, while </w:t>
      </w:r>
      <w:r w:rsidRPr="00BA1512">
        <w:rPr>
          <w:rFonts w:ascii="Times New Roman" w:hAnsi="Times New Roman" w:cs="Times New Roman"/>
          <w:b/>
          <w:bCs/>
        </w:rPr>
        <w:t>morning star</w:t>
      </w:r>
      <w:r w:rsidRPr="00BA1512">
        <w:rPr>
          <w:rFonts w:ascii="Times New Roman" w:hAnsi="Times New Roman" w:cs="Times New Roman"/>
        </w:rPr>
        <w:t xml:space="preserve"> is the sense or mode of presenting Venus. This distinction became very influential in analytic philosophy because it showed that meaning is not simply a matter of pointing to an object. There are different ways through which the same object can be presented to the mind.</w:t>
      </w:r>
    </w:p>
    <w:p w14:paraId="3117DC6E" w14:textId="77777777" w:rsidR="00BA1512" w:rsidRPr="00BA1512" w:rsidRDefault="00BA1512" w:rsidP="00BA1512">
      <w:pPr>
        <w:jc w:val="both"/>
        <w:rPr>
          <w:rFonts w:ascii="Times New Roman" w:hAnsi="Times New Roman" w:cs="Times New Roman"/>
        </w:rPr>
      </w:pPr>
      <w:r w:rsidRPr="00BA1512">
        <w:rPr>
          <w:rFonts w:ascii="Times New Roman" w:hAnsi="Times New Roman" w:cs="Times New Roman"/>
        </w:rPr>
        <w:t xml:space="preserve">Frege also held that singular terms or names are </w:t>
      </w:r>
      <w:r w:rsidRPr="00BA1512">
        <w:rPr>
          <w:rFonts w:ascii="Times New Roman" w:hAnsi="Times New Roman" w:cs="Times New Roman"/>
          <w:b/>
          <w:bCs/>
        </w:rPr>
        <w:t>saturated</w:t>
      </w:r>
      <w:r w:rsidRPr="00BA1512">
        <w:rPr>
          <w:rFonts w:ascii="Times New Roman" w:hAnsi="Times New Roman" w:cs="Times New Roman"/>
        </w:rPr>
        <w:t xml:space="preserve"> because they make complete meaning, while predicates are </w:t>
      </w:r>
      <w:r w:rsidRPr="00BA1512">
        <w:rPr>
          <w:rFonts w:ascii="Times New Roman" w:hAnsi="Times New Roman" w:cs="Times New Roman"/>
          <w:b/>
          <w:bCs/>
        </w:rPr>
        <w:t>unsaturated</w:t>
      </w:r>
      <w:r w:rsidRPr="00BA1512">
        <w:rPr>
          <w:rFonts w:ascii="Times New Roman" w:hAnsi="Times New Roman" w:cs="Times New Roman"/>
        </w:rPr>
        <w:t xml:space="preserve"> because they need completion. This can be compared to clauses and phrases in English. A name can stand as a complete referring expression, but a predicate needs something to complete it. Frege further argued that statements have </w:t>
      </w:r>
      <w:r w:rsidRPr="00BA1512">
        <w:rPr>
          <w:rFonts w:ascii="Times New Roman" w:hAnsi="Times New Roman" w:cs="Times New Roman"/>
          <w:b/>
          <w:bCs/>
        </w:rPr>
        <w:t>truth value</w:t>
      </w:r>
      <w:r w:rsidRPr="00BA1512">
        <w:rPr>
          <w:rFonts w:ascii="Times New Roman" w:hAnsi="Times New Roman" w:cs="Times New Roman"/>
        </w:rPr>
        <w:t>, and the truth value of a statement depends on the meaning of the statement.</w:t>
      </w:r>
    </w:p>
    <w:p w14:paraId="7B7026BF" w14:textId="77777777" w:rsidR="00BA1512" w:rsidRPr="00BA1512" w:rsidRDefault="00BA1512" w:rsidP="00BA1512">
      <w:pPr>
        <w:jc w:val="both"/>
        <w:rPr>
          <w:rFonts w:ascii="Times New Roman" w:hAnsi="Times New Roman" w:cs="Times New Roman"/>
          <w:b/>
          <w:bCs/>
        </w:rPr>
      </w:pPr>
      <w:r w:rsidRPr="00BA1512">
        <w:rPr>
          <w:rFonts w:ascii="Times New Roman" w:hAnsi="Times New Roman" w:cs="Times New Roman"/>
          <w:b/>
          <w:bCs/>
        </w:rPr>
        <w:t>5. Frege’s Theory of Reference</w:t>
      </w:r>
    </w:p>
    <w:p w14:paraId="188B75D5" w14:textId="77777777" w:rsidR="00BA1512" w:rsidRPr="00BA1512" w:rsidRDefault="00BA1512" w:rsidP="00BA1512">
      <w:pPr>
        <w:jc w:val="both"/>
        <w:rPr>
          <w:rFonts w:ascii="Times New Roman" w:hAnsi="Times New Roman" w:cs="Times New Roman"/>
        </w:rPr>
      </w:pPr>
      <w:r w:rsidRPr="00BA1512">
        <w:rPr>
          <w:rFonts w:ascii="Times New Roman" w:hAnsi="Times New Roman" w:cs="Times New Roman"/>
        </w:rPr>
        <w:t xml:space="preserve">Frege was also one of the early proponents of reference theory. Along with Russell, he developed a descriptivist theory of reference. However, while Russell’s theory is often described as a direct reference theory, Frege’s theory is an </w:t>
      </w:r>
      <w:r w:rsidRPr="00BA1512">
        <w:rPr>
          <w:rFonts w:ascii="Times New Roman" w:hAnsi="Times New Roman" w:cs="Times New Roman"/>
          <w:b/>
          <w:bCs/>
        </w:rPr>
        <w:t>indirect reference theory</w:t>
      </w:r>
      <w:r w:rsidRPr="00BA1512">
        <w:rPr>
          <w:rFonts w:ascii="Times New Roman" w:hAnsi="Times New Roman" w:cs="Times New Roman"/>
        </w:rPr>
        <w:t>.</w:t>
      </w:r>
    </w:p>
    <w:p w14:paraId="39343D61" w14:textId="77777777" w:rsidR="00BA1512" w:rsidRPr="00BA1512" w:rsidRDefault="00BA1512" w:rsidP="00BA1512">
      <w:pPr>
        <w:jc w:val="both"/>
        <w:rPr>
          <w:rFonts w:ascii="Times New Roman" w:hAnsi="Times New Roman" w:cs="Times New Roman"/>
        </w:rPr>
      </w:pPr>
      <w:r w:rsidRPr="00BA1512">
        <w:rPr>
          <w:rFonts w:ascii="Times New Roman" w:hAnsi="Times New Roman" w:cs="Times New Roman"/>
        </w:rPr>
        <w:t xml:space="preserve">Direct reference theory holds that proper names directly describe the referent. For example, if someone says, “My name is Chidi,” the name is taken to directly identify the person who bears it. Indirect reference theory, on the other hand, holds that words refer to things, but certain mediating elements help us understand their meaning. In Frege’s case, this mediating element </w:t>
      </w:r>
      <w:r w:rsidRPr="00BA1512">
        <w:rPr>
          <w:rFonts w:ascii="Times New Roman" w:hAnsi="Times New Roman" w:cs="Times New Roman"/>
        </w:rPr>
        <w:lastRenderedPageBreak/>
        <w:t>is sense. Therefore, words do not merely point directly to objects; they present objects in a particular way.</w:t>
      </w:r>
    </w:p>
    <w:p w14:paraId="24237347" w14:textId="77777777" w:rsidR="00BA1512" w:rsidRPr="00BA1512" w:rsidRDefault="00BA1512" w:rsidP="00BA1512">
      <w:pPr>
        <w:jc w:val="both"/>
        <w:rPr>
          <w:rFonts w:ascii="Times New Roman" w:hAnsi="Times New Roman" w:cs="Times New Roman"/>
        </w:rPr>
      </w:pPr>
      <w:r w:rsidRPr="00BA1512">
        <w:rPr>
          <w:rFonts w:ascii="Times New Roman" w:hAnsi="Times New Roman" w:cs="Times New Roman"/>
        </w:rPr>
        <w:t xml:space="preserve">This became one of the central debates in analytic philosophy: </w:t>
      </w:r>
      <w:r w:rsidRPr="00BA1512">
        <w:rPr>
          <w:rFonts w:ascii="Times New Roman" w:hAnsi="Times New Roman" w:cs="Times New Roman"/>
          <w:b/>
          <w:bCs/>
        </w:rPr>
        <w:t>Who was right, Frege or Russell?</w:t>
      </w:r>
      <w:r w:rsidRPr="00BA1512">
        <w:rPr>
          <w:rFonts w:ascii="Times New Roman" w:hAnsi="Times New Roman" w:cs="Times New Roman"/>
        </w:rPr>
        <w:t xml:space="preserve"> Later, causal theories of reference also emerged, holding that a name is understood through the historical or social chain by which the name is passed on.</w:t>
      </w:r>
    </w:p>
    <w:p w14:paraId="7F0A37BE" w14:textId="77777777" w:rsidR="00BA1512" w:rsidRPr="00BA1512" w:rsidRDefault="00BA1512" w:rsidP="00BA1512">
      <w:pPr>
        <w:jc w:val="both"/>
        <w:rPr>
          <w:rFonts w:ascii="Times New Roman" w:hAnsi="Times New Roman" w:cs="Times New Roman"/>
          <w:b/>
          <w:bCs/>
        </w:rPr>
      </w:pPr>
      <w:r w:rsidRPr="00BA1512">
        <w:rPr>
          <w:rFonts w:ascii="Times New Roman" w:hAnsi="Times New Roman" w:cs="Times New Roman"/>
          <w:b/>
          <w:bCs/>
        </w:rPr>
        <w:t>6. Frege and the Method of Analysis</w:t>
      </w:r>
    </w:p>
    <w:p w14:paraId="460962C4" w14:textId="77777777" w:rsidR="00BA1512" w:rsidRPr="00BA1512" w:rsidRDefault="00BA1512" w:rsidP="00BA1512">
      <w:pPr>
        <w:jc w:val="both"/>
        <w:rPr>
          <w:rFonts w:ascii="Times New Roman" w:hAnsi="Times New Roman" w:cs="Times New Roman"/>
        </w:rPr>
      </w:pPr>
      <w:r w:rsidRPr="00BA1512">
        <w:rPr>
          <w:rFonts w:ascii="Times New Roman" w:hAnsi="Times New Roman" w:cs="Times New Roman"/>
        </w:rPr>
        <w:t>Frege also influenced analytic philosophy through his acceptance of traditional decompositional analysis. Analysis means breaking something down into its constituent parts in order to understand it better. Analytic philosophy took this idea seriously. It aimed at resolving complex ideas, concepts, and statements into simpler logical components.</w:t>
      </w:r>
    </w:p>
    <w:p w14:paraId="711EE506" w14:textId="77777777" w:rsidR="00BA1512" w:rsidRPr="00BA1512" w:rsidRDefault="00BA1512" w:rsidP="00BA1512">
      <w:pPr>
        <w:jc w:val="both"/>
        <w:rPr>
          <w:rFonts w:ascii="Times New Roman" w:hAnsi="Times New Roman" w:cs="Times New Roman"/>
        </w:rPr>
      </w:pPr>
      <w:r w:rsidRPr="00BA1512">
        <w:rPr>
          <w:rFonts w:ascii="Times New Roman" w:hAnsi="Times New Roman" w:cs="Times New Roman"/>
        </w:rPr>
        <w:t>This explains why Frege is important to analytic philosophy. He did not merely contribute a theory of logic; he gave philosophy a method. His logic made it possible to examine the structure of thought and language with precision. This helped analytic philosophers to see philosophy as an activity of clarification, decomposition, and logical examination.</w:t>
      </w:r>
    </w:p>
    <w:p w14:paraId="4944FFA1" w14:textId="77777777" w:rsidR="00BA1512" w:rsidRPr="00BA1512" w:rsidRDefault="00BA1512" w:rsidP="00BA1512">
      <w:pPr>
        <w:jc w:val="both"/>
        <w:rPr>
          <w:rFonts w:ascii="Times New Roman" w:hAnsi="Times New Roman" w:cs="Times New Roman"/>
          <w:b/>
          <w:bCs/>
        </w:rPr>
      </w:pPr>
      <w:r w:rsidRPr="00BA1512">
        <w:rPr>
          <w:rFonts w:ascii="Times New Roman" w:hAnsi="Times New Roman" w:cs="Times New Roman"/>
          <w:b/>
          <w:bCs/>
        </w:rPr>
        <w:t>7. Frege and the Linguistic Turn</w:t>
      </w:r>
    </w:p>
    <w:p w14:paraId="770FA56B" w14:textId="77777777" w:rsidR="00BA1512" w:rsidRPr="00BA1512" w:rsidRDefault="00BA1512" w:rsidP="00BA1512">
      <w:pPr>
        <w:jc w:val="both"/>
        <w:rPr>
          <w:rFonts w:ascii="Times New Roman" w:hAnsi="Times New Roman" w:cs="Times New Roman"/>
        </w:rPr>
      </w:pPr>
      <w:r w:rsidRPr="00BA1512">
        <w:rPr>
          <w:rFonts w:ascii="Times New Roman" w:hAnsi="Times New Roman" w:cs="Times New Roman"/>
        </w:rPr>
        <w:t xml:space="preserve">Frege’s logic also contributed to the </w:t>
      </w:r>
      <w:r w:rsidRPr="00BA1512">
        <w:rPr>
          <w:rFonts w:ascii="Times New Roman" w:hAnsi="Times New Roman" w:cs="Times New Roman"/>
          <w:b/>
          <w:bCs/>
        </w:rPr>
        <w:t>linguistic turn</w:t>
      </w:r>
      <w:r w:rsidRPr="00BA1512">
        <w:rPr>
          <w:rFonts w:ascii="Times New Roman" w:hAnsi="Times New Roman" w:cs="Times New Roman"/>
        </w:rPr>
        <w:t xml:space="preserve"> in philosophy. The linguistic turn refers to the movement in which philosophers began to see language as central to philosophical problems. Analytic philosophers believed that many philosophical confusions arise because language is misunderstood or badly used. Therefore, by analysing language, philosophy could remove confusion.</w:t>
      </w:r>
    </w:p>
    <w:p w14:paraId="2E49E339" w14:textId="77777777" w:rsidR="00BA1512" w:rsidRPr="00BA1512" w:rsidRDefault="00BA1512" w:rsidP="00BA1512">
      <w:pPr>
        <w:jc w:val="both"/>
        <w:rPr>
          <w:rFonts w:ascii="Times New Roman" w:hAnsi="Times New Roman" w:cs="Times New Roman"/>
        </w:rPr>
      </w:pPr>
      <w:r w:rsidRPr="00BA1512">
        <w:rPr>
          <w:rFonts w:ascii="Times New Roman" w:hAnsi="Times New Roman" w:cs="Times New Roman"/>
        </w:rPr>
        <w:t>Frege’s work on meaning, sense, reference, sentence-structure, and truth value helped to make language a central object of philosophical investigation. Later thinkers like Russell, Wittgenstein, Carnap, Ayer, and others continued this direction in different ways. This is why Frege’s influence did not stop at logic; it entered the very method and spirit of analytic philosophy.</w:t>
      </w:r>
    </w:p>
    <w:p w14:paraId="639EC42B" w14:textId="77777777" w:rsidR="00BA1512" w:rsidRPr="00BA1512" w:rsidRDefault="00BA1512" w:rsidP="00BA1512">
      <w:pPr>
        <w:jc w:val="both"/>
        <w:rPr>
          <w:rFonts w:ascii="Times New Roman" w:hAnsi="Times New Roman" w:cs="Times New Roman"/>
          <w:b/>
          <w:bCs/>
        </w:rPr>
      </w:pPr>
      <w:r w:rsidRPr="00BA1512">
        <w:rPr>
          <w:rFonts w:ascii="Times New Roman" w:hAnsi="Times New Roman" w:cs="Times New Roman"/>
          <w:b/>
          <w:bCs/>
        </w:rPr>
        <w:t>8. Frege’s Influence on Russell and Analytic Philosophy</w:t>
      </w:r>
    </w:p>
    <w:p w14:paraId="5CD883E1" w14:textId="77777777" w:rsidR="00BA1512" w:rsidRPr="00BA1512" w:rsidRDefault="00BA1512" w:rsidP="00BA1512">
      <w:pPr>
        <w:jc w:val="both"/>
        <w:rPr>
          <w:rFonts w:ascii="Times New Roman" w:hAnsi="Times New Roman" w:cs="Times New Roman"/>
        </w:rPr>
      </w:pPr>
      <w:r w:rsidRPr="00BA1512">
        <w:rPr>
          <w:rFonts w:ascii="Times New Roman" w:hAnsi="Times New Roman" w:cs="Times New Roman"/>
        </w:rPr>
        <w:t xml:space="preserve">Frege influenced Russell, and through Russell he indirectly influenced the wider development of analytic philosophy. Russell developed mathematical logic and argued that mathematics could be reduced to logic. For example, </w:t>
      </w:r>
      <w:r w:rsidRPr="00BA1512">
        <w:rPr>
          <w:rFonts w:ascii="Times New Roman" w:hAnsi="Times New Roman" w:cs="Times New Roman"/>
          <w:b/>
          <w:bCs/>
        </w:rPr>
        <w:t>5 minus 2 equals 3</w:t>
      </w:r>
      <w:r w:rsidRPr="00BA1512">
        <w:rPr>
          <w:rFonts w:ascii="Times New Roman" w:hAnsi="Times New Roman" w:cs="Times New Roman"/>
        </w:rPr>
        <w:t xml:space="preserve"> can be expressed logically as: </w:t>
      </w:r>
      <w:r w:rsidRPr="00BA1512">
        <w:rPr>
          <w:rFonts w:ascii="Times New Roman" w:hAnsi="Times New Roman" w:cs="Times New Roman"/>
          <w:b/>
          <w:bCs/>
        </w:rPr>
        <w:t>If you remove 2 from 5, you get 3.</w:t>
      </w:r>
      <w:r w:rsidRPr="00BA1512">
        <w:rPr>
          <w:rFonts w:ascii="Times New Roman" w:hAnsi="Times New Roman" w:cs="Times New Roman"/>
        </w:rPr>
        <w:t xml:space="preserve"> This idea of reducing mathematics to logical form became known as </w:t>
      </w:r>
      <w:r w:rsidRPr="00BA1512">
        <w:rPr>
          <w:rFonts w:ascii="Times New Roman" w:hAnsi="Times New Roman" w:cs="Times New Roman"/>
          <w:b/>
          <w:bCs/>
        </w:rPr>
        <w:t>logicism</w:t>
      </w:r>
      <w:r w:rsidRPr="00BA1512">
        <w:rPr>
          <w:rFonts w:ascii="Times New Roman" w:hAnsi="Times New Roman" w:cs="Times New Roman"/>
        </w:rPr>
        <w:t>.</w:t>
      </w:r>
    </w:p>
    <w:p w14:paraId="79483BE8" w14:textId="77777777" w:rsidR="00BA1512" w:rsidRDefault="00BA1512" w:rsidP="00BA1512">
      <w:pPr>
        <w:jc w:val="both"/>
        <w:rPr>
          <w:rFonts w:ascii="Times New Roman" w:hAnsi="Times New Roman" w:cs="Times New Roman"/>
        </w:rPr>
      </w:pPr>
      <w:r w:rsidRPr="00BA1512">
        <w:rPr>
          <w:rFonts w:ascii="Times New Roman" w:hAnsi="Times New Roman" w:cs="Times New Roman"/>
        </w:rPr>
        <w:t xml:space="preserve">Russell’s works, including his theory of descriptions, logical atomism, and </w:t>
      </w:r>
      <w:r w:rsidRPr="00BA1512">
        <w:rPr>
          <w:rFonts w:ascii="Times New Roman" w:hAnsi="Times New Roman" w:cs="Times New Roman"/>
          <w:i/>
          <w:iCs/>
        </w:rPr>
        <w:t>Principia Mathematica</w:t>
      </w:r>
      <w:r w:rsidRPr="00BA1512">
        <w:rPr>
          <w:rFonts w:ascii="Times New Roman" w:hAnsi="Times New Roman" w:cs="Times New Roman"/>
        </w:rPr>
        <w:t xml:space="preserve"> with Alfred North Whitehead, all developed within the atmosphere created by Frege’s logical revolution. Russell’s logical analysis of language, his attempt to formalise ordinary language into logical language, and his effort to show that mathematics can be grounded in logic all show the deep influence of Frege. </w:t>
      </w:r>
    </w:p>
    <w:p w14:paraId="2896E712" w14:textId="607386AA" w:rsidR="00BA1512" w:rsidRPr="00BA1512" w:rsidRDefault="00BA1512" w:rsidP="00BA1512">
      <w:pPr>
        <w:jc w:val="both"/>
        <w:rPr>
          <w:rFonts w:ascii="Times New Roman" w:hAnsi="Times New Roman" w:cs="Times New Roman"/>
          <w:b/>
          <w:bCs/>
        </w:rPr>
      </w:pPr>
      <w:r>
        <w:rPr>
          <w:rFonts w:ascii="Times New Roman" w:hAnsi="Times New Roman" w:cs="Times New Roman"/>
          <w:b/>
          <w:bCs/>
        </w:rPr>
        <w:t xml:space="preserve">Summary of </w:t>
      </w:r>
      <w:r w:rsidRPr="00BA1512">
        <w:rPr>
          <w:rFonts w:ascii="Times New Roman" w:hAnsi="Times New Roman" w:cs="Times New Roman"/>
          <w:b/>
          <w:bCs/>
        </w:rPr>
        <w:t>Frege’s Influence on the Development of Analytic Philosophy</w:t>
      </w:r>
    </w:p>
    <w:p w14:paraId="402B5E6D" w14:textId="77777777" w:rsidR="00BA1512" w:rsidRPr="00BA1512" w:rsidRDefault="00BA1512" w:rsidP="00BA1512">
      <w:pPr>
        <w:jc w:val="both"/>
        <w:rPr>
          <w:rFonts w:ascii="Times New Roman" w:hAnsi="Times New Roman" w:cs="Times New Roman"/>
        </w:rPr>
      </w:pPr>
      <w:r w:rsidRPr="00BA1512">
        <w:rPr>
          <w:rFonts w:ascii="Times New Roman" w:hAnsi="Times New Roman" w:cs="Times New Roman"/>
        </w:rPr>
        <w:lastRenderedPageBreak/>
        <w:t xml:space="preserve">Frege influenced the development of analytic philosophy in three major ways: </w:t>
      </w:r>
      <w:r w:rsidRPr="00BA1512">
        <w:rPr>
          <w:rFonts w:ascii="Times New Roman" w:hAnsi="Times New Roman" w:cs="Times New Roman"/>
          <w:b/>
          <w:bCs/>
        </w:rPr>
        <w:t>his predicate logic, his acceptance of traditional analysis or decomposition, and his indirect reference theory.</w:t>
      </w:r>
    </w:p>
    <w:p w14:paraId="5AD260F9" w14:textId="274ED8E5" w:rsidR="00BA1512" w:rsidRPr="00BA1512" w:rsidRDefault="00BA1512" w:rsidP="00BA1512">
      <w:pPr>
        <w:jc w:val="both"/>
        <w:rPr>
          <w:rFonts w:ascii="Times New Roman" w:hAnsi="Times New Roman" w:cs="Times New Roman"/>
        </w:rPr>
      </w:pPr>
      <w:r w:rsidRPr="00BA1512">
        <w:rPr>
          <w:rFonts w:ascii="Times New Roman" w:hAnsi="Times New Roman" w:cs="Times New Roman"/>
        </w:rPr>
        <w:t xml:space="preserve">First, his predicate logic contributed greatly to analytic philosophy. </w:t>
      </w:r>
      <w:r>
        <w:rPr>
          <w:rFonts w:ascii="Times New Roman" w:hAnsi="Times New Roman" w:cs="Times New Roman"/>
        </w:rPr>
        <w:t>Some thinkers influenced</w:t>
      </w:r>
      <w:r w:rsidRPr="00BA1512">
        <w:rPr>
          <w:rFonts w:ascii="Times New Roman" w:hAnsi="Times New Roman" w:cs="Times New Roman"/>
        </w:rPr>
        <w:t xml:space="preserve"> the development of analytic philosophy, and they include Gottlob Frege, especially through predicate logic, and Bertrand Russell, especially through mathematical logic.</w:t>
      </w:r>
    </w:p>
    <w:p w14:paraId="53DF2771" w14:textId="77777777" w:rsidR="00BA1512" w:rsidRPr="00BA1512" w:rsidRDefault="00BA1512" w:rsidP="00BA1512">
      <w:pPr>
        <w:jc w:val="both"/>
        <w:rPr>
          <w:rFonts w:ascii="Times New Roman" w:hAnsi="Times New Roman" w:cs="Times New Roman"/>
        </w:rPr>
      </w:pPr>
      <w:r w:rsidRPr="00BA1512">
        <w:rPr>
          <w:rFonts w:ascii="Times New Roman" w:hAnsi="Times New Roman" w:cs="Times New Roman"/>
        </w:rPr>
        <w:t>Second, the type of analysis Frege accepted was traditional decompositional analysis, which aimed at resolving a whole into its constituent parts. This is important because analysis is the central thing that drives analytic philosophy. To understand the analytic philosophy of any philosopher, one must understand that philosopher’s own understanding of analysis. A cumulative understanding of analysis is decomposition.</w:t>
      </w:r>
    </w:p>
    <w:p w14:paraId="32F904F9" w14:textId="77777777" w:rsidR="00BA1512" w:rsidRPr="00BA1512" w:rsidRDefault="00BA1512" w:rsidP="00BA1512">
      <w:pPr>
        <w:jc w:val="both"/>
        <w:rPr>
          <w:rFonts w:ascii="Times New Roman" w:hAnsi="Times New Roman" w:cs="Times New Roman"/>
        </w:rPr>
      </w:pPr>
      <w:r w:rsidRPr="00BA1512">
        <w:rPr>
          <w:rFonts w:ascii="Times New Roman" w:hAnsi="Times New Roman" w:cs="Times New Roman"/>
        </w:rPr>
        <w:t xml:space="preserve">Third, Frege’s logic was influential in the </w:t>
      </w:r>
      <w:r w:rsidRPr="00BA1512">
        <w:rPr>
          <w:rFonts w:ascii="Times New Roman" w:hAnsi="Times New Roman" w:cs="Times New Roman"/>
          <w:b/>
          <w:bCs/>
        </w:rPr>
        <w:t>linguistic turn</w:t>
      </w:r>
      <w:r w:rsidRPr="00BA1512">
        <w:rPr>
          <w:rFonts w:ascii="Times New Roman" w:hAnsi="Times New Roman" w:cs="Times New Roman"/>
        </w:rPr>
        <w:t>. The engagement of analytic philosophers with language was meant to eradicate confusion. Language became central to the issues they handled. This is why Frege’s influence is not limited to formal logic alone; he also helped to make language central in analytic philosophy.</w:t>
      </w:r>
    </w:p>
    <w:p w14:paraId="63F00B4B" w14:textId="516239A9" w:rsidR="00BA1512" w:rsidRPr="00BA1512" w:rsidRDefault="00BA1512" w:rsidP="00BA1512">
      <w:pPr>
        <w:jc w:val="both"/>
        <w:rPr>
          <w:rFonts w:ascii="Times New Roman" w:hAnsi="Times New Roman" w:cs="Times New Roman"/>
        </w:rPr>
      </w:pPr>
    </w:p>
    <w:p w14:paraId="632F2612" w14:textId="77777777" w:rsidR="00BA1512" w:rsidRPr="00BA1512" w:rsidRDefault="00BA1512" w:rsidP="00BA1512">
      <w:pPr>
        <w:jc w:val="both"/>
        <w:rPr>
          <w:rFonts w:ascii="Times New Roman" w:hAnsi="Times New Roman" w:cs="Times New Roman"/>
          <w:b/>
          <w:bCs/>
        </w:rPr>
      </w:pPr>
      <w:r w:rsidRPr="00BA1512">
        <w:rPr>
          <w:rFonts w:ascii="Times New Roman" w:hAnsi="Times New Roman" w:cs="Times New Roman"/>
          <w:b/>
          <w:bCs/>
        </w:rPr>
        <w:t>Evaluation</w:t>
      </w:r>
    </w:p>
    <w:p w14:paraId="22D464DF" w14:textId="77777777" w:rsidR="00BA1512" w:rsidRPr="00BA1512" w:rsidRDefault="00BA1512" w:rsidP="00BA1512">
      <w:pPr>
        <w:jc w:val="both"/>
        <w:rPr>
          <w:rFonts w:ascii="Times New Roman" w:hAnsi="Times New Roman" w:cs="Times New Roman"/>
        </w:rPr>
      </w:pPr>
      <w:r w:rsidRPr="00BA1512">
        <w:rPr>
          <w:rFonts w:ascii="Times New Roman" w:hAnsi="Times New Roman" w:cs="Times New Roman"/>
        </w:rPr>
        <w:t>Frege’s greatest strength is that he liberated logic from the narrowness of Aristotelian syllogism. His predicate logic gave philosophy a more exact tool for analysing arguments. Through variables, quantifiers, sense, reference, and truth value, he made logic capable of handling complex statements that traditional logic could not handle.</w:t>
      </w:r>
    </w:p>
    <w:p w14:paraId="492E7ACE" w14:textId="77777777" w:rsidR="00BA1512" w:rsidRPr="00BA1512" w:rsidRDefault="00BA1512" w:rsidP="00BA1512">
      <w:pPr>
        <w:jc w:val="both"/>
        <w:rPr>
          <w:rFonts w:ascii="Times New Roman" w:hAnsi="Times New Roman" w:cs="Times New Roman"/>
        </w:rPr>
      </w:pPr>
      <w:r w:rsidRPr="00BA1512">
        <w:rPr>
          <w:rFonts w:ascii="Times New Roman" w:hAnsi="Times New Roman" w:cs="Times New Roman"/>
        </w:rPr>
        <w:t>Another strength is that Frege gave analytic philosophy its spirit of clarity and precision. Analytic philosophy became known for careful argumentation, attention to language, and logical rigour largely because of the path opened by Frege. His distinction between sense and reference also remains powerful because it explains why two expressions may refer to the same object but still differ in meaning.</w:t>
      </w:r>
    </w:p>
    <w:p w14:paraId="172A08BB" w14:textId="77777777" w:rsidR="00BA1512" w:rsidRPr="00BA1512" w:rsidRDefault="00BA1512" w:rsidP="00BA1512">
      <w:pPr>
        <w:jc w:val="both"/>
        <w:rPr>
          <w:rFonts w:ascii="Times New Roman" w:hAnsi="Times New Roman" w:cs="Times New Roman"/>
        </w:rPr>
      </w:pPr>
      <w:r w:rsidRPr="00BA1512">
        <w:rPr>
          <w:rFonts w:ascii="Times New Roman" w:hAnsi="Times New Roman" w:cs="Times New Roman"/>
        </w:rPr>
        <w:t>However, there are weaknesses. First, the Fregean tradition can become too technical and formal. This is why critics of traditional analytic philosophy accused it of being too obsessed with language, precision, technique, and formal method. Secondly, if philosophy is reduced only to logical analysis, it may neglect ethics, metaphysics, religion, culture, and lived human experience. This was one reason later post-analytic philosophers tried to widen philosophy beyond narrow linguistic analysis.</w:t>
      </w:r>
    </w:p>
    <w:p w14:paraId="429DA3E2" w14:textId="77777777" w:rsidR="00BA1512" w:rsidRPr="00BA1512" w:rsidRDefault="00BA1512" w:rsidP="00BA1512">
      <w:pPr>
        <w:jc w:val="both"/>
        <w:rPr>
          <w:rFonts w:ascii="Times New Roman" w:hAnsi="Times New Roman" w:cs="Times New Roman"/>
        </w:rPr>
      </w:pPr>
      <w:r w:rsidRPr="00BA1512">
        <w:rPr>
          <w:rFonts w:ascii="Times New Roman" w:hAnsi="Times New Roman" w:cs="Times New Roman"/>
        </w:rPr>
        <w:t>Also, Frege’s indirect reference theory can be challenged. Some may argue that names often refer directly without needing a mediating sense. This explains why the debate between Frege and Russell remained important in analytic philosophy.</w:t>
      </w:r>
    </w:p>
    <w:p w14:paraId="34A4E68D" w14:textId="77777777" w:rsidR="00BA1512" w:rsidRPr="00BA1512" w:rsidRDefault="00BA1512" w:rsidP="00BA1512">
      <w:pPr>
        <w:jc w:val="both"/>
        <w:rPr>
          <w:rFonts w:ascii="Times New Roman" w:hAnsi="Times New Roman" w:cs="Times New Roman"/>
          <w:b/>
          <w:bCs/>
        </w:rPr>
      </w:pPr>
      <w:r w:rsidRPr="00BA1512">
        <w:rPr>
          <w:rFonts w:ascii="Times New Roman" w:hAnsi="Times New Roman" w:cs="Times New Roman"/>
          <w:b/>
          <w:bCs/>
        </w:rPr>
        <w:t>Conclusion</w:t>
      </w:r>
    </w:p>
    <w:p w14:paraId="6E872D0F" w14:textId="2E44615B" w:rsidR="00B36507" w:rsidRDefault="002D06CE" w:rsidP="00BD73BD">
      <w:pPr>
        <w:jc w:val="both"/>
        <w:rPr>
          <w:rFonts w:ascii="Times New Roman" w:hAnsi="Times New Roman" w:cs="Times New Roman"/>
        </w:rPr>
      </w:pPr>
      <w:r>
        <w:rPr>
          <w:rFonts w:ascii="Times New Roman" w:hAnsi="Times New Roman" w:cs="Times New Roman"/>
        </w:rPr>
        <w:t>….</w:t>
      </w:r>
    </w:p>
    <w:p w14:paraId="3EA34B07" w14:textId="77777777" w:rsidR="00B36507" w:rsidRDefault="00B36507" w:rsidP="00BD73BD">
      <w:pPr>
        <w:jc w:val="both"/>
        <w:rPr>
          <w:rFonts w:ascii="Times New Roman" w:hAnsi="Times New Roman" w:cs="Times New Roman"/>
        </w:rPr>
      </w:pPr>
    </w:p>
    <w:p w14:paraId="403372EC" w14:textId="0488528D" w:rsidR="00B36507" w:rsidRPr="00B36507" w:rsidRDefault="00B36507" w:rsidP="00B36507">
      <w:pPr>
        <w:jc w:val="center"/>
        <w:rPr>
          <w:rFonts w:ascii="Times New Roman" w:hAnsi="Times New Roman" w:cs="Times New Roman"/>
          <w:b/>
          <w:bCs/>
        </w:rPr>
      </w:pPr>
      <w:r w:rsidRPr="00B36507">
        <w:rPr>
          <w:rFonts w:ascii="Times New Roman" w:hAnsi="Times New Roman" w:cs="Times New Roman"/>
          <w:b/>
          <w:bCs/>
        </w:rPr>
        <w:t>LOGICAL ATOMISM IN RUSSELL AND WITTGENSTEIN</w:t>
      </w:r>
    </w:p>
    <w:p w14:paraId="10CCA253" w14:textId="77777777" w:rsidR="00B36507" w:rsidRPr="00B36507" w:rsidRDefault="00B36507" w:rsidP="00B36507">
      <w:pPr>
        <w:jc w:val="both"/>
        <w:rPr>
          <w:rFonts w:ascii="Times New Roman" w:hAnsi="Times New Roman" w:cs="Times New Roman"/>
          <w:b/>
          <w:bCs/>
        </w:rPr>
      </w:pPr>
      <w:r w:rsidRPr="00B36507">
        <w:rPr>
          <w:rFonts w:ascii="Times New Roman" w:hAnsi="Times New Roman" w:cs="Times New Roman"/>
          <w:b/>
          <w:bCs/>
        </w:rPr>
        <w:t>Introduction</w:t>
      </w:r>
    </w:p>
    <w:p w14:paraId="157C14C9" w14:textId="22F40DDB" w:rsidR="00B36507" w:rsidRPr="00B36507" w:rsidRDefault="002D06CE" w:rsidP="00B36507">
      <w:pPr>
        <w:jc w:val="both"/>
        <w:rPr>
          <w:rFonts w:ascii="Times New Roman" w:hAnsi="Times New Roman" w:cs="Times New Roman"/>
        </w:rPr>
      </w:pPr>
      <w:r>
        <w:rPr>
          <w:rFonts w:ascii="Times New Roman" w:hAnsi="Times New Roman" w:cs="Times New Roman"/>
        </w:rPr>
        <w:t>….</w:t>
      </w:r>
    </w:p>
    <w:p w14:paraId="54361333" w14:textId="77777777" w:rsidR="00B36507" w:rsidRPr="00B36507" w:rsidRDefault="00B36507" w:rsidP="00B36507">
      <w:pPr>
        <w:jc w:val="both"/>
        <w:rPr>
          <w:rFonts w:ascii="Times New Roman" w:hAnsi="Times New Roman" w:cs="Times New Roman"/>
          <w:b/>
          <w:bCs/>
        </w:rPr>
      </w:pPr>
      <w:r w:rsidRPr="00B36507">
        <w:rPr>
          <w:rFonts w:ascii="Times New Roman" w:hAnsi="Times New Roman" w:cs="Times New Roman"/>
          <w:b/>
          <w:bCs/>
        </w:rPr>
        <w:t>Historical Background of Logical Atomism</w:t>
      </w:r>
    </w:p>
    <w:p w14:paraId="398B5D80" w14:textId="77777777" w:rsidR="00B36507" w:rsidRPr="00B36507" w:rsidRDefault="00B36507" w:rsidP="00B36507">
      <w:pPr>
        <w:jc w:val="both"/>
        <w:rPr>
          <w:rFonts w:ascii="Times New Roman" w:hAnsi="Times New Roman" w:cs="Times New Roman"/>
        </w:rPr>
      </w:pPr>
      <w:r w:rsidRPr="00B36507">
        <w:rPr>
          <w:rFonts w:ascii="Times New Roman" w:hAnsi="Times New Roman" w:cs="Times New Roman"/>
        </w:rPr>
        <w:t xml:space="preserve">Logical atomism was first used by Russell in his 1911 lecture at the French Philosophical Society. He later treated it at length in his 1918 lectures titled </w:t>
      </w:r>
      <w:r w:rsidRPr="00B36507">
        <w:rPr>
          <w:rFonts w:ascii="Times New Roman" w:hAnsi="Times New Roman" w:cs="Times New Roman"/>
          <w:i/>
          <w:iCs/>
        </w:rPr>
        <w:t>The Philosophy of Logical Atomism</w:t>
      </w:r>
      <w:r w:rsidRPr="00B36507">
        <w:rPr>
          <w:rFonts w:ascii="Times New Roman" w:hAnsi="Times New Roman" w:cs="Times New Roman"/>
        </w:rPr>
        <w:t xml:space="preserve">. Wittgenstein’s own views appeared in his famous work </w:t>
      </w:r>
      <w:r w:rsidRPr="00B36507">
        <w:rPr>
          <w:rFonts w:ascii="Times New Roman" w:hAnsi="Times New Roman" w:cs="Times New Roman"/>
          <w:i/>
          <w:iCs/>
        </w:rPr>
        <w:t>Tractatus Logico-Philosophicus</w:t>
      </w:r>
      <w:r w:rsidRPr="00B36507">
        <w:rPr>
          <w:rFonts w:ascii="Times New Roman" w:hAnsi="Times New Roman" w:cs="Times New Roman"/>
        </w:rPr>
        <w:t>, published in 1921. Although Russell developed the theory, he acknowledged that Wittgenstein strongly influenced his thinking. He even stated that some of the ideas in his lectures were learnt from his friend and former pupil, Wittgenstein.</w:t>
      </w:r>
    </w:p>
    <w:p w14:paraId="328EC667" w14:textId="77777777" w:rsidR="00B36507" w:rsidRPr="00B36507" w:rsidRDefault="00B36507" w:rsidP="00B36507">
      <w:pPr>
        <w:jc w:val="both"/>
        <w:rPr>
          <w:rFonts w:ascii="Times New Roman" w:hAnsi="Times New Roman" w:cs="Times New Roman"/>
        </w:rPr>
      </w:pPr>
      <w:r w:rsidRPr="00B36507">
        <w:rPr>
          <w:rFonts w:ascii="Times New Roman" w:hAnsi="Times New Roman" w:cs="Times New Roman"/>
        </w:rPr>
        <w:t xml:space="preserve">The fertile ground for logical atomism was laid in </w:t>
      </w:r>
      <w:r w:rsidRPr="00B36507">
        <w:rPr>
          <w:rFonts w:ascii="Times New Roman" w:hAnsi="Times New Roman" w:cs="Times New Roman"/>
          <w:i/>
          <w:iCs/>
        </w:rPr>
        <w:t>Principia Mathematica</w:t>
      </w:r>
      <w:r w:rsidRPr="00B36507">
        <w:rPr>
          <w:rFonts w:ascii="Times New Roman" w:hAnsi="Times New Roman" w:cs="Times New Roman"/>
        </w:rPr>
        <w:t>, written by Russell and Alfred North Whitehead. In that work, they tried to show that philosophical problems could be handled with the kind of clarity and precision found in mathematics. This was also a reaction against Hegelian monism, which viewed reality as one unified whole. Against this, logical atomism held that the world is not one indivisible whole but a plurality of simple facts.</w:t>
      </w:r>
    </w:p>
    <w:p w14:paraId="2A5E1B29" w14:textId="77777777" w:rsidR="00B36507" w:rsidRPr="00B36507" w:rsidRDefault="00B36507" w:rsidP="00B36507">
      <w:pPr>
        <w:jc w:val="both"/>
        <w:rPr>
          <w:rFonts w:ascii="Times New Roman" w:hAnsi="Times New Roman" w:cs="Times New Roman"/>
          <w:b/>
          <w:bCs/>
        </w:rPr>
      </w:pPr>
      <w:r w:rsidRPr="00B36507">
        <w:rPr>
          <w:rFonts w:ascii="Times New Roman" w:hAnsi="Times New Roman" w:cs="Times New Roman"/>
          <w:b/>
          <w:bCs/>
        </w:rPr>
        <w:t>Meaning of Logical Atomism</w:t>
      </w:r>
    </w:p>
    <w:p w14:paraId="7744C124" w14:textId="77777777" w:rsidR="00B36507" w:rsidRPr="00B36507" w:rsidRDefault="00B36507" w:rsidP="00B36507">
      <w:pPr>
        <w:jc w:val="both"/>
        <w:rPr>
          <w:rFonts w:ascii="Times New Roman" w:hAnsi="Times New Roman" w:cs="Times New Roman"/>
        </w:rPr>
      </w:pPr>
      <w:r w:rsidRPr="00B36507">
        <w:rPr>
          <w:rFonts w:ascii="Times New Roman" w:hAnsi="Times New Roman" w:cs="Times New Roman"/>
        </w:rPr>
        <w:t>Logical atomism holds that the world is made up of logical facts or atoms. These facts cannot be broken down further. Each fact can be understood without necessarily referring to other facts. The theory presupposes that there is a close correspondence between language and reality. For every atomic fact, there is a corresponding atomic proposition. An atomic proposition is the simplest statement that describes an atomic fact.</w:t>
      </w:r>
    </w:p>
    <w:p w14:paraId="23B28CB3" w14:textId="77777777" w:rsidR="00B36507" w:rsidRPr="00B36507" w:rsidRDefault="00B36507" w:rsidP="00B36507">
      <w:pPr>
        <w:jc w:val="both"/>
        <w:rPr>
          <w:rFonts w:ascii="Times New Roman" w:hAnsi="Times New Roman" w:cs="Times New Roman"/>
        </w:rPr>
      </w:pPr>
      <w:r w:rsidRPr="00B36507">
        <w:rPr>
          <w:rFonts w:ascii="Times New Roman" w:hAnsi="Times New Roman" w:cs="Times New Roman"/>
        </w:rPr>
        <w:t>For instance, a statement such as “This spot is white” can be treated as an atomic proposition if it simply attributes a quality to a particular thing. The particular thing is “this spot,” while the quality is “white.” The fact described is that a particular object possesses a particular quality.</w:t>
      </w:r>
    </w:p>
    <w:p w14:paraId="13CC6401" w14:textId="77777777" w:rsidR="00B36507" w:rsidRPr="00B36507" w:rsidRDefault="00B36507" w:rsidP="00B36507">
      <w:pPr>
        <w:jc w:val="both"/>
        <w:rPr>
          <w:rFonts w:ascii="Times New Roman" w:hAnsi="Times New Roman" w:cs="Times New Roman"/>
        </w:rPr>
      </w:pPr>
      <w:r w:rsidRPr="00B36507">
        <w:rPr>
          <w:rFonts w:ascii="Times New Roman" w:hAnsi="Times New Roman" w:cs="Times New Roman"/>
        </w:rPr>
        <w:t>Logical atomism therefore assumes that complex propositions are built from atomic propositions. In the same way that words combine to form sentences, atomic facts combine to form more complex facts, and atomic propositions combine to form complex or molecular propositions.</w:t>
      </w:r>
    </w:p>
    <w:p w14:paraId="23253DF3" w14:textId="77777777" w:rsidR="00B36507" w:rsidRPr="00B36507" w:rsidRDefault="00B36507" w:rsidP="00B36507">
      <w:pPr>
        <w:jc w:val="both"/>
        <w:rPr>
          <w:rFonts w:ascii="Times New Roman" w:hAnsi="Times New Roman" w:cs="Times New Roman"/>
          <w:b/>
          <w:bCs/>
        </w:rPr>
      </w:pPr>
      <w:r w:rsidRPr="00B36507">
        <w:rPr>
          <w:rFonts w:ascii="Times New Roman" w:hAnsi="Times New Roman" w:cs="Times New Roman"/>
          <w:b/>
          <w:bCs/>
        </w:rPr>
        <w:t>Russell’s Logical Atomism</w:t>
      </w:r>
    </w:p>
    <w:p w14:paraId="66C666F8" w14:textId="77777777" w:rsidR="00B36507" w:rsidRPr="00B36507" w:rsidRDefault="00B36507" w:rsidP="00B36507">
      <w:pPr>
        <w:jc w:val="both"/>
        <w:rPr>
          <w:rFonts w:ascii="Times New Roman" w:hAnsi="Times New Roman" w:cs="Times New Roman"/>
        </w:rPr>
      </w:pPr>
      <w:r w:rsidRPr="00B36507">
        <w:rPr>
          <w:rFonts w:ascii="Times New Roman" w:hAnsi="Times New Roman" w:cs="Times New Roman"/>
        </w:rPr>
        <w:t>For Russell, the world is constituted by facts, not merely by things. A fact may consist of a particular thing possessing a quality, or several things standing in relation to one another. The simplest imaginable kind of fact is one in which a particular possesses a quality. Russell calls this a monadic relation. For example, “The car is white” presents one particular object and one quality.</w:t>
      </w:r>
    </w:p>
    <w:p w14:paraId="6469342C" w14:textId="77777777" w:rsidR="00B36507" w:rsidRPr="00B36507" w:rsidRDefault="00B36507" w:rsidP="00B36507">
      <w:pPr>
        <w:jc w:val="both"/>
        <w:rPr>
          <w:rFonts w:ascii="Times New Roman" w:hAnsi="Times New Roman" w:cs="Times New Roman"/>
        </w:rPr>
      </w:pPr>
      <w:r w:rsidRPr="00B36507">
        <w:rPr>
          <w:rFonts w:ascii="Times New Roman" w:hAnsi="Times New Roman" w:cs="Times New Roman"/>
        </w:rPr>
        <w:lastRenderedPageBreak/>
        <w:t>Russell also accepts more complex relations. A fact may involve two particulars in a dyadic relation, three particulars in a triadic relation, and so on. Thus, reality is not simply a collection of objects but a system of facts involving objects, qualities, and relations.</w:t>
      </w:r>
    </w:p>
    <w:p w14:paraId="33037465" w14:textId="77777777" w:rsidR="00B36507" w:rsidRPr="00B36507" w:rsidRDefault="00B36507" w:rsidP="00B36507">
      <w:pPr>
        <w:jc w:val="both"/>
        <w:rPr>
          <w:rFonts w:ascii="Times New Roman" w:hAnsi="Times New Roman" w:cs="Times New Roman"/>
        </w:rPr>
      </w:pPr>
      <w:r w:rsidRPr="00B36507">
        <w:rPr>
          <w:rFonts w:ascii="Times New Roman" w:hAnsi="Times New Roman" w:cs="Times New Roman"/>
        </w:rPr>
        <w:t>Russell distinguishes atomic propositions from molecular propositions. An atomic proposition is expressed by a single verb or verbal phrase and states a simple fact. A molecular proposition is formed when atomic propositions are combined using logical connectives such as “and,” “or,” “if,” “then,” and “not.” For example, “The car is white and the door is open” is a molecular proposition because it joins two simpler propositions.</w:t>
      </w:r>
    </w:p>
    <w:p w14:paraId="26951C90" w14:textId="77777777" w:rsidR="00B36507" w:rsidRPr="00B36507" w:rsidRDefault="00B36507" w:rsidP="00B36507">
      <w:pPr>
        <w:jc w:val="both"/>
        <w:rPr>
          <w:rFonts w:ascii="Times New Roman" w:hAnsi="Times New Roman" w:cs="Times New Roman"/>
        </w:rPr>
      </w:pPr>
      <w:r w:rsidRPr="00B36507">
        <w:rPr>
          <w:rFonts w:ascii="Times New Roman" w:hAnsi="Times New Roman" w:cs="Times New Roman"/>
        </w:rPr>
        <w:t>Russell also distinguishes between grammatical form and logical form. The grammatical form of a sentence may mislead us, but logical analysis reveals its true structure. For this reason, he argues that philosophy needs an ideal logical language. In such a language, the words in a proposition would correspond exactly to the components of the fact being described. Ordinary language is often unclear, but a logically perfect language would represent reality more accurately.</w:t>
      </w:r>
    </w:p>
    <w:p w14:paraId="417579EF" w14:textId="77777777" w:rsidR="00B36507" w:rsidRPr="00B36507" w:rsidRDefault="00B36507" w:rsidP="00B36507">
      <w:pPr>
        <w:jc w:val="both"/>
        <w:rPr>
          <w:rFonts w:ascii="Times New Roman" w:hAnsi="Times New Roman" w:cs="Times New Roman"/>
          <w:b/>
          <w:bCs/>
        </w:rPr>
      </w:pPr>
      <w:r w:rsidRPr="00B36507">
        <w:rPr>
          <w:rFonts w:ascii="Times New Roman" w:hAnsi="Times New Roman" w:cs="Times New Roman"/>
          <w:b/>
          <w:bCs/>
        </w:rPr>
        <w:t>Atomic Facts, Atomic Propositions, and Atomic Complexes</w:t>
      </w:r>
    </w:p>
    <w:p w14:paraId="52D39373" w14:textId="77777777" w:rsidR="00B36507" w:rsidRPr="00B36507" w:rsidRDefault="00B36507" w:rsidP="00B36507">
      <w:pPr>
        <w:jc w:val="both"/>
        <w:rPr>
          <w:rFonts w:ascii="Times New Roman" w:hAnsi="Times New Roman" w:cs="Times New Roman"/>
        </w:rPr>
      </w:pPr>
      <w:r w:rsidRPr="00B36507">
        <w:rPr>
          <w:rFonts w:ascii="Times New Roman" w:hAnsi="Times New Roman" w:cs="Times New Roman"/>
        </w:rPr>
        <w:t>According to the handout, Russell’s logical atomism consists of three interworking parts: the atomic proposition, the atomic fact, and the atomic complex.</w:t>
      </w:r>
    </w:p>
    <w:p w14:paraId="19CC8383" w14:textId="77777777" w:rsidR="00B36507" w:rsidRPr="00B36507" w:rsidRDefault="00B36507" w:rsidP="00B36507">
      <w:pPr>
        <w:jc w:val="both"/>
        <w:rPr>
          <w:rFonts w:ascii="Times New Roman" w:hAnsi="Times New Roman" w:cs="Times New Roman"/>
        </w:rPr>
      </w:pPr>
      <w:r w:rsidRPr="00B36507">
        <w:rPr>
          <w:rFonts w:ascii="Times New Roman" w:hAnsi="Times New Roman" w:cs="Times New Roman"/>
        </w:rPr>
        <w:t>An atomic proposition is a fundamental statement describing a single entity or simple fact. An atomic fact is the fact described by such a proposition. An atomic complex is the total system formed by atomic propositions and their corresponding atomic facts.</w:t>
      </w:r>
    </w:p>
    <w:p w14:paraId="55DDFF2C" w14:textId="77777777" w:rsidR="00B36507" w:rsidRPr="00B36507" w:rsidRDefault="00B36507" w:rsidP="00B36507">
      <w:pPr>
        <w:jc w:val="both"/>
        <w:rPr>
          <w:rFonts w:ascii="Times New Roman" w:hAnsi="Times New Roman" w:cs="Times New Roman"/>
        </w:rPr>
      </w:pPr>
      <w:r w:rsidRPr="00B36507">
        <w:rPr>
          <w:rFonts w:ascii="Times New Roman" w:hAnsi="Times New Roman" w:cs="Times New Roman"/>
        </w:rPr>
        <w:t>Russell also speaks of particulars and universals. Particulars are individual things, while universals are qualities or properties such as colour, shape, and disposition. For example, in “This flower is red,” “this flower” is a particular, while “redness” is a universal. Russell’s theory of acquaintance holds that we must be directly acquainted with particulars and universals through sense data before we can meaningfully assert atomic propositions about them.</w:t>
      </w:r>
    </w:p>
    <w:p w14:paraId="409318DF" w14:textId="77777777" w:rsidR="00B36507" w:rsidRPr="00B36507" w:rsidRDefault="00B36507" w:rsidP="00B36507">
      <w:pPr>
        <w:jc w:val="both"/>
        <w:rPr>
          <w:rFonts w:ascii="Times New Roman" w:hAnsi="Times New Roman" w:cs="Times New Roman"/>
        </w:rPr>
      </w:pPr>
      <w:r w:rsidRPr="00B36507">
        <w:rPr>
          <w:rFonts w:ascii="Times New Roman" w:hAnsi="Times New Roman" w:cs="Times New Roman"/>
        </w:rPr>
        <w:t>Russell also accepts objective negative facts and general facts. For example, “My student is not here” expresses a negative fact. “There are many animals in the animal kingdom” expresses a general fact. This is important because Russell does not reduce all reality only to positive atomic facts.</w:t>
      </w:r>
    </w:p>
    <w:p w14:paraId="662DED57" w14:textId="77777777" w:rsidR="00B36507" w:rsidRPr="00B36507" w:rsidRDefault="00B36507" w:rsidP="00B36507">
      <w:pPr>
        <w:jc w:val="both"/>
        <w:rPr>
          <w:rFonts w:ascii="Times New Roman" w:hAnsi="Times New Roman" w:cs="Times New Roman"/>
          <w:b/>
          <w:bCs/>
        </w:rPr>
      </w:pPr>
      <w:r w:rsidRPr="00B36507">
        <w:rPr>
          <w:rFonts w:ascii="Times New Roman" w:hAnsi="Times New Roman" w:cs="Times New Roman"/>
          <w:b/>
          <w:bCs/>
        </w:rPr>
        <w:t>Wittgenstein’s Logical Atomism</w:t>
      </w:r>
    </w:p>
    <w:p w14:paraId="0AF703A4" w14:textId="77777777" w:rsidR="00B36507" w:rsidRPr="00B36507" w:rsidRDefault="00B36507" w:rsidP="00B36507">
      <w:pPr>
        <w:jc w:val="both"/>
        <w:rPr>
          <w:rFonts w:ascii="Times New Roman" w:hAnsi="Times New Roman" w:cs="Times New Roman"/>
        </w:rPr>
      </w:pPr>
      <w:r w:rsidRPr="00B36507">
        <w:rPr>
          <w:rFonts w:ascii="Times New Roman" w:hAnsi="Times New Roman" w:cs="Times New Roman"/>
        </w:rPr>
        <w:t xml:space="preserve">Wittgenstein’s logical atomism is mainly expressed in the </w:t>
      </w:r>
      <w:r w:rsidRPr="00B36507">
        <w:rPr>
          <w:rFonts w:ascii="Times New Roman" w:hAnsi="Times New Roman" w:cs="Times New Roman"/>
          <w:i/>
          <w:iCs/>
        </w:rPr>
        <w:t>Tractatus</w:t>
      </w:r>
      <w:r w:rsidRPr="00B36507">
        <w:rPr>
          <w:rFonts w:ascii="Times New Roman" w:hAnsi="Times New Roman" w:cs="Times New Roman"/>
        </w:rPr>
        <w:t>. Like Russell, he holds that the world is made up of facts, not things. Facts are states of affairs, and propositions are pictures of these states of affairs. This is known as the picture theory of meaning.</w:t>
      </w:r>
    </w:p>
    <w:p w14:paraId="415366AC" w14:textId="77777777" w:rsidR="00B36507" w:rsidRPr="00B36507" w:rsidRDefault="00B36507" w:rsidP="00B36507">
      <w:pPr>
        <w:jc w:val="both"/>
        <w:rPr>
          <w:rFonts w:ascii="Times New Roman" w:hAnsi="Times New Roman" w:cs="Times New Roman"/>
        </w:rPr>
      </w:pPr>
      <w:r w:rsidRPr="00B36507">
        <w:rPr>
          <w:rFonts w:ascii="Times New Roman" w:hAnsi="Times New Roman" w:cs="Times New Roman"/>
        </w:rPr>
        <w:t>For Wittgenstein, a meaningful proposition represents reality by sharing a logical structure with the fact it depicts. A proposition is meaningful when it pictures a possible state of affairs. If it does not picture any possible fact, then it is not meaningful in the strict logical sense.</w:t>
      </w:r>
    </w:p>
    <w:p w14:paraId="3796A1E3" w14:textId="77777777" w:rsidR="00B36507" w:rsidRPr="00B36507" w:rsidRDefault="00B36507" w:rsidP="00B36507">
      <w:pPr>
        <w:jc w:val="both"/>
        <w:rPr>
          <w:rFonts w:ascii="Times New Roman" w:hAnsi="Times New Roman" w:cs="Times New Roman"/>
        </w:rPr>
      </w:pPr>
      <w:r w:rsidRPr="00B36507">
        <w:rPr>
          <w:rFonts w:ascii="Times New Roman" w:hAnsi="Times New Roman" w:cs="Times New Roman"/>
        </w:rPr>
        <w:lastRenderedPageBreak/>
        <w:t>This is why Wittgenstein was suspicious of metaphysical, ethical, and aesthetic statements. They do not picture facts in the way scientific propositions do. Therefore, they cannot be said in the same precise logical language. They may be shown, but they cannot be clearly said.</w:t>
      </w:r>
    </w:p>
    <w:p w14:paraId="28CD4D4B" w14:textId="77777777" w:rsidR="00B36507" w:rsidRPr="00B36507" w:rsidRDefault="00B36507" w:rsidP="00B36507">
      <w:pPr>
        <w:jc w:val="both"/>
        <w:rPr>
          <w:rFonts w:ascii="Times New Roman" w:hAnsi="Times New Roman" w:cs="Times New Roman"/>
          <w:b/>
          <w:bCs/>
        </w:rPr>
      </w:pPr>
      <w:r w:rsidRPr="00B36507">
        <w:rPr>
          <w:rFonts w:ascii="Times New Roman" w:hAnsi="Times New Roman" w:cs="Times New Roman"/>
          <w:b/>
          <w:bCs/>
        </w:rPr>
        <w:t>Russell and Wittgenstein Compared</w:t>
      </w:r>
    </w:p>
    <w:p w14:paraId="671B0931" w14:textId="77777777" w:rsidR="00B36507" w:rsidRPr="00B36507" w:rsidRDefault="00B36507" w:rsidP="00B36507">
      <w:pPr>
        <w:jc w:val="both"/>
        <w:rPr>
          <w:rFonts w:ascii="Times New Roman" w:hAnsi="Times New Roman" w:cs="Times New Roman"/>
        </w:rPr>
      </w:pPr>
      <w:r w:rsidRPr="00B36507">
        <w:rPr>
          <w:rFonts w:ascii="Times New Roman" w:hAnsi="Times New Roman" w:cs="Times New Roman"/>
        </w:rPr>
        <w:t>Russell and Wittgenstein agree that language and reality are connected. They also agree that complex propositions can be analysed into simpler propositions. However, they differ in important ways.</w:t>
      </w:r>
    </w:p>
    <w:p w14:paraId="133C7991" w14:textId="77777777" w:rsidR="00B36507" w:rsidRPr="00B36507" w:rsidRDefault="00B36507" w:rsidP="00B36507">
      <w:pPr>
        <w:jc w:val="both"/>
        <w:rPr>
          <w:rFonts w:ascii="Times New Roman" w:hAnsi="Times New Roman" w:cs="Times New Roman"/>
        </w:rPr>
      </w:pPr>
      <w:r w:rsidRPr="00B36507">
        <w:rPr>
          <w:rFonts w:ascii="Times New Roman" w:hAnsi="Times New Roman" w:cs="Times New Roman"/>
        </w:rPr>
        <w:t>Russell recognises both particulars and universals. Wittgenstein, however, tends to combine them into objects in order to protect the independence of propositions. For Wittgenstein, the truth or falsity of one atomic proposition should not depend on another. Each proposition presents a self-contained state of affairs.</w:t>
      </w:r>
    </w:p>
    <w:p w14:paraId="12105E36" w14:textId="77777777" w:rsidR="00B36507" w:rsidRPr="00B36507" w:rsidRDefault="00B36507" w:rsidP="00B36507">
      <w:pPr>
        <w:jc w:val="both"/>
        <w:rPr>
          <w:rFonts w:ascii="Times New Roman" w:hAnsi="Times New Roman" w:cs="Times New Roman"/>
        </w:rPr>
      </w:pPr>
      <w:r w:rsidRPr="00B36507">
        <w:rPr>
          <w:rFonts w:ascii="Times New Roman" w:hAnsi="Times New Roman" w:cs="Times New Roman"/>
        </w:rPr>
        <w:t>Russell is also more concerned with epistemology. He wants to establish a sound foundation for knowledge. Wittgenstein is more concerned with the relation between language and reality. For him, belief is not reality itself but a sign or picture of reality.</w:t>
      </w:r>
    </w:p>
    <w:p w14:paraId="18FAE961" w14:textId="77777777" w:rsidR="00B36507" w:rsidRPr="00B36507" w:rsidRDefault="00B36507" w:rsidP="00B36507">
      <w:pPr>
        <w:jc w:val="both"/>
        <w:rPr>
          <w:rFonts w:ascii="Times New Roman" w:hAnsi="Times New Roman" w:cs="Times New Roman"/>
        </w:rPr>
      </w:pPr>
      <w:r w:rsidRPr="00B36507">
        <w:rPr>
          <w:rFonts w:ascii="Times New Roman" w:hAnsi="Times New Roman" w:cs="Times New Roman"/>
        </w:rPr>
        <w:t>Their views on philosophy also differ. Russell sees philosophy as a way of establishing secure logical and epistemological foundations. Wittgenstein sees philosophy as a way of clearing up linguistic confusions. Philosophy does not create new scientific theories; it clarifies the misuse of language.</w:t>
      </w:r>
    </w:p>
    <w:p w14:paraId="6CD7E4B5" w14:textId="77777777" w:rsidR="00B36507" w:rsidRPr="00B36507" w:rsidRDefault="00B36507" w:rsidP="00B36507">
      <w:pPr>
        <w:jc w:val="both"/>
        <w:rPr>
          <w:rFonts w:ascii="Times New Roman" w:hAnsi="Times New Roman" w:cs="Times New Roman"/>
        </w:rPr>
      </w:pPr>
      <w:r w:rsidRPr="00B36507">
        <w:rPr>
          <w:rFonts w:ascii="Times New Roman" w:hAnsi="Times New Roman" w:cs="Times New Roman"/>
        </w:rPr>
        <w:t xml:space="preserve">Another difference concerns metaphysics and ethics. Russell still thinks metaphysical and ethical questions are meaningful, even if they are not scientific. Wittgenstein, especially in the </w:t>
      </w:r>
      <w:r w:rsidRPr="00B36507">
        <w:rPr>
          <w:rFonts w:ascii="Times New Roman" w:hAnsi="Times New Roman" w:cs="Times New Roman"/>
          <w:i/>
          <w:iCs/>
        </w:rPr>
        <w:t>Tractatus</w:t>
      </w:r>
      <w:r w:rsidRPr="00B36507">
        <w:rPr>
          <w:rFonts w:ascii="Times New Roman" w:hAnsi="Times New Roman" w:cs="Times New Roman"/>
        </w:rPr>
        <w:t>, treats metaphysical and ethical statements as nonsensical in the strict logical sense because they do not state facts.</w:t>
      </w:r>
    </w:p>
    <w:p w14:paraId="316DF5FB" w14:textId="77777777" w:rsidR="00B36507" w:rsidRPr="00B36507" w:rsidRDefault="00B36507" w:rsidP="00B36507">
      <w:pPr>
        <w:jc w:val="both"/>
        <w:rPr>
          <w:rFonts w:ascii="Times New Roman" w:hAnsi="Times New Roman" w:cs="Times New Roman"/>
          <w:b/>
          <w:bCs/>
        </w:rPr>
      </w:pPr>
      <w:r w:rsidRPr="00B36507">
        <w:rPr>
          <w:rFonts w:ascii="Times New Roman" w:hAnsi="Times New Roman" w:cs="Times New Roman"/>
          <w:b/>
          <w:bCs/>
        </w:rPr>
        <w:t>Evaluation: Strengths and Weaknesses</w:t>
      </w:r>
    </w:p>
    <w:p w14:paraId="62826C55" w14:textId="77777777" w:rsidR="00B36507" w:rsidRPr="00B36507" w:rsidRDefault="00B36507" w:rsidP="00B36507">
      <w:pPr>
        <w:jc w:val="both"/>
        <w:rPr>
          <w:rFonts w:ascii="Times New Roman" w:hAnsi="Times New Roman" w:cs="Times New Roman"/>
        </w:rPr>
      </w:pPr>
      <w:r w:rsidRPr="00B36507">
        <w:rPr>
          <w:rFonts w:ascii="Times New Roman" w:hAnsi="Times New Roman" w:cs="Times New Roman"/>
        </w:rPr>
        <w:t>Logical atomism has many strengths. First, it helped analytic philosophy to emphasise clarity, precision, and logical analysis. It showed that many philosophical problems arise because language is vague or misleading. By analysing propositions into simpler units, philosophers can understand what is really being said.</w:t>
      </w:r>
    </w:p>
    <w:p w14:paraId="4082E407" w14:textId="77777777" w:rsidR="00B36507" w:rsidRPr="00B36507" w:rsidRDefault="00B36507" w:rsidP="00B36507">
      <w:pPr>
        <w:jc w:val="both"/>
        <w:rPr>
          <w:rFonts w:ascii="Times New Roman" w:hAnsi="Times New Roman" w:cs="Times New Roman"/>
        </w:rPr>
      </w:pPr>
      <w:r w:rsidRPr="00B36507">
        <w:rPr>
          <w:rFonts w:ascii="Times New Roman" w:hAnsi="Times New Roman" w:cs="Times New Roman"/>
        </w:rPr>
        <w:t>Second, it strengthened the connection between logic and philosophy. Russell and Wittgenstein showed that philosophical inquiry could benefit from logical rigour. This made philosophy more systematic and less dependent on vague speculation.</w:t>
      </w:r>
    </w:p>
    <w:p w14:paraId="7872B0A3" w14:textId="77777777" w:rsidR="00B36507" w:rsidRPr="00B36507" w:rsidRDefault="00B36507" w:rsidP="00B36507">
      <w:pPr>
        <w:jc w:val="both"/>
        <w:rPr>
          <w:rFonts w:ascii="Times New Roman" w:hAnsi="Times New Roman" w:cs="Times New Roman"/>
        </w:rPr>
      </w:pPr>
      <w:r w:rsidRPr="00B36507">
        <w:rPr>
          <w:rFonts w:ascii="Times New Roman" w:hAnsi="Times New Roman" w:cs="Times New Roman"/>
        </w:rPr>
        <w:t>Third, logical atomism challenged idealism and monism. Instead of seeing reality as one mysterious whole, it presented the world as a plurality of facts that could be analysed and understood.</w:t>
      </w:r>
    </w:p>
    <w:p w14:paraId="62EF6415" w14:textId="77777777" w:rsidR="00B36507" w:rsidRPr="00B36507" w:rsidRDefault="00B36507" w:rsidP="00B36507">
      <w:pPr>
        <w:jc w:val="both"/>
        <w:rPr>
          <w:rFonts w:ascii="Times New Roman" w:hAnsi="Times New Roman" w:cs="Times New Roman"/>
        </w:rPr>
      </w:pPr>
      <w:r w:rsidRPr="00B36507">
        <w:rPr>
          <w:rFonts w:ascii="Times New Roman" w:hAnsi="Times New Roman" w:cs="Times New Roman"/>
        </w:rPr>
        <w:t>However, logical atomism also has serious weaknesses. One major problem is the colour exclusion problem. If atomic facts are independent, then “This spot is black” and “This spot is blue” should be independent. But if both refer to the same spot at the same time, they contradict each other. This shows that atomic propositions may not be as independent as logical atomism assumes.</w:t>
      </w:r>
    </w:p>
    <w:p w14:paraId="14DF7809" w14:textId="77777777" w:rsidR="00B36507" w:rsidRPr="00B36507" w:rsidRDefault="00B36507" w:rsidP="00B36507">
      <w:pPr>
        <w:jc w:val="both"/>
        <w:rPr>
          <w:rFonts w:ascii="Times New Roman" w:hAnsi="Times New Roman" w:cs="Times New Roman"/>
        </w:rPr>
      </w:pPr>
      <w:r w:rsidRPr="00B36507">
        <w:rPr>
          <w:rFonts w:ascii="Times New Roman" w:hAnsi="Times New Roman" w:cs="Times New Roman"/>
        </w:rPr>
        <w:lastRenderedPageBreak/>
        <w:t>Another weakness is that it is impracticable to reduce all complex propositions to simple atomic components. Ordinary language is too rich, flexible, and context-dependent to be broken neatly into logical atoms. The theory also neglects non-descriptive language, such as ethical, aesthetic, emotional, and religious expressions.</w:t>
      </w:r>
    </w:p>
    <w:p w14:paraId="5C0CB527" w14:textId="77777777" w:rsidR="00B36507" w:rsidRPr="00B36507" w:rsidRDefault="00B36507" w:rsidP="00B36507">
      <w:pPr>
        <w:jc w:val="both"/>
        <w:rPr>
          <w:rFonts w:ascii="Times New Roman" w:hAnsi="Times New Roman" w:cs="Times New Roman"/>
        </w:rPr>
      </w:pPr>
      <w:r w:rsidRPr="00B36507">
        <w:rPr>
          <w:rFonts w:ascii="Times New Roman" w:hAnsi="Times New Roman" w:cs="Times New Roman"/>
        </w:rPr>
        <w:t>It is also difficult to determine what the final simple objects or atomic facts really are. If atomic facts are not directly observable, then they may simply be theoretical residues of analysis. Moreover, breaking a complex concept into simple parts may destroy the relations and meanings that make the concept understandable.</w:t>
      </w:r>
    </w:p>
    <w:p w14:paraId="6E8E88BC" w14:textId="77777777" w:rsidR="00B36507" w:rsidRPr="00B36507" w:rsidRDefault="00B36507" w:rsidP="00B36507">
      <w:pPr>
        <w:jc w:val="both"/>
        <w:rPr>
          <w:rFonts w:ascii="Times New Roman" w:hAnsi="Times New Roman" w:cs="Times New Roman"/>
        </w:rPr>
      </w:pPr>
      <w:r w:rsidRPr="00B36507">
        <w:rPr>
          <w:rFonts w:ascii="Times New Roman" w:hAnsi="Times New Roman" w:cs="Times New Roman"/>
        </w:rPr>
        <w:t>Finally, logical atomism oversimplifies language. It ignores ambiguity, metaphor, context, and the everyday use of words. This weakness later encouraged the move from ideal language philosophy to ordinary language philosophy.</w:t>
      </w:r>
    </w:p>
    <w:p w14:paraId="6D207FE4" w14:textId="77777777" w:rsidR="00B36507" w:rsidRPr="00B36507" w:rsidRDefault="00B36507" w:rsidP="00B36507">
      <w:pPr>
        <w:jc w:val="both"/>
        <w:rPr>
          <w:rFonts w:ascii="Times New Roman" w:hAnsi="Times New Roman" w:cs="Times New Roman"/>
          <w:b/>
          <w:bCs/>
        </w:rPr>
      </w:pPr>
      <w:r w:rsidRPr="00B36507">
        <w:rPr>
          <w:rFonts w:ascii="Times New Roman" w:hAnsi="Times New Roman" w:cs="Times New Roman"/>
          <w:b/>
          <w:bCs/>
        </w:rPr>
        <w:t>Conclusion</w:t>
      </w:r>
    </w:p>
    <w:p w14:paraId="2EE70909" w14:textId="6C43957B" w:rsidR="00B36507" w:rsidRPr="00BD73BD" w:rsidRDefault="002D06CE" w:rsidP="00BD73BD">
      <w:pPr>
        <w:jc w:val="both"/>
        <w:rPr>
          <w:rFonts w:ascii="Times New Roman" w:hAnsi="Times New Roman" w:cs="Times New Roman"/>
        </w:rPr>
      </w:pPr>
      <w:r>
        <w:rPr>
          <w:rFonts w:ascii="Times New Roman" w:hAnsi="Times New Roman" w:cs="Times New Roman"/>
        </w:rPr>
        <w:t>…</w:t>
      </w:r>
    </w:p>
    <w:sectPr w:rsidR="00B36507" w:rsidRPr="00BD73B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42E"/>
    <w:rsid w:val="002225FE"/>
    <w:rsid w:val="00292EEB"/>
    <w:rsid w:val="002D06CE"/>
    <w:rsid w:val="0047042E"/>
    <w:rsid w:val="00635087"/>
    <w:rsid w:val="00B36507"/>
    <w:rsid w:val="00BA1512"/>
    <w:rsid w:val="00BD6B90"/>
    <w:rsid w:val="00BD73BD"/>
    <w:rsid w:val="00E037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D7B30"/>
  <w15:chartTrackingRefBased/>
  <w15:docId w15:val="{F8F69411-35A9-4835-939F-A6E933A22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4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04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04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04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04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04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4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4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4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4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04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04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04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04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04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4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4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42E"/>
    <w:rPr>
      <w:rFonts w:eastAsiaTheme="majorEastAsia" w:cstheme="majorBidi"/>
      <w:color w:val="272727" w:themeColor="text1" w:themeTint="D8"/>
    </w:rPr>
  </w:style>
  <w:style w:type="paragraph" w:styleId="Title">
    <w:name w:val="Title"/>
    <w:basedOn w:val="Normal"/>
    <w:next w:val="Normal"/>
    <w:link w:val="TitleChar"/>
    <w:uiPriority w:val="10"/>
    <w:qFormat/>
    <w:rsid w:val="004704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4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4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4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42E"/>
    <w:pPr>
      <w:spacing w:before="160"/>
      <w:jc w:val="center"/>
    </w:pPr>
    <w:rPr>
      <w:i/>
      <w:iCs/>
      <w:color w:val="404040" w:themeColor="text1" w:themeTint="BF"/>
    </w:rPr>
  </w:style>
  <w:style w:type="character" w:customStyle="1" w:styleId="QuoteChar">
    <w:name w:val="Quote Char"/>
    <w:basedOn w:val="DefaultParagraphFont"/>
    <w:link w:val="Quote"/>
    <w:uiPriority w:val="29"/>
    <w:rsid w:val="0047042E"/>
    <w:rPr>
      <w:i/>
      <w:iCs/>
      <w:color w:val="404040" w:themeColor="text1" w:themeTint="BF"/>
    </w:rPr>
  </w:style>
  <w:style w:type="paragraph" w:styleId="ListParagraph">
    <w:name w:val="List Paragraph"/>
    <w:basedOn w:val="Normal"/>
    <w:uiPriority w:val="34"/>
    <w:qFormat/>
    <w:rsid w:val="0047042E"/>
    <w:pPr>
      <w:ind w:left="720"/>
      <w:contextualSpacing/>
    </w:pPr>
  </w:style>
  <w:style w:type="character" w:styleId="IntenseEmphasis">
    <w:name w:val="Intense Emphasis"/>
    <w:basedOn w:val="DefaultParagraphFont"/>
    <w:uiPriority w:val="21"/>
    <w:qFormat/>
    <w:rsid w:val="0047042E"/>
    <w:rPr>
      <w:i/>
      <w:iCs/>
      <w:color w:val="2F5496" w:themeColor="accent1" w:themeShade="BF"/>
    </w:rPr>
  </w:style>
  <w:style w:type="paragraph" w:styleId="IntenseQuote">
    <w:name w:val="Intense Quote"/>
    <w:basedOn w:val="Normal"/>
    <w:next w:val="Normal"/>
    <w:link w:val="IntenseQuoteChar"/>
    <w:uiPriority w:val="30"/>
    <w:qFormat/>
    <w:rsid w:val="004704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042E"/>
    <w:rPr>
      <w:i/>
      <w:iCs/>
      <w:color w:val="2F5496" w:themeColor="accent1" w:themeShade="BF"/>
    </w:rPr>
  </w:style>
  <w:style w:type="character" w:styleId="IntenseReference">
    <w:name w:val="Intense Reference"/>
    <w:basedOn w:val="DefaultParagraphFont"/>
    <w:uiPriority w:val="32"/>
    <w:qFormat/>
    <w:rsid w:val="004704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12</Pages>
  <Words>4426</Words>
  <Characters>25234</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Ezeani</dc:creator>
  <cp:keywords/>
  <dc:description/>
  <cp:lastModifiedBy>Emmanuel Ezeani</cp:lastModifiedBy>
  <cp:revision>4</cp:revision>
  <dcterms:created xsi:type="dcterms:W3CDTF">2026-05-07T23:59:00Z</dcterms:created>
  <dcterms:modified xsi:type="dcterms:W3CDTF">2026-05-08T22:42:00Z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b10e2edc-53ac-4393-9625-865d801917fa</vt:lpwstr>
  </property>
</Properties>
</file>