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56501" w14:textId="39BC6761" w:rsidR="00BC5B0F" w:rsidRDefault="00BC5B0F" w:rsidP="00BC5B0F">
      <w:pPr>
        <w:spacing w:after="0" w:line="240" w:lineRule="auto"/>
        <w:jc w:val="center"/>
        <w:rPr>
          <w:rFonts w:ascii="Times New Roman" w:hAnsi="Times New Roman" w:cs="Times New Roman"/>
          <w:b/>
          <w:bCs/>
        </w:rPr>
      </w:pPr>
      <w:r>
        <w:rPr>
          <w:rFonts w:ascii="Times New Roman" w:hAnsi="Times New Roman" w:cs="Times New Roman"/>
          <w:b/>
          <w:bCs/>
        </w:rPr>
        <w:t>EXAM GUIDE PHILOSOPHY OF LANGUAGE</w:t>
      </w:r>
    </w:p>
    <w:p w14:paraId="47934AA2" w14:textId="77777777" w:rsidR="00BC5B0F" w:rsidRPr="00BC5B0F" w:rsidRDefault="00BC5B0F" w:rsidP="00BC5B0F">
      <w:pPr>
        <w:spacing w:after="0" w:line="240" w:lineRule="auto"/>
        <w:jc w:val="center"/>
        <w:rPr>
          <w:rFonts w:ascii="Times New Roman" w:hAnsi="Times New Roman" w:cs="Times New Roman"/>
          <w:b/>
          <w:bCs/>
        </w:rPr>
      </w:pPr>
    </w:p>
    <w:p w14:paraId="2F353FA4" w14:textId="02FA9A7D" w:rsidR="00151CBB" w:rsidRPr="00151CBB" w:rsidRDefault="00151CBB" w:rsidP="00BC5B0F">
      <w:pPr>
        <w:spacing w:after="0" w:line="240" w:lineRule="auto"/>
        <w:jc w:val="center"/>
        <w:rPr>
          <w:rFonts w:ascii="Times New Roman" w:hAnsi="Times New Roman" w:cs="Times New Roman"/>
          <w:b/>
          <w:bCs/>
        </w:rPr>
      </w:pPr>
      <w:r w:rsidRPr="00151CBB">
        <w:rPr>
          <w:rFonts w:ascii="Times New Roman" w:hAnsi="Times New Roman" w:cs="Times New Roman"/>
        </w:rPr>
        <w:t>(</w:t>
      </w:r>
      <w:r w:rsidRPr="00151CBB">
        <w:rPr>
          <w:rFonts w:ascii="Times New Roman" w:hAnsi="Times New Roman" w:cs="Times New Roman"/>
          <w:b/>
          <w:bCs/>
        </w:rPr>
        <w:t>Question 1: The Monist and Dualist Views on the Relationship Between Thought and Language</w:t>
      </w:r>
    </w:p>
    <w:p w14:paraId="28D7361E"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Outline</w:t>
      </w:r>
    </w:p>
    <w:p w14:paraId="6343F7EF" w14:textId="0CBB2802" w:rsidR="00151CBB" w:rsidRPr="00151CBB" w:rsidRDefault="00BC5B0F" w:rsidP="00151CBB">
      <w:pPr>
        <w:spacing w:after="0" w:line="240" w:lineRule="auto"/>
        <w:jc w:val="both"/>
        <w:rPr>
          <w:rFonts w:ascii="Times New Roman" w:hAnsi="Times New Roman" w:cs="Times New Roman"/>
        </w:rPr>
      </w:pPr>
      <w:r>
        <w:rPr>
          <w:rFonts w:ascii="Times New Roman" w:hAnsi="Times New Roman" w:cs="Times New Roman"/>
        </w:rPr>
        <w:t>Give a proper outline</w:t>
      </w:r>
    </w:p>
    <w:p w14:paraId="418B8043"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Introduction</w:t>
      </w:r>
    </w:p>
    <w:p w14:paraId="2CBE02D1" w14:textId="2C195D8F" w:rsidR="00151CBB" w:rsidRDefault="002950E8" w:rsidP="00151CBB">
      <w:pPr>
        <w:spacing w:after="0" w:line="240" w:lineRule="auto"/>
        <w:jc w:val="both"/>
        <w:rPr>
          <w:rFonts w:ascii="Times New Roman" w:hAnsi="Times New Roman" w:cs="Times New Roman"/>
        </w:rPr>
      </w:pPr>
      <w:r>
        <w:rPr>
          <w:rFonts w:ascii="Times New Roman" w:hAnsi="Times New Roman" w:cs="Times New Roman"/>
        </w:rPr>
        <w:t>….</w:t>
      </w:r>
    </w:p>
    <w:p w14:paraId="4654EE3E" w14:textId="77777777" w:rsidR="002950E8" w:rsidRPr="00151CBB" w:rsidRDefault="002950E8" w:rsidP="00151CBB">
      <w:pPr>
        <w:spacing w:after="0" w:line="240" w:lineRule="auto"/>
        <w:jc w:val="both"/>
        <w:rPr>
          <w:rFonts w:ascii="Times New Roman" w:hAnsi="Times New Roman" w:cs="Times New Roman"/>
        </w:rPr>
      </w:pPr>
    </w:p>
    <w:p w14:paraId="5B443FE7"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The Monist View</w:t>
      </w:r>
    </w:p>
    <w:p w14:paraId="64545C7A"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Monism, in this context, is the view that thought and language are not two separate realities but one. For the monist, language is not merely a tool used after thinking has taken place; rather, language is the very medium through which thought exists. The monist position therefore maintains that there is no real thought outside language. Thinking is linguistically structured, and whatever cannot be expressed in language cannot properly be thought. The lecturer breaks this into three claims: thought is linguistically structured, there is no pre-linguistic or non-linguistic thought, and language does not merely express thought but constitutes thought itself.</w:t>
      </w:r>
    </w:p>
    <w:p w14:paraId="6B590EE1" w14:textId="77777777" w:rsidR="00151CBB" w:rsidRPr="00151CBB" w:rsidRDefault="00151CBB" w:rsidP="00151CBB">
      <w:pPr>
        <w:spacing w:after="0" w:line="240" w:lineRule="auto"/>
        <w:jc w:val="both"/>
        <w:rPr>
          <w:rFonts w:ascii="Times New Roman" w:hAnsi="Times New Roman" w:cs="Times New Roman"/>
        </w:rPr>
      </w:pPr>
    </w:p>
    <w:p w14:paraId="136CB32D"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 xml:space="preserve">This view receives support from the early Wittgenstein. In the </w:t>
      </w:r>
      <w:r w:rsidRPr="00151CBB">
        <w:rPr>
          <w:rFonts w:ascii="Times New Roman" w:hAnsi="Times New Roman" w:cs="Times New Roman"/>
          <w:i/>
          <w:iCs/>
        </w:rPr>
        <w:t>Tractatus Logico-</w:t>
      </w:r>
      <w:proofErr w:type="spellStart"/>
      <w:r w:rsidRPr="00151CBB">
        <w:rPr>
          <w:rFonts w:ascii="Times New Roman" w:hAnsi="Times New Roman" w:cs="Times New Roman"/>
          <w:i/>
          <w:iCs/>
        </w:rPr>
        <w:t>Philosophicus</w:t>
      </w:r>
      <w:proofErr w:type="spellEnd"/>
      <w:r w:rsidRPr="00151CBB">
        <w:rPr>
          <w:rFonts w:ascii="Times New Roman" w:hAnsi="Times New Roman" w:cs="Times New Roman"/>
        </w:rPr>
        <w:t>, Wittgenstein argues that language pictures reality and that the limits of one’s language mean the limits of one’s world. This means that what cannot be meaningfully expressed in language cannot be clearly thought or known. In this sense, early Wittgenstein supports the monist claim that thought and language are inseparable. The uploaded textbook also presents early Wittgenstein as holding that language pictures states of affairs and that the totality of existing states of affairs is the world.</w:t>
      </w:r>
    </w:p>
    <w:p w14:paraId="60F7D1F0" w14:textId="77777777" w:rsidR="00151CBB" w:rsidRPr="00151CBB" w:rsidRDefault="00151CBB" w:rsidP="00151CBB">
      <w:pPr>
        <w:spacing w:after="0" w:line="240" w:lineRule="auto"/>
        <w:jc w:val="both"/>
        <w:rPr>
          <w:rFonts w:ascii="Times New Roman" w:hAnsi="Times New Roman" w:cs="Times New Roman"/>
        </w:rPr>
      </w:pPr>
    </w:p>
    <w:p w14:paraId="4C228CAE"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monist view is also supported by Benjamin Lee Whorf’s linguistic determinism. Whorf’s view is that the structure of a person’s language influences or determines the person’s categories of thought. Different languages, therefore, may produce different ways of thinking. This supports the monist position because it suggests that thought is not independent of language but is shaped by linguistic structure.</w:t>
      </w:r>
    </w:p>
    <w:p w14:paraId="460E11E8" w14:textId="77777777" w:rsidR="00151CBB" w:rsidRPr="00151CBB" w:rsidRDefault="00151CBB" w:rsidP="00151CBB">
      <w:pPr>
        <w:spacing w:after="0" w:line="240" w:lineRule="auto"/>
        <w:jc w:val="both"/>
        <w:rPr>
          <w:rFonts w:ascii="Times New Roman" w:hAnsi="Times New Roman" w:cs="Times New Roman"/>
        </w:rPr>
      </w:pPr>
    </w:p>
    <w:p w14:paraId="647BC60D"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strength of monism is that it explains why complex reasoning often requires language. Mathematics, law, philosophy and science depend on precise concepts and vocabulary. It also shows how language shapes perception and categorisation. Furthermore, it explains why lack of vocabulary can limit conceptual clarity. However, its weakness is that it appears too extreme. Infants, animals, emotional states, visual images and intuitive ideas seem to show that some thinking can occur before or outside verbal language. The lecturer especially points out that visual and emotional thinking challenge the monist claim because language is wider than spoken words and includes signs, symbols, gestures and images.</w:t>
      </w:r>
    </w:p>
    <w:p w14:paraId="2092489E" w14:textId="77777777" w:rsidR="00151CBB" w:rsidRPr="00151CBB" w:rsidRDefault="00151CBB" w:rsidP="00151CBB">
      <w:pPr>
        <w:spacing w:after="0" w:line="240" w:lineRule="auto"/>
        <w:jc w:val="both"/>
        <w:rPr>
          <w:rFonts w:ascii="Times New Roman" w:hAnsi="Times New Roman" w:cs="Times New Roman"/>
        </w:rPr>
      </w:pPr>
    </w:p>
    <w:p w14:paraId="7B69CE90"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The Dualist View</w:t>
      </w:r>
    </w:p>
    <w:p w14:paraId="25267575"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Dualism is the view that thought and language are distinct, though related. The dualist position maintains that thought is primary while language is secondary. Thought can exist independently of language, but language is needed to communicate, represent or express thought. In this view, language is not the substance of thought; it is the instrument by which thought becomes publicly available. The lecturer explains the dualist position in three claims: thought is prior to language, language represents or expresses thought, and non-linguistic beings such as infants and animals can still think.</w:t>
      </w:r>
    </w:p>
    <w:p w14:paraId="4F74C8D1"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lastRenderedPageBreak/>
        <w:t>Plato provides support for dualism. In the lecturer’s explanation, Plato is interpreted as holding that thought is an inner dialogue of the soul. This implies that thinking takes place inwardly before spoken language. Plato’s theory of Forms also suggests that reality exists beyond the physical world and that language only attempts to represent or name that deeper reality. Therefore, thought belongs more properly to the inner soul, while language serves as an external expression of it.</w:t>
      </w:r>
    </w:p>
    <w:p w14:paraId="4E48E66C"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Aristotle also supports a form of dualism, although his position is more moderate. He argues that spoken words are symbols of mental experiences, while written words are symbols of spoken words. This means that mental experience comes before spoken expression. If spoken words are symbols of mental experiences, then thought must already exist in some form before language expresses it. The lecturer notes that this supports the common experience of having an idea in the mind but struggling to put it into words.</w:t>
      </w:r>
    </w:p>
    <w:p w14:paraId="5DBC97AC"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strength of dualism is that it explains the experience of unexpressed thought. People often know what they want to say but lack the exact words. It also accounts for infants, animals, emotions, imagination and intuition. However, its weakness is that it may underestimate the power of language in shaping mature human thought. If thought is treated as completely independent, it becomes difficult to explain why vocabulary, grammar and culture strongly influence the way human beings reason.</w:t>
      </w:r>
    </w:p>
    <w:p w14:paraId="2737B018" w14:textId="77777777" w:rsidR="00151CBB" w:rsidRPr="00151CBB" w:rsidRDefault="00151CBB" w:rsidP="00151CBB">
      <w:pPr>
        <w:spacing w:after="0" w:line="240" w:lineRule="auto"/>
        <w:jc w:val="both"/>
        <w:rPr>
          <w:rFonts w:ascii="Times New Roman" w:hAnsi="Times New Roman" w:cs="Times New Roman"/>
        </w:rPr>
      </w:pPr>
    </w:p>
    <w:p w14:paraId="2713848B"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Critical Evaluation</w:t>
      </w:r>
    </w:p>
    <w:p w14:paraId="32D080EB"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Both monism and dualism capture important truths, but both become weak when taken in an extreme form. Monism is strong because it shows that language gives structure, order and clarity to thought. It is difficult to do philosophy, science or law without language. However, monism becomes problematic when it denies every form of non-linguistic thought. Human beings can imagine, feel, perceive and intuit things before finding words for them.</w:t>
      </w:r>
    </w:p>
    <w:p w14:paraId="03EE8899"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Dualism is strong because it recognises that thought can be inward, private and sometimes wordless. It explains why a person may have an idea before expressing it. However, dualism is weak if it treats language as a mere neutral container. Language does not only carry thought; it often shapes and refines thought.</w:t>
      </w:r>
    </w:p>
    <w:p w14:paraId="19665B43" w14:textId="77777777" w:rsidR="00D53D2D" w:rsidRPr="00151CBB" w:rsidRDefault="00D53D2D" w:rsidP="00151CBB">
      <w:pPr>
        <w:spacing w:after="0" w:line="240" w:lineRule="auto"/>
        <w:jc w:val="both"/>
        <w:rPr>
          <w:rFonts w:ascii="Times New Roman" w:hAnsi="Times New Roman" w:cs="Times New Roman"/>
        </w:rPr>
      </w:pPr>
    </w:p>
    <w:p w14:paraId="70FB0529"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Conclusion</w:t>
      </w:r>
    </w:p>
    <w:p w14:paraId="3B45715F" w14:textId="6EFE0CF4" w:rsidR="00D53D2D" w:rsidRDefault="002950E8" w:rsidP="00151CBB">
      <w:pPr>
        <w:spacing w:after="0" w:line="240" w:lineRule="auto"/>
        <w:jc w:val="both"/>
        <w:rPr>
          <w:rFonts w:ascii="Times New Roman" w:hAnsi="Times New Roman" w:cs="Times New Roman"/>
        </w:rPr>
      </w:pPr>
      <w:r>
        <w:rPr>
          <w:rFonts w:ascii="Times New Roman" w:hAnsi="Times New Roman" w:cs="Times New Roman"/>
        </w:rPr>
        <w:t>…</w:t>
      </w:r>
    </w:p>
    <w:p w14:paraId="00690637" w14:textId="77777777" w:rsidR="002950E8" w:rsidRDefault="002950E8" w:rsidP="00151CBB">
      <w:pPr>
        <w:spacing w:after="0" w:line="240" w:lineRule="auto"/>
        <w:jc w:val="both"/>
        <w:rPr>
          <w:rFonts w:ascii="Times New Roman" w:hAnsi="Times New Roman" w:cs="Times New Roman"/>
        </w:rPr>
      </w:pPr>
    </w:p>
    <w:p w14:paraId="65212921" w14:textId="77777777" w:rsidR="002950E8" w:rsidRDefault="002950E8" w:rsidP="00151CBB">
      <w:pPr>
        <w:spacing w:after="0" w:line="240" w:lineRule="auto"/>
        <w:jc w:val="both"/>
        <w:rPr>
          <w:rFonts w:ascii="Times New Roman" w:hAnsi="Times New Roman" w:cs="Times New Roman"/>
        </w:rPr>
      </w:pPr>
    </w:p>
    <w:p w14:paraId="122CB77D" w14:textId="77777777" w:rsidR="002950E8" w:rsidRDefault="002950E8" w:rsidP="00151CBB">
      <w:pPr>
        <w:spacing w:after="0" w:line="240" w:lineRule="auto"/>
        <w:jc w:val="both"/>
        <w:rPr>
          <w:rFonts w:ascii="Times New Roman" w:hAnsi="Times New Roman" w:cs="Times New Roman"/>
        </w:rPr>
      </w:pPr>
    </w:p>
    <w:p w14:paraId="6FDFA9BF" w14:textId="77777777" w:rsidR="002950E8" w:rsidRDefault="002950E8" w:rsidP="00151CBB">
      <w:pPr>
        <w:spacing w:after="0" w:line="240" w:lineRule="auto"/>
        <w:jc w:val="both"/>
        <w:rPr>
          <w:rFonts w:ascii="Times New Roman" w:hAnsi="Times New Roman" w:cs="Times New Roman"/>
        </w:rPr>
      </w:pPr>
    </w:p>
    <w:p w14:paraId="3C2465EB" w14:textId="77777777" w:rsidR="002950E8" w:rsidRDefault="002950E8" w:rsidP="00151CBB">
      <w:pPr>
        <w:spacing w:after="0" w:line="240" w:lineRule="auto"/>
        <w:jc w:val="both"/>
        <w:rPr>
          <w:rFonts w:ascii="Times New Roman" w:hAnsi="Times New Roman" w:cs="Times New Roman"/>
        </w:rPr>
      </w:pPr>
    </w:p>
    <w:p w14:paraId="11BC51B4" w14:textId="77777777" w:rsidR="002950E8" w:rsidRDefault="002950E8" w:rsidP="00151CBB">
      <w:pPr>
        <w:spacing w:after="0" w:line="240" w:lineRule="auto"/>
        <w:jc w:val="both"/>
        <w:rPr>
          <w:rFonts w:ascii="Times New Roman" w:hAnsi="Times New Roman" w:cs="Times New Roman"/>
        </w:rPr>
      </w:pPr>
    </w:p>
    <w:p w14:paraId="1E946A08" w14:textId="77777777" w:rsidR="00BC5B0F" w:rsidRDefault="00BC5B0F" w:rsidP="00151CBB">
      <w:pPr>
        <w:spacing w:after="0" w:line="240" w:lineRule="auto"/>
        <w:jc w:val="both"/>
        <w:rPr>
          <w:rFonts w:ascii="Times New Roman" w:hAnsi="Times New Roman" w:cs="Times New Roman"/>
          <w:b/>
          <w:bCs/>
        </w:rPr>
      </w:pPr>
    </w:p>
    <w:p w14:paraId="29E74B58" w14:textId="77777777" w:rsidR="00BC5B0F" w:rsidRDefault="00BC5B0F" w:rsidP="00151CBB">
      <w:pPr>
        <w:spacing w:after="0" w:line="240" w:lineRule="auto"/>
        <w:jc w:val="both"/>
        <w:rPr>
          <w:rFonts w:ascii="Times New Roman" w:hAnsi="Times New Roman" w:cs="Times New Roman"/>
          <w:b/>
          <w:bCs/>
        </w:rPr>
      </w:pPr>
    </w:p>
    <w:p w14:paraId="20307343" w14:textId="77777777" w:rsidR="002950E8" w:rsidRDefault="002950E8" w:rsidP="00151CBB">
      <w:pPr>
        <w:spacing w:after="0" w:line="240" w:lineRule="auto"/>
        <w:jc w:val="both"/>
        <w:rPr>
          <w:rFonts w:ascii="Times New Roman" w:hAnsi="Times New Roman" w:cs="Times New Roman"/>
          <w:b/>
          <w:bCs/>
        </w:rPr>
      </w:pPr>
    </w:p>
    <w:p w14:paraId="2C879F6A" w14:textId="77777777" w:rsidR="002950E8" w:rsidRDefault="002950E8" w:rsidP="00151CBB">
      <w:pPr>
        <w:spacing w:after="0" w:line="240" w:lineRule="auto"/>
        <w:jc w:val="both"/>
        <w:rPr>
          <w:rFonts w:ascii="Times New Roman" w:hAnsi="Times New Roman" w:cs="Times New Roman"/>
          <w:b/>
          <w:bCs/>
        </w:rPr>
      </w:pPr>
    </w:p>
    <w:p w14:paraId="6FC19178" w14:textId="77777777" w:rsidR="002950E8" w:rsidRDefault="002950E8" w:rsidP="00151CBB">
      <w:pPr>
        <w:spacing w:after="0" w:line="240" w:lineRule="auto"/>
        <w:jc w:val="both"/>
        <w:rPr>
          <w:rFonts w:ascii="Times New Roman" w:hAnsi="Times New Roman" w:cs="Times New Roman"/>
          <w:b/>
          <w:bCs/>
        </w:rPr>
      </w:pPr>
    </w:p>
    <w:p w14:paraId="61079646" w14:textId="77777777" w:rsidR="002950E8" w:rsidRDefault="002950E8" w:rsidP="00151CBB">
      <w:pPr>
        <w:spacing w:after="0" w:line="240" w:lineRule="auto"/>
        <w:jc w:val="both"/>
        <w:rPr>
          <w:rFonts w:ascii="Times New Roman" w:hAnsi="Times New Roman" w:cs="Times New Roman"/>
          <w:b/>
          <w:bCs/>
        </w:rPr>
      </w:pPr>
    </w:p>
    <w:p w14:paraId="1E846ED7" w14:textId="77777777" w:rsidR="002950E8" w:rsidRDefault="002950E8" w:rsidP="00151CBB">
      <w:pPr>
        <w:spacing w:after="0" w:line="240" w:lineRule="auto"/>
        <w:jc w:val="both"/>
        <w:rPr>
          <w:rFonts w:ascii="Times New Roman" w:hAnsi="Times New Roman" w:cs="Times New Roman"/>
          <w:b/>
          <w:bCs/>
        </w:rPr>
      </w:pPr>
    </w:p>
    <w:p w14:paraId="764137DD" w14:textId="77777777" w:rsidR="002950E8" w:rsidRDefault="002950E8" w:rsidP="00151CBB">
      <w:pPr>
        <w:spacing w:after="0" w:line="240" w:lineRule="auto"/>
        <w:jc w:val="both"/>
        <w:rPr>
          <w:rFonts w:ascii="Times New Roman" w:hAnsi="Times New Roman" w:cs="Times New Roman"/>
          <w:b/>
          <w:bCs/>
        </w:rPr>
      </w:pPr>
    </w:p>
    <w:p w14:paraId="57410EE7" w14:textId="77777777" w:rsidR="002950E8" w:rsidRDefault="002950E8" w:rsidP="00151CBB">
      <w:pPr>
        <w:spacing w:after="0" w:line="240" w:lineRule="auto"/>
        <w:jc w:val="both"/>
        <w:rPr>
          <w:rFonts w:ascii="Times New Roman" w:hAnsi="Times New Roman" w:cs="Times New Roman"/>
          <w:b/>
          <w:bCs/>
        </w:rPr>
      </w:pPr>
    </w:p>
    <w:p w14:paraId="6D40D244" w14:textId="77777777" w:rsidR="00BC5B0F" w:rsidRDefault="00BC5B0F" w:rsidP="00151CBB">
      <w:pPr>
        <w:spacing w:after="0" w:line="240" w:lineRule="auto"/>
        <w:jc w:val="both"/>
        <w:rPr>
          <w:rFonts w:ascii="Times New Roman" w:hAnsi="Times New Roman" w:cs="Times New Roman"/>
          <w:b/>
          <w:bCs/>
        </w:rPr>
      </w:pPr>
    </w:p>
    <w:p w14:paraId="3540614E" w14:textId="77777777" w:rsidR="00BC5B0F" w:rsidRDefault="00BC5B0F" w:rsidP="00151CBB">
      <w:pPr>
        <w:spacing w:after="0" w:line="240" w:lineRule="auto"/>
        <w:jc w:val="both"/>
        <w:rPr>
          <w:rFonts w:ascii="Times New Roman" w:hAnsi="Times New Roman" w:cs="Times New Roman"/>
          <w:b/>
          <w:bCs/>
        </w:rPr>
      </w:pPr>
    </w:p>
    <w:p w14:paraId="2A0A9618" w14:textId="6ACF7ECD" w:rsidR="00151CBB" w:rsidRPr="00151CBB" w:rsidRDefault="00151CBB" w:rsidP="00BC5B0F">
      <w:pPr>
        <w:spacing w:after="0" w:line="240" w:lineRule="auto"/>
        <w:jc w:val="center"/>
        <w:rPr>
          <w:rFonts w:ascii="Times New Roman" w:hAnsi="Times New Roman" w:cs="Times New Roman"/>
          <w:b/>
          <w:bCs/>
        </w:rPr>
      </w:pPr>
      <w:r w:rsidRPr="00151CBB">
        <w:rPr>
          <w:rFonts w:ascii="Times New Roman" w:hAnsi="Times New Roman" w:cs="Times New Roman"/>
          <w:b/>
          <w:bCs/>
        </w:rPr>
        <w:lastRenderedPageBreak/>
        <w:t>Question 2: The Metaphysical Reason Philosophers Are Concerned with the Study and Use of Language</w:t>
      </w:r>
    </w:p>
    <w:p w14:paraId="732CD189"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Outline</w:t>
      </w:r>
    </w:p>
    <w:p w14:paraId="1724F9FD" w14:textId="77777777" w:rsidR="00D53D2D" w:rsidRDefault="00D53D2D" w:rsidP="00151CBB">
      <w:pPr>
        <w:spacing w:after="0" w:line="240" w:lineRule="auto"/>
        <w:jc w:val="both"/>
        <w:rPr>
          <w:rFonts w:ascii="Times New Roman" w:hAnsi="Times New Roman" w:cs="Times New Roman"/>
        </w:rPr>
      </w:pPr>
    </w:p>
    <w:p w14:paraId="6188C16A" w14:textId="721B29F1"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Introduction</w:t>
      </w:r>
    </w:p>
    <w:p w14:paraId="4611F1AE" w14:textId="06C53848" w:rsidR="00151CBB" w:rsidRDefault="002950E8" w:rsidP="00151CBB">
      <w:pPr>
        <w:spacing w:after="0" w:line="240" w:lineRule="auto"/>
        <w:jc w:val="both"/>
        <w:rPr>
          <w:rFonts w:ascii="Times New Roman" w:hAnsi="Times New Roman" w:cs="Times New Roman"/>
        </w:rPr>
      </w:pPr>
      <w:r>
        <w:rPr>
          <w:rFonts w:ascii="Times New Roman" w:hAnsi="Times New Roman" w:cs="Times New Roman"/>
        </w:rPr>
        <w:t>…</w:t>
      </w:r>
    </w:p>
    <w:p w14:paraId="395D72F6" w14:textId="77777777" w:rsidR="00D53D2D" w:rsidRPr="00151CBB" w:rsidRDefault="00D53D2D" w:rsidP="00151CBB">
      <w:pPr>
        <w:spacing w:after="0" w:line="240" w:lineRule="auto"/>
        <w:jc w:val="both"/>
        <w:rPr>
          <w:rFonts w:ascii="Times New Roman" w:hAnsi="Times New Roman" w:cs="Times New Roman"/>
        </w:rPr>
      </w:pPr>
    </w:p>
    <w:p w14:paraId="39717A20"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Plato’s View</w:t>
      </w:r>
    </w:p>
    <w:p w14:paraId="5166F644"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Plato’s contribution begins with the problem of naming. For him, language is important because names are used to designate things, and philosophy is concerned with whether names truly correspond to reality. In his metaphysics, Plato distinguishes between the visible world and the world of Forms. The visible world contains changing objects, while the world of Forms contains the true essence of things. Therefore, the question arises: when language names something, does it name the real Form, the physical object, or merely a conventional social label?</w:t>
      </w:r>
    </w:p>
    <w:p w14:paraId="73581A1A" w14:textId="77777777" w:rsidR="00D53D2D" w:rsidRPr="00151CBB" w:rsidRDefault="00D53D2D" w:rsidP="00151CBB">
      <w:pPr>
        <w:spacing w:after="0" w:line="240" w:lineRule="auto"/>
        <w:jc w:val="both"/>
        <w:rPr>
          <w:rFonts w:ascii="Times New Roman" w:hAnsi="Times New Roman" w:cs="Times New Roman"/>
        </w:rPr>
      </w:pPr>
    </w:p>
    <w:p w14:paraId="760263F8"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lecturer explains that Plato raises the debate whether names are natural or conventional. If names are natural, they reflect the true nature of things. If they are conventional, they are based on social agreement. This becomes a metaphysical issue because language may either reveal the true structure of reality or mislead us about it.</w:t>
      </w:r>
    </w:p>
    <w:p w14:paraId="748862E8" w14:textId="77777777" w:rsidR="00D53D2D" w:rsidRPr="00151CBB" w:rsidRDefault="00D53D2D" w:rsidP="00151CBB">
      <w:pPr>
        <w:spacing w:after="0" w:line="240" w:lineRule="auto"/>
        <w:jc w:val="both"/>
        <w:rPr>
          <w:rFonts w:ascii="Times New Roman" w:hAnsi="Times New Roman" w:cs="Times New Roman"/>
        </w:rPr>
      </w:pPr>
    </w:p>
    <w:p w14:paraId="54C2160E"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metaphysical relevance of Plato’s view is that language becomes a bridge between the mind and reality. If names correctly represent things, then language helps us know reality. If names are unclear or merely conventional, language may hide truth. Plato therefore shows that language is not a trivial matter; it affects how we understand being.</w:t>
      </w:r>
    </w:p>
    <w:p w14:paraId="5F3A35CA" w14:textId="77777777" w:rsidR="00D53D2D" w:rsidRPr="00151CBB" w:rsidRDefault="00D53D2D" w:rsidP="00151CBB">
      <w:pPr>
        <w:spacing w:after="0" w:line="240" w:lineRule="auto"/>
        <w:jc w:val="both"/>
        <w:rPr>
          <w:rFonts w:ascii="Times New Roman" w:hAnsi="Times New Roman" w:cs="Times New Roman"/>
        </w:rPr>
      </w:pPr>
    </w:p>
    <w:p w14:paraId="34D505C2"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weakness of Plato’s view is that it may overstate the connection between names and essence. Many names are historical, cultural and conventional. A thing may be understood even if different societies give it different names. Still, Plato is important because he shows that naming is not only linguistic but also metaphysical.</w:t>
      </w:r>
    </w:p>
    <w:p w14:paraId="2D9229D0" w14:textId="77777777" w:rsidR="00D53D2D" w:rsidRPr="00151CBB" w:rsidRDefault="00D53D2D" w:rsidP="00151CBB">
      <w:pPr>
        <w:spacing w:after="0" w:line="240" w:lineRule="auto"/>
        <w:jc w:val="both"/>
        <w:rPr>
          <w:rFonts w:ascii="Times New Roman" w:hAnsi="Times New Roman" w:cs="Times New Roman"/>
        </w:rPr>
      </w:pPr>
    </w:p>
    <w:p w14:paraId="6B4AA1D1"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Aristotle’s View</w:t>
      </w:r>
    </w:p>
    <w:p w14:paraId="292EAD90"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Aristotle gives a more systematic account of language and reality. He holds that spoken words are symbols of mental experiences, and mental experiences correspond to things in the world. He also analyses language through subjects and predicates. In a sentence such as “Mr. Obi is running,” “Mr. Obi” is the subject and has independent existence, while “is running” is a predicate and depends on the subject. The textbook explains that Aristotle uses this distinction to show that substances have more fundamental ontological reality than accidents or properties.</w:t>
      </w:r>
    </w:p>
    <w:p w14:paraId="7EC530AB"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metaphysical relevance of Aristotle’s view is clear. Language helps philosophers distinguish between substance and attribute, independent being and dependent property. Categories such as substance, quality, quantity and relation can be studied through language because language reflects how we classify reality. The lecturer also states that Aristotle sees language as reflecting categories of being.</w:t>
      </w:r>
    </w:p>
    <w:p w14:paraId="6DE91BA3"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strength of Aristotle’s view is that it connects language with reality in a careful and practical way. It allows philosophers to analyse statements and discover what kind of being is being discussed. However, its limitation is that grammar does not always perfectly correspond to reality. Language can make non-existing things appear real, and some grammatical subjects may not refer to actual entities.</w:t>
      </w:r>
    </w:p>
    <w:p w14:paraId="49CB23FF" w14:textId="77777777" w:rsidR="00D53D2D" w:rsidRPr="00151CBB" w:rsidRDefault="00D53D2D" w:rsidP="00151CBB">
      <w:pPr>
        <w:spacing w:after="0" w:line="240" w:lineRule="auto"/>
        <w:jc w:val="both"/>
        <w:rPr>
          <w:rFonts w:ascii="Times New Roman" w:hAnsi="Times New Roman" w:cs="Times New Roman"/>
        </w:rPr>
      </w:pPr>
    </w:p>
    <w:p w14:paraId="22D61E73"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Bertrand Russell’s View</w:t>
      </w:r>
    </w:p>
    <w:p w14:paraId="0B5ADA5A"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lastRenderedPageBreak/>
        <w:t>Bertrand Russell is concerned with the logical structure of language. He argues that ordinary language can mislead philosophers because it often hides the real logical form of propositions. Russell’s theory of descriptions shows that some phrases appear to refer to real things when they do not. For example, “the present King of France” looks meaningful grammatically, but there is no present King of France. Logical analysis exposes this error. The textbook states that, for Russell, a logically correct proposition represents the structure of reality, and the complexity of the proposition corresponds to the complexity of the fact it symbolises.</w:t>
      </w:r>
    </w:p>
    <w:p w14:paraId="3777677E"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metaphysical relevance of Russell’s view is that logical analysis helps philosophers decide what truly exists and what is only a product of misleading language. The lecturer explains that Russell used logical analysis and the theory of descriptions to show that many metaphysical problems are linguistic confusions.</w:t>
      </w:r>
    </w:p>
    <w:p w14:paraId="7ACA1A79"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Russell’s strength is precision. He helps philosophy avoid unnecessary metaphysical entities created by bad grammar. His weakness is that symbolic logic may be too narrow for ordinary language, poetry, religion, ethics and daily communication. Not every meaningful statement functions like a scientific proposition.</w:t>
      </w:r>
    </w:p>
    <w:p w14:paraId="15E31632" w14:textId="77777777" w:rsidR="00D53D2D" w:rsidRPr="00151CBB" w:rsidRDefault="00D53D2D" w:rsidP="00151CBB">
      <w:pPr>
        <w:spacing w:after="0" w:line="240" w:lineRule="auto"/>
        <w:jc w:val="both"/>
        <w:rPr>
          <w:rFonts w:ascii="Times New Roman" w:hAnsi="Times New Roman" w:cs="Times New Roman"/>
        </w:rPr>
      </w:pPr>
    </w:p>
    <w:p w14:paraId="36667BA9"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Wittgenstein’s View</w:t>
      </w:r>
    </w:p>
    <w:p w14:paraId="14A2C4DC"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 xml:space="preserve">Wittgenstein’s view has two major stages. The early Wittgenstein, in the </w:t>
      </w:r>
      <w:r w:rsidRPr="00151CBB">
        <w:rPr>
          <w:rFonts w:ascii="Times New Roman" w:hAnsi="Times New Roman" w:cs="Times New Roman"/>
          <w:i/>
          <w:iCs/>
        </w:rPr>
        <w:t>Tractatus</w:t>
      </w:r>
      <w:r w:rsidRPr="00151CBB">
        <w:rPr>
          <w:rFonts w:ascii="Times New Roman" w:hAnsi="Times New Roman" w:cs="Times New Roman"/>
        </w:rPr>
        <w:t>, holds the picture theory of language. Language pictures reality because propositions represent states of affairs. Therefore, what can be meaningfully said is what can be pictured in language. The textbook also presents Wittgenstein as holding that language pictures states of affairs and that the world is the totality of existing states of affairs.</w:t>
      </w:r>
    </w:p>
    <w:p w14:paraId="4366E3D2" w14:textId="77777777" w:rsidR="00151CBB" w:rsidRP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The metaphysical relevance is that language sets the boundary of meaningful discourse. If language pictures reality, then philosophers must study language in order to understand how reality is represented. However, the weakness is that this view may reduce reality to what language can express. The lecturer criticises this as limiting being to language structure.</w:t>
      </w:r>
    </w:p>
    <w:p w14:paraId="5D3EB618" w14:textId="77777777" w:rsidR="00151CBB" w:rsidRDefault="00151CBB" w:rsidP="00151CBB">
      <w:pPr>
        <w:spacing w:after="0" w:line="240" w:lineRule="auto"/>
        <w:jc w:val="both"/>
        <w:rPr>
          <w:rFonts w:ascii="Times New Roman" w:hAnsi="Times New Roman" w:cs="Times New Roman"/>
        </w:rPr>
      </w:pPr>
      <w:r w:rsidRPr="00151CBB">
        <w:rPr>
          <w:rFonts w:ascii="Times New Roman" w:hAnsi="Times New Roman" w:cs="Times New Roman"/>
        </w:rPr>
        <w:t xml:space="preserve">The later Wittgenstein, in </w:t>
      </w:r>
      <w:r w:rsidRPr="00151CBB">
        <w:rPr>
          <w:rFonts w:ascii="Times New Roman" w:hAnsi="Times New Roman" w:cs="Times New Roman"/>
          <w:i/>
          <w:iCs/>
        </w:rPr>
        <w:t>Philosophical Investigations</w:t>
      </w:r>
      <w:r w:rsidRPr="00151CBB">
        <w:rPr>
          <w:rFonts w:ascii="Times New Roman" w:hAnsi="Times New Roman" w:cs="Times New Roman"/>
        </w:rPr>
        <w:t>, moves away from the strict picture theory. He argues that meaning depends on use within “language games.” Philosophical problems arise when language is removed from its ordinary use. The metaphysical relevance is that many supposed problems about reality are actually problems caused by misuse of language. This view is strong because it brings philosophy back to ordinary language. Its limitation is that it may reduce genuine metaphysical questions to mere linguistic confusion.</w:t>
      </w:r>
    </w:p>
    <w:p w14:paraId="32E0C604" w14:textId="77777777" w:rsidR="00D53D2D" w:rsidRPr="00151CBB" w:rsidRDefault="00D53D2D" w:rsidP="00151CBB">
      <w:pPr>
        <w:spacing w:after="0" w:line="240" w:lineRule="auto"/>
        <w:jc w:val="both"/>
        <w:rPr>
          <w:rFonts w:ascii="Times New Roman" w:hAnsi="Times New Roman" w:cs="Times New Roman"/>
        </w:rPr>
      </w:pPr>
    </w:p>
    <w:p w14:paraId="49DCA982" w14:textId="77777777" w:rsidR="00151CBB" w:rsidRPr="00151CBB" w:rsidRDefault="00151CBB" w:rsidP="00151CBB">
      <w:pPr>
        <w:spacing w:after="0" w:line="240" w:lineRule="auto"/>
        <w:jc w:val="both"/>
        <w:rPr>
          <w:rFonts w:ascii="Times New Roman" w:hAnsi="Times New Roman" w:cs="Times New Roman"/>
          <w:b/>
          <w:bCs/>
        </w:rPr>
      </w:pPr>
      <w:r w:rsidRPr="00151CBB">
        <w:rPr>
          <w:rFonts w:ascii="Times New Roman" w:hAnsi="Times New Roman" w:cs="Times New Roman"/>
          <w:b/>
          <w:bCs/>
        </w:rPr>
        <w:t>Conclusion</w:t>
      </w:r>
    </w:p>
    <w:p w14:paraId="315FC48F" w14:textId="5C529127" w:rsidR="00151CBB" w:rsidRDefault="002950E8" w:rsidP="00151CBB">
      <w:pPr>
        <w:spacing w:after="0" w:line="240" w:lineRule="auto"/>
        <w:jc w:val="both"/>
        <w:rPr>
          <w:rFonts w:ascii="Times New Roman" w:hAnsi="Times New Roman" w:cs="Times New Roman"/>
        </w:rPr>
      </w:pPr>
      <w:r>
        <w:rPr>
          <w:rFonts w:ascii="Times New Roman" w:hAnsi="Times New Roman" w:cs="Times New Roman"/>
        </w:rPr>
        <w:t>…</w:t>
      </w:r>
    </w:p>
    <w:p w14:paraId="1E1EE637" w14:textId="77777777" w:rsidR="00BC5B0F" w:rsidRDefault="00BC5B0F" w:rsidP="00151CBB">
      <w:pPr>
        <w:spacing w:after="0" w:line="240" w:lineRule="auto"/>
        <w:jc w:val="both"/>
        <w:rPr>
          <w:rFonts w:ascii="Times New Roman" w:hAnsi="Times New Roman" w:cs="Times New Roman"/>
        </w:rPr>
      </w:pPr>
    </w:p>
    <w:p w14:paraId="1E9EB105" w14:textId="77777777" w:rsidR="00BC5B0F" w:rsidRDefault="00BC5B0F" w:rsidP="00151CBB">
      <w:pPr>
        <w:spacing w:after="0" w:line="240" w:lineRule="auto"/>
        <w:jc w:val="both"/>
        <w:rPr>
          <w:rFonts w:ascii="Times New Roman" w:hAnsi="Times New Roman" w:cs="Times New Roman"/>
        </w:rPr>
      </w:pPr>
    </w:p>
    <w:p w14:paraId="357193F2" w14:textId="77777777" w:rsidR="00BC5B0F" w:rsidRDefault="00BC5B0F" w:rsidP="00151CBB">
      <w:pPr>
        <w:spacing w:after="0" w:line="240" w:lineRule="auto"/>
        <w:jc w:val="both"/>
        <w:rPr>
          <w:rFonts w:ascii="Times New Roman" w:hAnsi="Times New Roman" w:cs="Times New Roman"/>
        </w:rPr>
      </w:pPr>
    </w:p>
    <w:p w14:paraId="4B417670" w14:textId="77777777" w:rsidR="00BC5B0F" w:rsidRDefault="00BC5B0F" w:rsidP="00151CBB">
      <w:pPr>
        <w:spacing w:after="0" w:line="240" w:lineRule="auto"/>
        <w:jc w:val="both"/>
        <w:rPr>
          <w:rFonts w:ascii="Times New Roman" w:hAnsi="Times New Roman" w:cs="Times New Roman"/>
        </w:rPr>
      </w:pPr>
    </w:p>
    <w:p w14:paraId="4E15F37F" w14:textId="77777777" w:rsidR="00BC5B0F" w:rsidRDefault="00BC5B0F" w:rsidP="00151CBB">
      <w:pPr>
        <w:spacing w:after="0" w:line="240" w:lineRule="auto"/>
        <w:jc w:val="both"/>
        <w:rPr>
          <w:rFonts w:ascii="Times New Roman" w:hAnsi="Times New Roman" w:cs="Times New Roman"/>
        </w:rPr>
      </w:pPr>
    </w:p>
    <w:p w14:paraId="00FDF9F0" w14:textId="77777777" w:rsidR="00BC5B0F" w:rsidRDefault="00BC5B0F" w:rsidP="00151CBB">
      <w:pPr>
        <w:spacing w:after="0" w:line="240" w:lineRule="auto"/>
        <w:jc w:val="both"/>
        <w:rPr>
          <w:rFonts w:ascii="Times New Roman" w:hAnsi="Times New Roman" w:cs="Times New Roman"/>
        </w:rPr>
      </w:pPr>
    </w:p>
    <w:p w14:paraId="435379AF" w14:textId="77777777" w:rsidR="00BC5B0F" w:rsidRDefault="00BC5B0F" w:rsidP="00151CBB">
      <w:pPr>
        <w:spacing w:after="0" w:line="240" w:lineRule="auto"/>
        <w:jc w:val="both"/>
        <w:rPr>
          <w:rFonts w:ascii="Times New Roman" w:hAnsi="Times New Roman" w:cs="Times New Roman"/>
        </w:rPr>
      </w:pPr>
    </w:p>
    <w:p w14:paraId="06E4A465" w14:textId="77777777" w:rsidR="00BC5B0F" w:rsidRDefault="00BC5B0F" w:rsidP="00151CBB">
      <w:pPr>
        <w:spacing w:after="0" w:line="240" w:lineRule="auto"/>
        <w:jc w:val="both"/>
        <w:rPr>
          <w:rFonts w:ascii="Times New Roman" w:hAnsi="Times New Roman" w:cs="Times New Roman"/>
        </w:rPr>
      </w:pPr>
    </w:p>
    <w:p w14:paraId="4F5924E8" w14:textId="77777777" w:rsidR="00BC5B0F" w:rsidRDefault="00BC5B0F" w:rsidP="00151CBB">
      <w:pPr>
        <w:spacing w:after="0" w:line="240" w:lineRule="auto"/>
        <w:jc w:val="both"/>
        <w:rPr>
          <w:rFonts w:ascii="Times New Roman" w:hAnsi="Times New Roman" w:cs="Times New Roman"/>
        </w:rPr>
      </w:pPr>
    </w:p>
    <w:p w14:paraId="5C4391EF" w14:textId="77777777" w:rsidR="002950E8" w:rsidRDefault="002950E8" w:rsidP="00151CBB">
      <w:pPr>
        <w:spacing w:after="0" w:line="240" w:lineRule="auto"/>
        <w:jc w:val="both"/>
        <w:rPr>
          <w:rFonts w:ascii="Times New Roman" w:hAnsi="Times New Roman" w:cs="Times New Roman"/>
        </w:rPr>
      </w:pPr>
    </w:p>
    <w:p w14:paraId="07D2E4E0" w14:textId="77777777" w:rsidR="00BC5B0F" w:rsidRDefault="00BC5B0F" w:rsidP="00151CBB">
      <w:pPr>
        <w:spacing w:after="0" w:line="240" w:lineRule="auto"/>
        <w:jc w:val="both"/>
        <w:rPr>
          <w:rFonts w:ascii="Times New Roman" w:hAnsi="Times New Roman" w:cs="Times New Roman"/>
        </w:rPr>
      </w:pPr>
    </w:p>
    <w:p w14:paraId="4A22EA35" w14:textId="77777777" w:rsidR="00BC5B0F" w:rsidRDefault="00BC5B0F" w:rsidP="00151CBB">
      <w:pPr>
        <w:spacing w:after="0" w:line="240" w:lineRule="auto"/>
        <w:jc w:val="both"/>
        <w:rPr>
          <w:rFonts w:ascii="Times New Roman" w:hAnsi="Times New Roman" w:cs="Times New Roman"/>
        </w:rPr>
      </w:pPr>
    </w:p>
    <w:p w14:paraId="18455667" w14:textId="77777777" w:rsidR="00BC5B0F" w:rsidRDefault="00BC5B0F" w:rsidP="00151CBB">
      <w:pPr>
        <w:spacing w:after="0" w:line="240" w:lineRule="auto"/>
        <w:jc w:val="both"/>
        <w:rPr>
          <w:rFonts w:ascii="Times New Roman" w:hAnsi="Times New Roman" w:cs="Times New Roman"/>
        </w:rPr>
      </w:pPr>
    </w:p>
    <w:p w14:paraId="0EDCEF44" w14:textId="77777777" w:rsidR="00BC5B0F" w:rsidRDefault="00BC5B0F" w:rsidP="00151CBB">
      <w:pPr>
        <w:spacing w:after="0" w:line="240" w:lineRule="auto"/>
        <w:jc w:val="both"/>
        <w:rPr>
          <w:rFonts w:ascii="Times New Roman" w:hAnsi="Times New Roman" w:cs="Times New Roman"/>
        </w:rPr>
      </w:pPr>
    </w:p>
    <w:p w14:paraId="71E208F9" w14:textId="77777777" w:rsidR="00BC5B0F" w:rsidRDefault="00BC5B0F" w:rsidP="00151CBB">
      <w:pPr>
        <w:spacing w:after="0" w:line="240" w:lineRule="auto"/>
        <w:jc w:val="both"/>
        <w:rPr>
          <w:rFonts w:ascii="Times New Roman" w:hAnsi="Times New Roman" w:cs="Times New Roman"/>
        </w:rPr>
      </w:pPr>
    </w:p>
    <w:p w14:paraId="5DA25A44" w14:textId="77777777" w:rsidR="00BC5B0F" w:rsidRPr="00BC5B0F" w:rsidRDefault="00BC5B0F" w:rsidP="00BC5B0F">
      <w:pPr>
        <w:spacing w:after="0" w:line="240" w:lineRule="auto"/>
        <w:jc w:val="center"/>
        <w:rPr>
          <w:rFonts w:ascii="Times New Roman" w:hAnsi="Times New Roman" w:cs="Times New Roman"/>
          <w:b/>
          <w:bCs/>
        </w:rPr>
      </w:pPr>
      <w:r w:rsidRPr="00BC5B0F">
        <w:rPr>
          <w:rFonts w:ascii="Times New Roman" w:hAnsi="Times New Roman" w:cs="Times New Roman"/>
          <w:b/>
          <w:bCs/>
        </w:rPr>
        <w:lastRenderedPageBreak/>
        <w:t>Question 3: Speech and Language in Gilbert Ryle</w:t>
      </w:r>
    </w:p>
    <w:p w14:paraId="386DC71C" w14:textId="77777777"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Outline</w:t>
      </w:r>
    </w:p>
    <w:p w14:paraId="36B61CD4" w14:textId="77777777" w:rsidR="00BC5B0F" w:rsidRDefault="00BC5B0F" w:rsidP="00BC5B0F">
      <w:pPr>
        <w:spacing w:after="0" w:line="240" w:lineRule="auto"/>
        <w:jc w:val="both"/>
        <w:rPr>
          <w:rFonts w:ascii="Times New Roman" w:hAnsi="Times New Roman" w:cs="Times New Roman"/>
        </w:rPr>
      </w:pPr>
    </w:p>
    <w:p w14:paraId="47AD8798" w14:textId="0A6A96C2"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Introduction</w:t>
      </w:r>
    </w:p>
    <w:p w14:paraId="5E3DC835" w14:textId="69257D59" w:rsidR="00BC5B0F" w:rsidRDefault="002950E8" w:rsidP="00BC5B0F">
      <w:pPr>
        <w:spacing w:after="0" w:line="240" w:lineRule="auto"/>
        <w:jc w:val="both"/>
        <w:rPr>
          <w:rFonts w:ascii="Times New Roman" w:hAnsi="Times New Roman" w:cs="Times New Roman"/>
        </w:rPr>
      </w:pPr>
      <w:r>
        <w:rPr>
          <w:rFonts w:ascii="Times New Roman" w:hAnsi="Times New Roman" w:cs="Times New Roman"/>
        </w:rPr>
        <w:t>…</w:t>
      </w:r>
    </w:p>
    <w:p w14:paraId="57210B20" w14:textId="77777777" w:rsidR="002950E8" w:rsidRPr="00BC5B0F" w:rsidRDefault="002950E8" w:rsidP="00BC5B0F">
      <w:pPr>
        <w:spacing w:after="0" w:line="240" w:lineRule="auto"/>
        <w:jc w:val="both"/>
        <w:rPr>
          <w:rFonts w:ascii="Times New Roman" w:hAnsi="Times New Roman" w:cs="Times New Roman"/>
        </w:rPr>
      </w:pPr>
    </w:p>
    <w:p w14:paraId="03366F80" w14:textId="77777777"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Definition of Language</w:t>
      </w:r>
    </w:p>
    <w:p w14:paraId="5A603799"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Language can be defined in more than one way. First, language is a conventional system of signs, words and symbols used by human beings to communicate meaning. This definition emphasises language as a social instrument for expressing thoughts, emotions, commands, questions, beliefs and ideas.</w:t>
      </w:r>
    </w:p>
    <w:p w14:paraId="3841C7F8"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Second, language may be defined as a structured system of sounds, words, grammar and meaning belonging to a particular community. In this sense, English, French, Igbo, Yoruba and Hausa are languages because each has its own vocabulary, rules and accepted forms of expression.</w:t>
      </w:r>
    </w:p>
    <w:p w14:paraId="4EA14857"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Third, in a broader philosophical sense, language is any meaningful system of representation through which human beings interpret, organise and communicate reality. This includes spoken words, written signs, gestures, symbols, mathematical signs and even religious or cultural symbols. The textbook notes that the term “language” can refer to the general phenomenon of speech, the system of words belonging to a community, or a particular utterance, though it warns that these meanings should not be confused.</w:t>
      </w:r>
    </w:p>
    <w:p w14:paraId="1C6103E1"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The key features of language include the following. First, language is </w:t>
      </w:r>
      <w:r w:rsidRPr="00BC5B0F">
        <w:rPr>
          <w:rFonts w:ascii="Times New Roman" w:hAnsi="Times New Roman" w:cs="Times New Roman"/>
          <w:b/>
          <w:bCs/>
        </w:rPr>
        <w:t>symbolic</w:t>
      </w:r>
      <w:r w:rsidRPr="00BC5B0F">
        <w:rPr>
          <w:rFonts w:ascii="Times New Roman" w:hAnsi="Times New Roman" w:cs="Times New Roman"/>
        </w:rPr>
        <w:t>. Words do not usually resemble the things they refer to; rather, they stand for them. For example, the word “tree” is not itself a tree but a symbol used to refer to a tree.</w:t>
      </w:r>
    </w:p>
    <w:p w14:paraId="50DE9326"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Second, language is </w:t>
      </w:r>
      <w:r w:rsidRPr="00BC5B0F">
        <w:rPr>
          <w:rFonts w:ascii="Times New Roman" w:hAnsi="Times New Roman" w:cs="Times New Roman"/>
          <w:b/>
          <w:bCs/>
        </w:rPr>
        <w:t>conventional</w:t>
      </w:r>
      <w:r w:rsidRPr="00BC5B0F">
        <w:rPr>
          <w:rFonts w:ascii="Times New Roman" w:hAnsi="Times New Roman" w:cs="Times New Roman"/>
        </w:rPr>
        <w:t>. The connection between a word and its meaning depends on social agreement. Nigerians may call an object “book,” while another language community may use a different word for the same object.</w:t>
      </w:r>
    </w:p>
    <w:p w14:paraId="05BFEC6E"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Third, language is </w:t>
      </w:r>
      <w:r w:rsidRPr="00BC5B0F">
        <w:rPr>
          <w:rFonts w:ascii="Times New Roman" w:hAnsi="Times New Roman" w:cs="Times New Roman"/>
          <w:b/>
          <w:bCs/>
        </w:rPr>
        <w:t>systematic</w:t>
      </w:r>
      <w:r w:rsidRPr="00BC5B0F">
        <w:rPr>
          <w:rFonts w:ascii="Times New Roman" w:hAnsi="Times New Roman" w:cs="Times New Roman"/>
        </w:rPr>
        <w:t>. Words are not used randomly. They follow rules of grammar, syntax and meaning. For instance, “The boy is reading” is meaningful because the words are arranged according to accepted English rules.</w:t>
      </w:r>
    </w:p>
    <w:p w14:paraId="2EDDE059"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Fourth, language is </w:t>
      </w:r>
      <w:r w:rsidRPr="00BC5B0F">
        <w:rPr>
          <w:rFonts w:ascii="Times New Roman" w:hAnsi="Times New Roman" w:cs="Times New Roman"/>
          <w:b/>
          <w:bCs/>
        </w:rPr>
        <w:t>communicative</w:t>
      </w:r>
      <w:r w:rsidRPr="00BC5B0F">
        <w:rPr>
          <w:rFonts w:ascii="Times New Roman" w:hAnsi="Times New Roman" w:cs="Times New Roman"/>
        </w:rPr>
        <w:t xml:space="preserve">. It allows human beings to share thoughts, ask questions, give instructions, express emotions and preserve knowledge. Fifth, language is </w:t>
      </w:r>
      <w:r w:rsidRPr="00BC5B0F">
        <w:rPr>
          <w:rFonts w:ascii="Times New Roman" w:hAnsi="Times New Roman" w:cs="Times New Roman"/>
          <w:b/>
          <w:bCs/>
        </w:rPr>
        <w:t>creative or productive</w:t>
      </w:r>
      <w:r w:rsidRPr="00BC5B0F">
        <w:rPr>
          <w:rFonts w:ascii="Times New Roman" w:hAnsi="Times New Roman" w:cs="Times New Roman"/>
        </w:rPr>
        <w:t>. A speaker can produce sentences never heard before, provided they follow the rules of the language.</w:t>
      </w:r>
    </w:p>
    <w:p w14:paraId="10F48C81" w14:textId="77777777"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Definition of Speech</w:t>
      </w:r>
    </w:p>
    <w:p w14:paraId="10BEDFFF"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Speech can also be defined in more than one way. First, speech is the actual act of using language to say something. It is language in use. When a person says, “Please close the door,” that particular utterance is speech.</w:t>
      </w:r>
    </w:p>
    <w:p w14:paraId="05A3F6C8"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Second, speech is the vocal expression of thought through meaningful sounds. This definition emphasises the oral nature of speech. Human beings use the organs of speech, such as the tongue, lips and vocal cords, to produce sounds that carry meaning.</w:t>
      </w:r>
    </w:p>
    <w:p w14:paraId="7E3F1285"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Third, in a philosophical sense, speech may be understood as a concrete linguistic performance. While language is the general system, speech is the actual performance of that system in a particular situation. For example, English as a language exists as a general system, but a student answering an exam question in English is performing speech.</w:t>
      </w:r>
    </w:p>
    <w:p w14:paraId="54B67D8A"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The key features of speech include the following. First, speech is </w:t>
      </w:r>
      <w:r w:rsidRPr="00BC5B0F">
        <w:rPr>
          <w:rFonts w:ascii="Times New Roman" w:hAnsi="Times New Roman" w:cs="Times New Roman"/>
          <w:b/>
          <w:bCs/>
        </w:rPr>
        <w:t>active</w:t>
      </w:r>
      <w:r w:rsidRPr="00BC5B0F">
        <w:rPr>
          <w:rFonts w:ascii="Times New Roman" w:hAnsi="Times New Roman" w:cs="Times New Roman"/>
        </w:rPr>
        <w:t xml:space="preserve">. It is something a person does. Ryle describes speech as the activity of saying things. Second, speech is </w:t>
      </w:r>
      <w:r w:rsidRPr="00BC5B0F">
        <w:rPr>
          <w:rFonts w:ascii="Times New Roman" w:hAnsi="Times New Roman" w:cs="Times New Roman"/>
          <w:b/>
          <w:bCs/>
        </w:rPr>
        <w:t>particular and concrete</w:t>
      </w:r>
      <w:r w:rsidRPr="00BC5B0F">
        <w:rPr>
          <w:rFonts w:ascii="Times New Roman" w:hAnsi="Times New Roman" w:cs="Times New Roman"/>
        </w:rPr>
        <w:t xml:space="preserve">. It happens at a particular time, by a particular speaker, to a particular audience. Third, speech is </w:t>
      </w:r>
      <w:r w:rsidRPr="00BC5B0F">
        <w:rPr>
          <w:rFonts w:ascii="Times New Roman" w:hAnsi="Times New Roman" w:cs="Times New Roman"/>
          <w:b/>
          <w:bCs/>
        </w:rPr>
        <w:t>context-dependent</w:t>
      </w:r>
      <w:r w:rsidRPr="00BC5B0F">
        <w:rPr>
          <w:rFonts w:ascii="Times New Roman" w:hAnsi="Times New Roman" w:cs="Times New Roman"/>
        </w:rPr>
        <w:t xml:space="preserve">. The meaning of an utterance may depend on </w:t>
      </w:r>
      <w:r w:rsidRPr="00BC5B0F">
        <w:rPr>
          <w:rFonts w:ascii="Times New Roman" w:hAnsi="Times New Roman" w:cs="Times New Roman"/>
        </w:rPr>
        <w:lastRenderedPageBreak/>
        <w:t>the situation. For example, “It is cold here” may simply describe the weather, but in another context it may mean “Please close the window.”</w:t>
      </w:r>
    </w:p>
    <w:p w14:paraId="77FAEF78"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Fourth, speech may be </w:t>
      </w:r>
      <w:r w:rsidRPr="00BC5B0F">
        <w:rPr>
          <w:rFonts w:ascii="Times New Roman" w:hAnsi="Times New Roman" w:cs="Times New Roman"/>
          <w:b/>
          <w:bCs/>
        </w:rPr>
        <w:t>logical or illogical</w:t>
      </w:r>
      <w:r w:rsidRPr="00BC5B0F">
        <w:rPr>
          <w:rFonts w:ascii="Times New Roman" w:hAnsi="Times New Roman" w:cs="Times New Roman"/>
        </w:rPr>
        <w:t xml:space="preserve">. A person may speak grammatically but still speak absurdly. This point is central to Ryle’s distinction. Fifth, speech can be </w:t>
      </w:r>
      <w:r w:rsidRPr="00BC5B0F">
        <w:rPr>
          <w:rFonts w:ascii="Times New Roman" w:hAnsi="Times New Roman" w:cs="Times New Roman"/>
          <w:b/>
          <w:bCs/>
        </w:rPr>
        <w:t>performative</w:t>
      </w:r>
      <w:r w:rsidRPr="00BC5B0F">
        <w:rPr>
          <w:rFonts w:ascii="Times New Roman" w:hAnsi="Times New Roman" w:cs="Times New Roman"/>
        </w:rPr>
        <w:t>. Sometimes, speaking is also doing something. For example, when a judge says, “I sentence you,” or a priest says, “I pronounce you husband and wife,” the speech itself performs an action.</w:t>
      </w:r>
    </w:p>
    <w:p w14:paraId="70C1D4B6" w14:textId="77777777"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Gilbert Ryle’s Distinction Between Speech and Language</w:t>
      </w:r>
    </w:p>
    <w:p w14:paraId="570A4FB7"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Gilbert Ryle distinguishes speech from language by treating language as a system and speech as the use of that system. Language is like a storehouse of words, grammar and meanings available to members of a community. Speech is the actual activity of selecting from that storehouse in order to say something.</w:t>
      </w:r>
    </w:p>
    <w:p w14:paraId="41A0F439"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Ryle’s first distinction is that language is general, while speech is particular. English language is general because it exists beyond any one speaker. But when a person says, “I am going to school,” that is a particular act of speech. The language provides the words and rules; speech uses them in a concrete situation.</w:t>
      </w:r>
    </w:p>
    <w:p w14:paraId="56C61941"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His second distinction is that language is a system, while speech is an activity. The textbook explains this with Ryle’s illustration: speech is like a trade, while language is the capital for such a trade. Without capital, trade cannot be carried out; without language, speech cannot occur. But capital and trade are not the same thing. In the same way, language and speech are closely related but not identical.</w:t>
      </w:r>
    </w:p>
    <w:p w14:paraId="08C3B7B2"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His third distinction is that words belong primarily to language, while sentences belong to speech. Words are the “atoms” of language because they are the basic materials stored in a language system. Sentences are the units of speech because speech normally involves saying something complete or meaningful with words.</w:t>
      </w:r>
    </w:p>
    <w:p w14:paraId="576ADC6A"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His fourth distinction concerns error. According to Ryle, a mistake in language is called a </w:t>
      </w:r>
      <w:r w:rsidRPr="00BC5B0F">
        <w:rPr>
          <w:rFonts w:ascii="Times New Roman" w:hAnsi="Times New Roman" w:cs="Times New Roman"/>
          <w:b/>
          <w:bCs/>
        </w:rPr>
        <w:t>solecism</w:t>
      </w:r>
      <w:r w:rsidRPr="00BC5B0F">
        <w:rPr>
          <w:rFonts w:ascii="Times New Roman" w:hAnsi="Times New Roman" w:cs="Times New Roman"/>
        </w:rPr>
        <w:t>. This means an error in grammar, vocabulary or accepted usage. For example, “He go to school yesterday” is a language error because it violates English grammar. However, a mistake in speech may be a logical error or absurdity. For instance, “Mr. X knows that he knows nothing” may be grammatically correct, but it contains a contradiction. Ryle calls this kind of error a speech error because the problem is not grammar but sense, logic and meaning.</w:t>
      </w:r>
    </w:p>
    <w:p w14:paraId="3996A38D"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This distinction helps us understand why a statement can be grammatically correct and still philosophically problematic. For example, “The present king of Nigeria is bald” follows English grammar, but it is problematic because Nigeria has no king in that sense. Therefore, philosophy must not only examine language as grammar but also speech as meaningful or meaningless use.</w:t>
      </w:r>
    </w:p>
    <w:p w14:paraId="630D3847" w14:textId="77777777"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Philosophical Analysis and Evaluation</w:t>
      </w:r>
    </w:p>
    <w:p w14:paraId="0D34F6C1"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 xml:space="preserve">One strength of Ryle’s position is that it removes confusion. By separating language as system from speech as use, he helps philosophers avoid careless thinking. His distinction is similar to Ferdinand de Saussure’s distinction between </w:t>
      </w:r>
      <w:r w:rsidRPr="00BC5B0F">
        <w:rPr>
          <w:rFonts w:ascii="Times New Roman" w:hAnsi="Times New Roman" w:cs="Times New Roman"/>
          <w:i/>
          <w:iCs/>
        </w:rPr>
        <w:t>langue</w:t>
      </w:r>
      <w:r w:rsidRPr="00BC5B0F">
        <w:rPr>
          <w:rFonts w:ascii="Times New Roman" w:hAnsi="Times New Roman" w:cs="Times New Roman"/>
        </w:rPr>
        <w:t xml:space="preserve"> and </w:t>
      </w:r>
      <w:r w:rsidRPr="00BC5B0F">
        <w:rPr>
          <w:rFonts w:ascii="Times New Roman" w:hAnsi="Times New Roman" w:cs="Times New Roman"/>
          <w:i/>
          <w:iCs/>
        </w:rPr>
        <w:t>parole</w:t>
      </w:r>
      <w:r w:rsidRPr="00BC5B0F">
        <w:rPr>
          <w:rFonts w:ascii="Times New Roman" w:hAnsi="Times New Roman" w:cs="Times New Roman"/>
        </w:rPr>
        <w:t xml:space="preserve">: </w:t>
      </w:r>
      <w:r w:rsidRPr="00BC5B0F">
        <w:rPr>
          <w:rFonts w:ascii="Times New Roman" w:hAnsi="Times New Roman" w:cs="Times New Roman"/>
          <w:i/>
          <w:iCs/>
        </w:rPr>
        <w:t>langue</w:t>
      </w:r>
      <w:r w:rsidRPr="00BC5B0F">
        <w:rPr>
          <w:rFonts w:ascii="Times New Roman" w:hAnsi="Times New Roman" w:cs="Times New Roman"/>
        </w:rPr>
        <w:t xml:space="preserve"> is the general language system, while </w:t>
      </w:r>
      <w:r w:rsidRPr="00BC5B0F">
        <w:rPr>
          <w:rFonts w:ascii="Times New Roman" w:hAnsi="Times New Roman" w:cs="Times New Roman"/>
          <w:i/>
          <w:iCs/>
        </w:rPr>
        <w:t>parole</w:t>
      </w:r>
      <w:r w:rsidRPr="00BC5B0F">
        <w:rPr>
          <w:rFonts w:ascii="Times New Roman" w:hAnsi="Times New Roman" w:cs="Times New Roman"/>
        </w:rPr>
        <w:t xml:space="preserve"> is individual use.</w:t>
      </w:r>
    </w:p>
    <w:p w14:paraId="43EB005D"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A second strength is that Ryle’s distinction is practical. It explains why a person may know a language and still speak poorly, falsely or absurdly. A student may know English grammar but still give a confused answer in an examination. This shows that linguistic knowledge and meaningful speech are related but not the same.</w:t>
      </w:r>
    </w:p>
    <w:p w14:paraId="2979B6BE" w14:textId="77777777" w:rsidR="00BC5B0F" w:rsidRPr="00BC5B0F" w:rsidRDefault="00BC5B0F" w:rsidP="00BC5B0F">
      <w:pPr>
        <w:spacing w:after="0" w:line="240" w:lineRule="auto"/>
        <w:jc w:val="both"/>
        <w:rPr>
          <w:rFonts w:ascii="Times New Roman" w:hAnsi="Times New Roman" w:cs="Times New Roman"/>
        </w:rPr>
      </w:pPr>
      <w:r w:rsidRPr="00BC5B0F">
        <w:rPr>
          <w:rFonts w:ascii="Times New Roman" w:hAnsi="Times New Roman" w:cs="Times New Roman"/>
        </w:rPr>
        <w:t>The weakness of Ryle’s position is that the distinction can sometimes appear too sharp. In real life, speech also influences language. New expressions, slang, idioms and meanings often begin in speech and later become accepted parts of language. Therefore, language and speech are distinct, but they constantly interact.</w:t>
      </w:r>
    </w:p>
    <w:p w14:paraId="3D647163" w14:textId="77777777" w:rsidR="00BC5B0F" w:rsidRPr="00BC5B0F" w:rsidRDefault="00BC5B0F" w:rsidP="00BC5B0F">
      <w:pPr>
        <w:spacing w:after="0" w:line="240" w:lineRule="auto"/>
        <w:jc w:val="both"/>
        <w:rPr>
          <w:rFonts w:ascii="Times New Roman" w:hAnsi="Times New Roman" w:cs="Times New Roman"/>
          <w:b/>
          <w:bCs/>
        </w:rPr>
      </w:pPr>
      <w:r w:rsidRPr="00BC5B0F">
        <w:rPr>
          <w:rFonts w:ascii="Times New Roman" w:hAnsi="Times New Roman" w:cs="Times New Roman"/>
          <w:b/>
          <w:bCs/>
        </w:rPr>
        <w:t>Conclusion</w:t>
      </w:r>
    </w:p>
    <w:p w14:paraId="1C5CD0EE" w14:textId="473E5167" w:rsidR="00151CBB" w:rsidRPr="00B22861" w:rsidRDefault="002950E8" w:rsidP="00B22861">
      <w:pPr>
        <w:spacing w:after="0" w:line="240" w:lineRule="auto"/>
        <w:jc w:val="both"/>
        <w:rPr>
          <w:rFonts w:ascii="Times New Roman" w:hAnsi="Times New Roman" w:cs="Times New Roman"/>
          <w:lang w:val="en-US"/>
        </w:rPr>
      </w:pPr>
      <w:r>
        <w:rPr>
          <w:rFonts w:ascii="Times New Roman" w:hAnsi="Times New Roman" w:cs="Times New Roman"/>
        </w:rPr>
        <w:t>…</w:t>
      </w:r>
    </w:p>
    <w:sectPr w:rsidR="00151CBB" w:rsidRPr="00B228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9B"/>
    <w:rsid w:val="000B797B"/>
    <w:rsid w:val="000F7E9B"/>
    <w:rsid w:val="00151CBB"/>
    <w:rsid w:val="001A256E"/>
    <w:rsid w:val="002225FE"/>
    <w:rsid w:val="002914F2"/>
    <w:rsid w:val="00292EEB"/>
    <w:rsid w:val="002950E8"/>
    <w:rsid w:val="00316342"/>
    <w:rsid w:val="003D1D17"/>
    <w:rsid w:val="00454AD0"/>
    <w:rsid w:val="00533C3E"/>
    <w:rsid w:val="00635087"/>
    <w:rsid w:val="006D2D59"/>
    <w:rsid w:val="00A0159E"/>
    <w:rsid w:val="00B22861"/>
    <w:rsid w:val="00B54244"/>
    <w:rsid w:val="00BC5B0F"/>
    <w:rsid w:val="00D53D2D"/>
    <w:rsid w:val="00D83678"/>
    <w:rsid w:val="00E0375A"/>
    <w:rsid w:val="00FA48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2319"/>
  <w15:chartTrackingRefBased/>
  <w15:docId w15:val="{980961C6-52CE-42FC-AC2E-BC376732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E9B"/>
    <w:rPr>
      <w:rFonts w:eastAsiaTheme="majorEastAsia" w:cstheme="majorBidi"/>
      <w:color w:val="272727" w:themeColor="text1" w:themeTint="D8"/>
    </w:rPr>
  </w:style>
  <w:style w:type="paragraph" w:styleId="Title">
    <w:name w:val="Title"/>
    <w:basedOn w:val="Normal"/>
    <w:next w:val="Normal"/>
    <w:link w:val="TitleChar"/>
    <w:uiPriority w:val="10"/>
    <w:qFormat/>
    <w:rsid w:val="000F7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E9B"/>
    <w:pPr>
      <w:spacing w:before="160"/>
      <w:jc w:val="center"/>
    </w:pPr>
    <w:rPr>
      <w:i/>
      <w:iCs/>
      <w:color w:val="404040" w:themeColor="text1" w:themeTint="BF"/>
    </w:rPr>
  </w:style>
  <w:style w:type="character" w:customStyle="1" w:styleId="QuoteChar">
    <w:name w:val="Quote Char"/>
    <w:basedOn w:val="DefaultParagraphFont"/>
    <w:link w:val="Quote"/>
    <w:uiPriority w:val="29"/>
    <w:rsid w:val="000F7E9B"/>
    <w:rPr>
      <w:i/>
      <w:iCs/>
      <w:color w:val="404040" w:themeColor="text1" w:themeTint="BF"/>
    </w:rPr>
  </w:style>
  <w:style w:type="paragraph" w:styleId="ListParagraph">
    <w:name w:val="List Paragraph"/>
    <w:basedOn w:val="Normal"/>
    <w:uiPriority w:val="34"/>
    <w:qFormat/>
    <w:rsid w:val="000F7E9B"/>
    <w:pPr>
      <w:ind w:left="720"/>
      <w:contextualSpacing/>
    </w:pPr>
  </w:style>
  <w:style w:type="character" w:styleId="IntenseEmphasis">
    <w:name w:val="Intense Emphasis"/>
    <w:basedOn w:val="DefaultParagraphFont"/>
    <w:uiPriority w:val="21"/>
    <w:qFormat/>
    <w:rsid w:val="000F7E9B"/>
    <w:rPr>
      <w:i/>
      <w:iCs/>
      <w:color w:val="2F5496" w:themeColor="accent1" w:themeShade="BF"/>
    </w:rPr>
  </w:style>
  <w:style w:type="paragraph" w:styleId="IntenseQuote">
    <w:name w:val="Intense Quote"/>
    <w:basedOn w:val="Normal"/>
    <w:next w:val="Normal"/>
    <w:link w:val="IntenseQuoteChar"/>
    <w:uiPriority w:val="30"/>
    <w:qFormat/>
    <w:rsid w:val="000F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E9B"/>
    <w:rPr>
      <w:i/>
      <w:iCs/>
      <w:color w:val="2F5496" w:themeColor="accent1" w:themeShade="BF"/>
    </w:rPr>
  </w:style>
  <w:style w:type="character" w:styleId="IntenseReference">
    <w:name w:val="Intense Reference"/>
    <w:basedOn w:val="DefaultParagraphFont"/>
    <w:uiPriority w:val="32"/>
    <w:qFormat/>
    <w:rsid w:val="000F7E9B"/>
    <w:rPr>
      <w:b/>
      <w:bCs/>
      <w:smallCaps/>
      <w:color w:val="2F5496" w:themeColor="accent1" w:themeShade="BF"/>
      <w:spacing w:val="5"/>
    </w:rPr>
  </w:style>
  <w:style w:type="character" w:styleId="Hyperlink">
    <w:name w:val="Hyperlink"/>
    <w:basedOn w:val="DefaultParagraphFont"/>
    <w:uiPriority w:val="99"/>
    <w:unhideWhenUsed/>
    <w:rsid w:val="00151CBB"/>
    <w:rPr>
      <w:color w:val="0563C1" w:themeColor="hyperlink"/>
      <w:u w:val="single"/>
    </w:rPr>
  </w:style>
  <w:style w:type="character" w:styleId="UnresolvedMention">
    <w:name w:val="Unresolved Mention"/>
    <w:basedOn w:val="DefaultParagraphFont"/>
    <w:uiPriority w:val="99"/>
    <w:semiHidden/>
    <w:unhideWhenUsed/>
    <w:rsid w:val="00151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6</Pages>
  <Words>2770</Words>
  <Characters>15794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8</cp:revision>
  <dcterms:created xsi:type="dcterms:W3CDTF">2026-05-07T04:08:00Z</dcterms:created>
  <dcterms:modified xsi:type="dcterms:W3CDTF">2026-05-08T23:00:00Z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c589f8a0-7d22-4cc3-9c9e-398573668386</vt:lpwstr>
  </property>
</Properties>
</file>