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260B" w14:textId="2B2528B0" w:rsidR="00EB0419" w:rsidRPr="00EB0419" w:rsidRDefault="00EB0419" w:rsidP="00EB0419">
      <w:pPr>
        <w:jc w:val="center"/>
        <w:rPr>
          <w:rFonts w:ascii="Times New Roman" w:hAnsi="Times New Roman" w:cs="Times New Roman"/>
          <w:b/>
          <w:bCs/>
        </w:rPr>
      </w:pPr>
      <w:r w:rsidRPr="00EB0419">
        <w:rPr>
          <w:rFonts w:ascii="Times New Roman" w:hAnsi="Times New Roman" w:cs="Times New Roman"/>
          <w:b/>
          <w:bCs/>
        </w:rPr>
        <w:t>REASONS FOR THE EMERGENCE OF POST-ANALYTIC PHILOSOPHY AND ITS LEGACIES</w:t>
      </w:r>
    </w:p>
    <w:p w14:paraId="74675493"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Introduction</w:t>
      </w:r>
    </w:p>
    <w:p w14:paraId="3B2490C6" w14:textId="4A7A00F5" w:rsidR="00EB0419" w:rsidRPr="00EB0419" w:rsidRDefault="00C52BAA" w:rsidP="00EB0419">
      <w:pPr>
        <w:jc w:val="both"/>
        <w:rPr>
          <w:rFonts w:ascii="Times New Roman" w:hAnsi="Times New Roman" w:cs="Times New Roman"/>
        </w:rPr>
      </w:pPr>
      <w:r>
        <w:rPr>
          <w:rFonts w:ascii="Times New Roman" w:hAnsi="Times New Roman" w:cs="Times New Roman"/>
        </w:rPr>
        <w:t>…</w:t>
      </w:r>
    </w:p>
    <w:p w14:paraId="04D2E210"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Meaning and Background of Post-Analytic Philosophy</w:t>
      </w:r>
    </w:p>
    <w:p w14:paraId="29372308"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 xml:space="preserve">Post-analytic philosophy refers to a movement associated mainly with contemporary American philosophers such as Richard Rorty, Hilary Putnam, Donald Davidson, W. V. O. Quine, and Stanley Cavell. The term became prominent around the mid-1980s. It was used for philosophers whose works had roots in analytic </w:t>
      </w:r>
      <w:proofErr w:type="gramStart"/>
      <w:r w:rsidRPr="00EB0419">
        <w:rPr>
          <w:rFonts w:ascii="Times New Roman" w:hAnsi="Times New Roman" w:cs="Times New Roman"/>
        </w:rPr>
        <w:t>philosophy</w:t>
      </w:r>
      <w:proofErr w:type="gramEnd"/>
      <w:r w:rsidRPr="00EB0419">
        <w:rPr>
          <w:rFonts w:ascii="Times New Roman" w:hAnsi="Times New Roman" w:cs="Times New Roman"/>
        </w:rPr>
        <w:t xml:space="preserve"> but who rejected its excessive professionalism and narrow focus on technical problems.</w:t>
      </w:r>
    </w:p>
    <w:p w14:paraId="4347AB9E"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It did not simply abandon analytic philosophy. Rather, it criticized the belief that philosophy must be limited to logic, language, scientific exactness, and rigid analysis. It tried to reconnect philosophy with pragmatism, ordinary language, history, culture, ethics, politics, literature, and human experience.</w:t>
      </w:r>
    </w:p>
    <w:p w14:paraId="2F8FB1B4"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1. Reaction against Narrow Linguistic Analysis</w:t>
      </w:r>
    </w:p>
    <w:p w14:paraId="36A1100C"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One major reason for the emergence of post-analytic philosophy was dissatisfaction with the narrow linguistic analysis of traditional analytic philosophy. Earlier analytic philosophers often believed that philosophical problems could be solved by clarifying language, translating ordinary language into logical form, or reducing complex propositions into simpler logical units.</w:t>
      </w:r>
    </w:p>
    <w:p w14:paraId="5BF1650A"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Russell’s logical atomism, for example, held that complex propositions should be broken down into their simplest atomic statements. He also believed that symbolic logic could create an ideal language capable of describing reality more accurately than ordinary language. However, critics later argued that ordinary language is too rich, flexible, and context-dependent to be reduced completely to logical atoms or fixed propositions. The handout on logical atomism also shows that the doctrine was weakened by problems such as the colour-exclusion problem, the neglect of emotional, ethical, and aesthetic language, and the difficulty of reducing ordinary language into perfect logical atoms.</w:t>
      </w:r>
    </w:p>
    <w:p w14:paraId="56BE11D0"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Post-analytic thinkers therefore moved toward more interpretive, historical, and pragmatic approaches to meaning.</w:t>
      </w:r>
    </w:p>
    <w:p w14:paraId="54BE48F4"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2. Rejection of Over-Professionalism</w:t>
      </w:r>
    </w:p>
    <w:p w14:paraId="2301A42A"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Another reason was the rejection of what the notes call “narrow professionalism.” Analytic philosophy had become heavily focused on specialized problems, technical language, and academic debates. Post-analytic philosophers argued that this made philosophy distant from the social, political, and existential problems of human beings.</w:t>
      </w:r>
    </w:p>
    <w:p w14:paraId="1103ABD6"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 xml:space="preserve">They believed philosophy should not only solve abstract puzzles but should also help human beings understand life, society, culture, value, and action. This is why Rorty criticized the </w:t>
      </w:r>
      <w:r w:rsidRPr="00EB0419">
        <w:rPr>
          <w:rFonts w:ascii="Times New Roman" w:hAnsi="Times New Roman" w:cs="Times New Roman"/>
        </w:rPr>
        <w:lastRenderedPageBreak/>
        <w:t>analytic obsession with defining truth, knowledge, and rationality in final or absolute terms. For him, philosophy should ask how useful ideas are to society, rather than endlessly debating abstract definitions.</w:t>
      </w:r>
    </w:p>
    <w:p w14:paraId="54E3FCA5"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3. The Pragmatic Turn</w:t>
      </w:r>
    </w:p>
    <w:p w14:paraId="49601FDB"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Post-analytic philosophy also emerged through the influence of American pragmatism, especially William James and John Dewey. Pragmatism holds that ideas should be judged by their practical consequences and usefulness.</w:t>
      </w:r>
    </w:p>
    <w:p w14:paraId="07B2ED34"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Richard Rorty used pragmatism to argue that knowledge is not simply a mirror of reality. Rather, knowledge is a matter of social justification, usefulness, and practical success. Truth, for Rorty, should not be treated as a fixed object waiting to be discovered, but as something connected with human conversation, social practice, and usefulness.</w:t>
      </w:r>
    </w:p>
    <w:p w14:paraId="764292CB"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Hilary Putnam also moved in a pragmatic direction. He rejected metaphysical realism and adopted internal realism. He held that truth is understood within a conceptual scheme, and that language and truth have contextual and functional roles.</w:t>
      </w:r>
    </w:p>
    <w:p w14:paraId="73066AB5"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4. Rejection of Foundationalism and Reductionism</w:t>
      </w:r>
    </w:p>
    <w:p w14:paraId="5838906C"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Post-analytic philosophy arose because many philosophers rejected foundationalism and reductionism. Foundationalism claims that knowledge rests on basic, self-evident foundations. Reductionism tries to explain complex realities by reducing them to their simplest parts.</w:t>
      </w:r>
    </w:p>
    <w:p w14:paraId="0D096404"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Post-analytic thinkers argued that human knowledge, language, morality, and mind cannot always be reduced to simple foundations or scientific explanations. Putnam, for instance, maintained that mental life and value judgment cannot be reduced to physical science. He also rejected the idea that ethical and mental inquiry should depend entirely on science.</w:t>
      </w:r>
    </w:p>
    <w:p w14:paraId="3C4EACB1"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 xml:space="preserve">Donald Davidson also contributed here. He argued that mental events </w:t>
      </w:r>
      <w:proofErr w:type="gramStart"/>
      <w:r w:rsidRPr="00EB0419">
        <w:rPr>
          <w:rFonts w:ascii="Times New Roman" w:hAnsi="Times New Roman" w:cs="Times New Roman"/>
        </w:rPr>
        <w:t>are connected with</w:t>
      </w:r>
      <w:proofErr w:type="gramEnd"/>
      <w:r w:rsidRPr="00EB0419">
        <w:rPr>
          <w:rFonts w:ascii="Times New Roman" w:hAnsi="Times New Roman" w:cs="Times New Roman"/>
        </w:rPr>
        <w:t xml:space="preserve"> physical events, but they cannot be reduced to strict physical laws because mental events are rational and related by reasons.</w:t>
      </w:r>
    </w:p>
    <w:p w14:paraId="3143E7D4"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5. Revival of Metaphysics, Ethics, and Politics</w:t>
      </w:r>
    </w:p>
    <w:p w14:paraId="15218E94"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Earlier analytic philosophy, especially logical positivism, often rejected metaphysics as meaningless. Post-analytic philosophers opposed this narrowness. They tried to bring metaphysics, ethics, politics, and culture back into philosophical discussion.</w:t>
      </w:r>
    </w:p>
    <w:p w14:paraId="43678015"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This was important because many human questions cannot be handled by logic alone. Questions about justice, moral value, religious meaning, political life, identity, and human purpose require broader methods. Post-analytic philosophy therefore marked a political and ethical turn in philosophy.</w:t>
      </w:r>
    </w:p>
    <w:p w14:paraId="74A987EF"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6. Influence of Later Wittgenstein and Ordinary Language</w:t>
      </w:r>
    </w:p>
    <w:p w14:paraId="26D0C1A7"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 xml:space="preserve">The later Wittgenstein also influenced post-analytic philosophy. He shifted from the picture theory of meaning to language games, family resemblance, ordinary language, and context. He </w:t>
      </w:r>
      <w:r w:rsidRPr="00EB0419">
        <w:rPr>
          <w:rFonts w:ascii="Times New Roman" w:hAnsi="Times New Roman" w:cs="Times New Roman"/>
        </w:rPr>
        <w:lastRenderedPageBreak/>
        <w:t>held that meaning depends on use. This encouraged post-analytic thinkers to see language as social, practical, and contextual rather than as a fixed logical structure.</w:t>
      </w:r>
    </w:p>
    <w:p w14:paraId="31A1F7D0"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This also influenced thinkers like Gilbert Ryle, J. L. Austin, and P. F. Strawson. Ryle attacked the Cartesian mind-body dualism as a “ghost in the machine.” Austin emphasized speech acts and ordinary language. Strawson studied the relationship between formal logic and ordinary language.</w:t>
      </w:r>
    </w:p>
    <w:p w14:paraId="2DACBFBB"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Legacies of Post-Analytic Philosophy</w:t>
      </w:r>
    </w:p>
    <w:p w14:paraId="57442241"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1. Philosophy Became More Practical</w:t>
      </w:r>
    </w:p>
    <w:p w14:paraId="6BE2EFBA"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One major legacy is that philosophy became more connected with human life. Post-analytic philosophy insisted that philosophy should remain relevant to human existential situations while still maintaining academic rigor.</w:t>
      </w:r>
    </w:p>
    <w:p w14:paraId="7C13A3C9"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2. Truth Became Contextual and Pragmatic</w:t>
      </w:r>
    </w:p>
    <w:p w14:paraId="187F418B"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Through Rorty and Putnam, post-analytic philosophy changed the discussion of truth. Truth was no longer treated only as correspondence with reality. It was also understood in relation to context, practice, usefulness, conceptual schemes, and social justification.</w:t>
      </w:r>
    </w:p>
    <w:p w14:paraId="65023E25"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3. It Broadened the Scope of Philosophy</w:t>
      </w:r>
    </w:p>
    <w:p w14:paraId="22170AAD"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Post-analytic philosophy reopened philosophy to ethics, politics, metaphysics, literature, religion, and culture. It helped bridge the divide between analytic philosophy and continental philosophy.</w:t>
      </w:r>
    </w:p>
    <w:p w14:paraId="690164A3"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4. It Strengthened Anti-Reductionism</w:t>
      </w:r>
    </w:p>
    <w:p w14:paraId="757EC097"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It taught that human reality cannot always be reduced to science, physical laws, or logical structures. Mind, morality, value, and language require broader explanation.</w:t>
      </w:r>
    </w:p>
    <w:p w14:paraId="1AAF58F8"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5. It Promoted Pluralism and Conversation</w:t>
      </w:r>
    </w:p>
    <w:p w14:paraId="53F4DC2A" w14:textId="77777777" w:rsidR="00EB0419" w:rsidRPr="00EB0419" w:rsidRDefault="00EB0419" w:rsidP="00EB0419">
      <w:pPr>
        <w:jc w:val="both"/>
        <w:rPr>
          <w:rFonts w:ascii="Times New Roman" w:hAnsi="Times New Roman" w:cs="Times New Roman"/>
        </w:rPr>
      </w:pPr>
      <w:proofErr w:type="spellStart"/>
      <w:r w:rsidRPr="00EB0419">
        <w:rPr>
          <w:rFonts w:ascii="Times New Roman" w:hAnsi="Times New Roman" w:cs="Times New Roman"/>
        </w:rPr>
        <w:t>Rorty’s</w:t>
      </w:r>
      <w:proofErr w:type="spellEnd"/>
      <w:r w:rsidRPr="00EB0419">
        <w:rPr>
          <w:rFonts w:ascii="Times New Roman" w:hAnsi="Times New Roman" w:cs="Times New Roman"/>
        </w:rPr>
        <w:t xml:space="preserve"> idea of philosophy as conversation encouraged openness to multiple viewpoints. Philosophy became less about finding one final theory and more about creating useful vocabularies for human understanding.</w:t>
      </w:r>
    </w:p>
    <w:p w14:paraId="73AF0854"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Evaluation</w:t>
      </w:r>
    </w:p>
    <w:p w14:paraId="1CDF6CE3"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The strength of post-analytic philosophy is that it corrected the narrowness of traditional analytic philosophy. It brought philosophy back to life, society, ethics, politics, and culture. It also showed that language is not merely logical but contextual, social, and practical. Its rejection of reductionism is also valuable because human beings cannot be fully understood through physical science alone.</w:t>
      </w:r>
    </w:p>
    <w:p w14:paraId="4261095F" w14:textId="77777777" w:rsidR="00EB0419" w:rsidRPr="00EB0419" w:rsidRDefault="00EB0419" w:rsidP="00EB0419">
      <w:pPr>
        <w:jc w:val="both"/>
        <w:rPr>
          <w:rFonts w:ascii="Times New Roman" w:hAnsi="Times New Roman" w:cs="Times New Roman"/>
        </w:rPr>
      </w:pPr>
      <w:r w:rsidRPr="00EB0419">
        <w:rPr>
          <w:rFonts w:ascii="Times New Roman" w:hAnsi="Times New Roman" w:cs="Times New Roman"/>
        </w:rPr>
        <w:t xml:space="preserve">However, post-analytic philosophy has weaknesses. First, its emphasis on utility and context may lead to relativism, especially in Rorty. If truth becomes mainly what is useful or socially justified, it becomes difficult to defend objective truth. Second, its rejection of strict method may weaken philosophical precision. Third, because it is broad and pluralistic, it can appear </w:t>
      </w:r>
      <w:r w:rsidRPr="00EB0419">
        <w:rPr>
          <w:rFonts w:ascii="Times New Roman" w:hAnsi="Times New Roman" w:cs="Times New Roman"/>
        </w:rPr>
        <w:lastRenderedPageBreak/>
        <w:t>less systematic than classical analytic philosophy. Finally, its attempt to unite many traditions may sometimes produce vagueness and lack of clear boundaries.</w:t>
      </w:r>
    </w:p>
    <w:p w14:paraId="1FB1513D" w14:textId="77777777" w:rsidR="00EB0419" w:rsidRPr="00EB0419" w:rsidRDefault="00EB0419" w:rsidP="00EB0419">
      <w:pPr>
        <w:jc w:val="both"/>
        <w:rPr>
          <w:rFonts w:ascii="Times New Roman" w:hAnsi="Times New Roman" w:cs="Times New Roman"/>
          <w:b/>
          <w:bCs/>
        </w:rPr>
      </w:pPr>
      <w:r w:rsidRPr="00EB0419">
        <w:rPr>
          <w:rFonts w:ascii="Times New Roman" w:hAnsi="Times New Roman" w:cs="Times New Roman"/>
          <w:b/>
          <w:bCs/>
        </w:rPr>
        <w:t>Conclusion</w:t>
      </w:r>
    </w:p>
    <w:p w14:paraId="70864ED3" w14:textId="14DEC6AC" w:rsidR="00EB0419" w:rsidRDefault="00C52BAA" w:rsidP="00EB0419">
      <w:pPr>
        <w:jc w:val="both"/>
        <w:rPr>
          <w:rFonts w:ascii="Times New Roman" w:hAnsi="Times New Roman" w:cs="Times New Roman"/>
        </w:rPr>
      </w:pPr>
      <w:r>
        <w:rPr>
          <w:rFonts w:ascii="Times New Roman" w:hAnsi="Times New Roman" w:cs="Times New Roman"/>
        </w:rPr>
        <w:t>….</w:t>
      </w:r>
    </w:p>
    <w:p w14:paraId="628A052E" w14:textId="77777777" w:rsidR="00BA23D8" w:rsidRDefault="00BA23D8" w:rsidP="00EB0419">
      <w:pPr>
        <w:jc w:val="both"/>
        <w:rPr>
          <w:rFonts w:ascii="Times New Roman" w:hAnsi="Times New Roman" w:cs="Times New Roman"/>
        </w:rPr>
      </w:pPr>
    </w:p>
    <w:p w14:paraId="60DB4B83" w14:textId="77777777" w:rsidR="00BA23D8" w:rsidRDefault="00BA23D8" w:rsidP="00EB0419">
      <w:pPr>
        <w:jc w:val="both"/>
        <w:rPr>
          <w:rFonts w:ascii="Times New Roman" w:hAnsi="Times New Roman" w:cs="Times New Roman"/>
        </w:rPr>
      </w:pPr>
    </w:p>
    <w:p w14:paraId="30261AB8" w14:textId="77777777" w:rsidR="00BA23D8" w:rsidRDefault="00BA23D8" w:rsidP="00EB0419">
      <w:pPr>
        <w:jc w:val="both"/>
        <w:rPr>
          <w:rFonts w:ascii="Times New Roman" w:hAnsi="Times New Roman" w:cs="Times New Roman"/>
        </w:rPr>
      </w:pPr>
    </w:p>
    <w:p w14:paraId="4D70B774" w14:textId="77777777" w:rsidR="00BA23D8" w:rsidRDefault="00BA23D8" w:rsidP="00EB0419">
      <w:pPr>
        <w:jc w:val="both"/>
        <w:rPr>
          <w:rFonts w:ascii="Times New Roman" w:hAnsi="Times New Roman" w:cs="Times New Roman"/>
        </w:rPr>
      </w:pPr>
    </w:p>
    <w:p w14:paraId="005F434A" w14:textId="77777777" w:rsidR="00BA23D8" w:rsidRDefault="00BA23D8" w:rsidP="00EB0419">
      <w:pPr>
        <w:jc w:val="both"/>
        <w:rPr>
          <w:rFonts w:ascii="Times New Roman" w:hAnsi="Times New Roman" w:cs="Times New Roman"/>
        </w:rPr>
      </w:pPr>
    </w:p>
    <w:p w14:paraId="17371583" w14:textId="77777777" w:rsidR="00BA23D8" w:rsidRDefault="00BA23D8" w:rsidP="00EB0419">
      <w:pPr>
        <w:jc w:val="both"/>
        <w:rPr>
          <w:rFonts w:ascii="Times New Roman" w:hAnsi="Times New Roman" w:cs="Times New Roman"/>
        </w:rPr>
      </w:pPr>
    </w:p>
    <w:p w14:paraId="5368ED9F" w14:textId="77777777" w:rsidR="00BA23D8" w:rsidRDefault="00BA23D8" w:rsidP="00EB0419">
      <w:pPr>
        <w:jc w:val="both"/>
        <w:rPr>
          <w:rFonts w:ascii="Times New Roman" w:hAnsi="Times New Roman" w:cs="Times New Roman"/>
        </w:rPr>
      </w:pPr>
    </w:p>
    <w:p w14:paraId="317CC83D" w14:textId="77777777" w:rsidR="00BA23D8" w:rsidRDefault="00BA23D8" w:rsidP="00EB0419">
      <w:pPr>
        <w:jc w:val="both"/>
        <w:rPr>
          <w:rFonts w:ascii="Times New Roman" w:hAnsi="Times New Roman" w:cs="Times New Roman"/>
        </w:rPr>
      </w:pPr>
    </w:p>
    <w:p w14:paraId="65B8BE31" w14:textId="77777777" w:rsidR="00BA23D8" w:rsidRDefault="00BA23D8" w:rsidP="00EB0419">
      <w:pPr>
        <w:jc w:val="both"/>
        <w:rPr>
          <w:rFonts w:ascii="Times New Roman" w:hAnsi="Times New Roman" w:cs="Times New Roman"/>
        </w:rPr>
      </w:pPr>
    </w:p>
    <w:p w14:paraId="770889BF" w14:textId="77777777" w:rsidR="00BA23D8" w:rsidRDefault="00BA23D8" w:rsidP="00EB0419">
      <w:pPr>
        <w:jc w:val="both"/>
        <w:rPr>
          <w:rFonts w:ascii="Times New Roman" w:hAnsi="Times New Roman" w:cs="Times New Roman"/>
        </w:rPr>
      </w:pPr>
    </w:p>
    <w:p w14:paraId="1CA9F529" w14:textId="77777777" w:rsidR="00BA23D8" w:rsidRDefault="00BA23D8" w:rsidP="00EB0419">
      <w:pPr>
        <w:jc w:val="both"/>
        <w:rPr>
          <w:rFonts w:ascii="Times New Roman" w:hAnsi="Times New Roman" w:cs="Times New Roman"/>
        </w:rPr>
      </w:pPr>
    </w:p>
    <w:p w14:paraId="082CCB73" w14:textId="77777777" w:rsidR="00BA23D8" w:rsidRDefault="00BA23D8" w:rsidP="00EB0419">
      <w:pPr>
        <w:jc w:val="both"/>
        <w:rPr>
          <w:rFonts w:ascii="Times New Roman" w:hAnsi="Times New Roman" w:cs="Times New Roman"/>
        </w:rPr>
      </w:pPr>
    </w:p>
    <w:p w14:paraId="469A6A1D" w14:textId="77777777" w:rsidR="00C52BAA" w:rsidRDefault="00C52BAA" w:rsidP="00EB0419">
      <w:pPr>
        <w:jc w:val="both"/>
        <w:rPr>
          <w:rFonts w:ascii="Times New Roman" w:hAnsi="Times New Roman" w:cs="Times New Roman"/>
        </w:rPr>
      </w:pPr>
    </w:p>
    <w:p w14:paraId="05ACBCE0" w14:textId="77777777" w:rsidR="00C52BAA" w:rsidRDefault="00C52BAA" w:rsidP="00EB0419">
      <w:pPr>
        <w:jc w:val="both"/>
        <w:rPr>
          <w:rFonts w:ascii="Times New Roman" w:hAnsi="Times New Roman" w:cs="Times New Roman"/>
        </w:rPr>
      </w:pPr>
    </w:p>
    <w:p w14:paraId="187FCCDF" w14:textId="77777777" w:rsidR="00C52BAA" w:rsidRDefault="00C52BAA" w:rsidP="00EB0419">
      <w:pPr>
        <w:jc w:val="both"/>
        <w:rPr>
          <w:rFonts w:ascii="Times New Roman" w:hAnsi="Times New Roman" w:cs="Times New Roman"/>
        </w:rPr>
      </w:pPr>
    </w:p>
    <w:p w14:paraId="1D365FDC" w14:textId="77777777" w:rsidR="00C52BAA" w:rsidRDefault="00C52BAA" w:rsidP="00EB0419">
      <w:pPr>
        <w:jc w:val="both"/>
        <w:rPr>
          <w:rFonts w:ascii="Times New Roman" w:hAnsi="Times New Roman" w:cs="Times New Roman"/>
        </w:rPr>
      </w:pPr>
    </w:p>
    <w:p w14:paraId="3A8C26D3" w14:textId="77777777" w:rsidR="00C52BAA" w:rsidRDefault="00C52BAA" w:rsidP="00EB0419">
      <w:pPr>
        <w:jc w:val="both"/>
        <w:rPr>
          <w:rFonts w:ascii="Times New Roman" w:hAnsi="Times New Roman" w:cs="Times New Roman"/>
        </w:rPr>
      </w:pPr>
    </w:p>
    <w:p w14:paraId="5F3D5549" w14:textId="77777777" w:rsidR="00C52BAA" w:rsidRDefault="00C52BAA" w:rsidP="00EB0419">
      <w:pPr>
        <w:jc w:val="both"/>
        <w:rPr>
          <w:rFonts w:ascii="Times New Roman" w:hAnsi="Times New Roman" w:cs="Times New Roman"/>
        </w:rPr>
      </w:pPr>
    </w:p>
    <w:p w14:paraId="79C27F1E" w14:textId="77777777" w:rsidR="00C52BAA" w:rsidRDefault="00C52BAA" w:rsidP="00EB0419">
      <w:pPr>
        <w:jc w:val="both"/>
        <w:rPr>
          <w:rFonts w:ascii="Times New Roman" w:hAnsi="Times New Roman" w:cs="Times New Roman"/>
        </w:rPr>
      </w:pPr>
    </w:p>
    <w:p w14:paraId="56B1B9D9" w14:textId="77777777" w:rsidR="00BA23D8" w:rsidRDefault="00BA23D8" w:rsidP="00EB0419">
      <w:pPr>
        <w:jc w:val="both"/>
        <w:rPr>
          <w:rFonts w:ascii="Times New Roman" w:hAnsi="Times New Roman" w:cs="Times New Roman"/>
        </w:rPr>
      </w:pPr>
    </w:p>
    <w:p w14:paraId="05199AA2" w14:textId="77777777" w:rsidR="00BA23D8" w:rsidRDefault="00BA23D8" w:rsidP="00EB0419">
      <w:pPr>
        <w:jc w:val="both"/>
        <w:rPr>
          <w:rFonts w:ascii="Times New Roman" w:hAnsi="Times New Roman" w:cs="Times New Roman"/>
        </w:rPr>
      </w:pPr>
    </w:p>
    <w:p w14:paraId="43C354ED" w14:textId="77777777" w:rsidR="00BA23D8" w:rsidRDefault="00BA23D8" w:rsidP="00EB0419">
      <w:pPr>
        <w:jc w:val="both"/>
        <w:rPr>
          <w:rFonts w:ascii="Times New Roman" w:hAnsi="Times New Roman" w:cs="Times New Roman"/>
        </w:rPr>
      </w:pPr>
    </w:p>
    <w:p w14:paraId="40BD712B" w14:textId="77777777" w:rsidR="00BA23D8" w:rsidRDefault="00BA23D8" w:rsidP="00EB0419">
      <w:pPr>
        <w:jc w:val="both"/>
        <w:rPr>
          <w:rFonts w:ascii="Times New Roman" w:hAnsi="Times New Roman" w:cs="Times New Roman"/>
        </w:rPr>
      </w:pPr>
    </w:p>
    <w:p w14:paraId="4D4845BB" w14:textId="77777777" w:rsidR="00BA23D8" w:rsidRDefault="00BA23D8" w:rsidP="00EB0419">
      <w:pPr>
        <w:jc w:val="both"/>
        <w:rPr>
          <w:rFonts w:ascii="Times New Roman" w:hAnsi="Times New Roman" w:cs="Times New Roman"/>
        </w:rPr>
      </w:pPr>
    </w:p>
    <w:p w14:paraId="16F2E295" w14:textId="77777777" w:rsidR="002A223C" w:rsidRDefault="002A223C" w:rsidP="00BA23D8">
      <w:pPr>
        <w:jc w:val="both"/>
        <w:rPr>
          <w:rFonts w:ascii="Times New Roman" w:hAnsi="Times New Roman" w:cs="Times New Roman"/>
        </w:rPr>
      </w:pPr>
    </w:p>
    <w:p w14:paraId="2C66544E" w14:textId="1C8393D9" w:rsidR="00BA23D8" w:rsidRPr="00BA23D8" w:rsidRDefault="002A223C" w:rsidP="002A223C">
      <w:pPr>
        <w:jc w:val="center"/>
        <w:rPr>
          <w:rFonts w:ascii="Times New Roman" w:hAnsi="Times New Roman" w:cs="Times New Roman"/>
          <w:b/>
          <w:bCs/>
        </w:rPr>
      </w:pPr>
      <w:r w:rsidRPr="00BA23D8">
        <w:rPr>
          <w:rFonts w:ascii="Times New Roman" w:hAnsi="Times New Roman" w:cs="Times New Roman"/>
          <w:b/>
          <w:bCs/>
        </w:rPr>
        <w:lastRenderedPageBreak/>
        <w:t>HILARY PUTNAM AND HIS CONTRIBUTIONS TO POST-ANALYTIC PHILOSOPHY</w:t>
      </w:r>
    </w:p>
    <w:p w14:paraId="6CBCED6E"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Introduction</w:t>
      </w:r>
    </w:p>
    <w:p w14:paraId="26ED958A" w14:textId="412D7C42" w:rsidR="00BA23D8" w:rsidRPr="00BA23D8" w:rsidRDefault="00C52BAA" w:rsidP="00BA23D8">
      <w:pPr>
        <w:jc w:val="both"/>
        <w:rPr>
          <w:rFonts w:ascii="Times New Roman" w:hAnsi="Times New Roman" w:cs="Times New Roman"/>
        </w:rPr>
      </w:pPr>
      <w:r>
        <w:rPr>
          <w:rFonts w:ascii="Times New Roman" w:hAnsi="Times New Roman" w:cs="Times New Roman"/>
        </w:rPr>
        <w:t>…</w:t>
      </w:r>
    </w:p>
    <w:p w14:paraId="038E9D49"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Putnam’s Analytic Background</w:t>
      </w:r>
    </w:p>
    <w:p w14:paraId="1134BE4F"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Putnam was not originally outside analytic philosophy. He belonged to the analytic tradition because he emphasized logic, language, and conceptual analysis. He also engaged with the philosophy of mathematics, realism, functionalism, and externalism. This shows that his post-analytic philosophy did not reject analytic clarity completely; rather, it tried to widen the scope of analytic philosophy beyond technical logic and linguistic analysis.</w:t>
      </w:r>
    </w:p>
    <w:p w14:paraId="2F758670"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Analytic philosophy, as the source explains, values precision, clarity, argumentation, evidence, attention to detail, and rigour. Putnam retained this seriousness, but he rejected the idea that philosophy should be reduced to formal analysis alone. In this way, he became a bridge between analytic philosophy and post-analytic philosophy.</w:t>
      </w:r>
    </w:p>
    <w:p w14:paraId="4AB330D5"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Rejection of Metaphysical Realism</w:t>
      </w:r>
    </w:p>
    <w:p w14:paraId="5765336B"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One of Putnam’s major contributions was his rejection of metaphysical realism. Metaphysical realism is the view that the world exists completely independently of the mind and that statements about the external world can be true or false regardless of human belief, knowledge, or conceptual scheme. In Putnam’s earlier position, truth was understood as something that exists whether human beings can know it or not.</w:t>
      </w:r>
    </w:p>
    <w:p w14:paraId="60727A1E"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However, Putnam later saw problems in this position. He argued that metaphysical realism does not properly explain the possibility of reference and truth. If reality is completely independent of all human conceptual schemes, then it becomes difficult to explain how human language successfully refers to that reality. This led him to abandon metaphysical realism and move toward internal realism.</w:t>
      </w:r>
    </w:p>
    <w:p w14:paraId="22C3C078"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Internal Realism</w:t>
      </w:r>
    </w:p>
    <w:p w14:paraId="4ABB80D4"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Putnam’s internal realism is one of his central post-analytic contributions. Internal realism holds that truth about the world exists within a conceptual scheme. This does not mean that reality is simply invented by the mind. Rather, reality exists outside us, but we can only understand it through our conceptual frameworks, categories, and forms of interpretation. The notes compare this to Kant’s idea of categories.</w:t>
      </w:r>
    </w:p>
    <w:p w14:paraId="164A1890"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position avoids two extremes. First, it avoids metaphysical realism, which treats truth as totally independent of human conceptual activity. Second, it avoids crude relativism, which may suggest that any view is as good as any other. For Putnam, different conceptual schemes may give different descriptions of the world, but such descriptions must still be objective and practically meaningful.</w:t>
      </w:r>
    </w:p>
    <w:p w14:paraId="339D1418"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lastRenderedPageBreak/>
        <w:t>The lecture example of the Big Bang Theory illustrates this. The universe can be described scientifically as expanding, but such a description may also raise philosophical or religious questions about origin, contraction, and causality. The point is that science, philosophy, and religion may approach reality through different conceptual schemes, yet still attempt to describe the same world meaningfully.</w:t>
      </w:r>
    </w:p>
    <w:p w14:paraId="2C18B702"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Rejection of Reductionism</w:t>
      </w:r>
    </w:p>
    <w:p w14:paraId="4B319CD8"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Putnam also contributed to post-analytic philosophy through his rejection of reductionism. Reductionism is the view that complex realities can be fully explained by breaking them down into their smallest or most basic parts. The notes describe reductionism as explaining the whole by reference to its fundamental constituents.</w:t>
      </w:r>
    </w:p>
    <w:p w14:paraId="495AF17F"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Putnam rejected this narrow view, especially in relation to the mind, ethics, and value judgments. In his later works, he maintained that mental life and value judgment cannot be reduced to physical science. He also held that ethical and mental enquiries should not depend entirely on scientific method.</w:t>
      </w:r>
    </w:p>
    <w:p w14:paraId="40EF659C"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is important because it helped post-analytic philosophy recover areas that earlier analytic philosophy often neglected, especially ethics, metaphysics, religion, culture, and human experience. Putnam’s point is not that science is useless, but that science alone cannot exhaust the meaning of human life, moral judgment, and mental experience.</w:t>
      </w:r>
    </w:p>
    <w:p w14:paraId="3B19EEA9"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Facts and Values Are Entangled</w:t>
      </w:r>
    </w:p>
    <w:p w14:paraId="6CE58CD4"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 xml:space="preserve">Another major contribution of Putnam is his argument that facts and values are entangled. He rejected the view that moral statements are merely emotive, subjective, or based only on personal feelings. According to him, facts and values are not </w:t>
      </w:r>
      <w:proofErr w:type="gramStart"/>
      <w:r w:rsidRPr="00BA23D8">
        <w:rPr>
          <w:rFonts w:ascii="Times New Roman" w:hAnsi="Times New Roman" w:cs="Times New Roman"/>
        </w:rPr>
        <w:t>completely separate</w:t>
      </w:r>
      <w:proofErr w:type="gramEnd"/>
      <w:r w:rsidRPr="00BA23D8">
        <w:rPr>
          <w:rFonts w:ascii="Times New Roman" w:hAnsi="Times New Roman" w:cs="Times New Roman"/>
        </w:rPr>
        <w:t xml:space="preserve">; they are </w:t>
      </w:r>
      <w:proofErr w:type="gramStart"/>
      <w:r w:rsidRPr="00BA23D8">
        <w:rPr>
          <w:rFonts w:ascii="Times New Roman" w:hAnsi="Times New Roman" w:cs="Times New Roman"/>
        </w:rPr>
        <w:t>mixed together</w:t>
      </w:r>
      <w:proofErr w:type="gramEnd"/>
      <w:r w:rsidRPr="00BA23D8">
        <w:rPr>
          <w:rFonts w:ascii="Times New Roman" w:hAnsi="Times New Roman" w:cs="Times New Roman"/>
        </w:rPr>
        <w:t xml:space="preserve"> in human reasoning and social life.</w:t>
      </w:r>
    </w:p>
    <w:p w14:paraId="3D588D23"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is a strong post-analytic move because traditional analytic philosophy often tried to separate factual statements from value statements. Putnam argued that such a sharp separation is misleading. For example, when people discuss justice, truthfulness, human welfare, or social responsibility, they are not merely expressing private emotions; they are also making claims about human life and social reality.</w:t>
      </w:r>
    </w:p>
    <w:p w14:paraId="092B55C1"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made Putnam important in moral philosophy. He helped to restore the seriousness of ethical discourse after the dominance of views that treated moral claims as non-cognitive or merely emotional.</w:t>
      </w:r>
    </w:p>
    <w:p w14:paraId="5E857F04"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Semantic Externalism</w:t>
      </w:r>
    </w:p>
    <w:p w14:paraId="4266953E"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Putnam also developed semantic externalism. This is the doctrine that the meaning of words or the content of thoughts is not determined only by what is inside the mind of the speaker. Meaning is also shaped by external factors, especially the environment and the social community.</w:t>
      </w:r>
    </w:p>
    <w:p w14:paraId="74784EBA"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lastRenderedPageBreak/>
        <w:t>This challenged the older idea that meaning is purely internal. For Putnam, our understanding of meaning involves both mental activity and our relationship with the external world. In other words, language is not private. It works within a community, a context, and an environment.</w:t>
      </w:r>
    </w:p>
    <w:p w14:paraId="4671224B"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contribution is very important to post-analytic philosophy because it connects language with life. Meaning is not only a matter of formal definition; it is also a matter of use, context, environment, and social practice.</w:t>
      </w:r>
    </w:p>
    <w:p w14:paraId="7D3D604C"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Contextual Pragmatism</w:t>
      </w:r>
    </w:p>
    <w:p w14:paraId="36A447A2"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 xml:space="preserve">Putnam was influenced by William James and John Dewey, and this led him toward contextual pragmatism. Contextual pragmatism holds that </w:t>
      </w:r>
      <w:proofErr w:type="gramStart"/>
      <w:r w:rsidRPr="00BA23D8">
        <w:rPr>
          <w:rFonts w:ascii="Times New Roman" w:hAnsi="Times New Roman" w:cs="Times New Roman"/>
        </w:rPr>
        <w:t>language</w:t>
      </w:r>
      <w:proofErr w:type="gramEnd"/>
      <w:r w:rsidRPr="00BA23D8">
        <w:rPr>
          <w:rFonts w:ascii="Times New Roman" w:hAnsi="Times New Roman" w:cs="Times New Roman"/>
        </w:rPr>
        <w:t xml:space="preserve"> and truth should have contextual and functional roles. Truth should not be treated as an abstract object detached from life; it should be understood in relation to context, function, and practical consequences.</w:t>
      </w:r>
    </w:p>
    <w:p w14:paraId="575CEDCA"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This connects Putnam directly with post-analytic philosophy, which tries to move beyond narrow linguistic analysis toward pragmatic, historical, interpretive, and socially relevant approaches. The lecture notes also state that Putnam emphasized shared values and practices, arguing that they connect knowledge, experience, and action in solving social problems.</w:t>
      </w:r>
    </w:p>
    <w:p w14:paraId="231B335B"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Evaluation</w:t>
      </w:r>
    </w:p>
    <w:p w14:paraId="658DDCC8"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 xml:space="preserve">Putnam’s philosophy has many strengths. First, he successfully widened analytic philosophy without abandoning its intellectual seriousness. He retained clarity and rigour but refused to reduce philosophy to logic alone. Second, his rejection of reductionism protected the richness of mental life, ethics, and value judgment. Third, his semantic externalism gave a better account of meaning by showing that words depend on environment and social community. Fourth, his internal realism provided a middle position between absolute metaphysical realism and extreme relativism. Finally, his </w:t>
      </w:r>
      <w:proofErr w:type="spellStart"/>
      <w:r w:rsidRPr="00BA23D8">
        <w:rPr>
          <w:rFonts w:ascii="Times New Roman" w:hAnsi="Times New Roman" w:cs="Times New Roman"/>
        </w:rPr>
        <w:t>fact</w:t>
      </w:r>
      <w:proofErr w:type="spellEnd"/>
      <w:r w:rsidRPr="00BA23D8">
        <w:rPr>
          <w:rFonts w:ascii="Times New Roman" w:hAnsi="Times New Roman" w:cs="Times New Roman"/>
        </w:rPr>
        <w:t>-value entanglement restored importance to moral philosophy.</w:t>
      </w:r>
    </w:p>
    <w:p w14:paraId="0E5BE3BD" w14:textId="77777777" w:rsidR="00BA23D8" w:rsidRPr="00BA23D8" w:rsidRDefault="00BA23D8" w:rsidP="00BA23D8">
      <w:pPr>
        <w:jc w:val="both"/>
        <w:rPr>
          <w:rFonts w:ascii="Times New Roman" w:hAnsi="Times New Roman" w:cs="Times New Roman"/>
        </w:rPr>
      </w:pPr>
      <w:r w:rsidRPr="00BA23D8">
        <w:rPr>
          <w:rFonts w:ascii="Times New Roman" w:hAnsi="Times New Roman" w:cs="Times New Roman"/>
        </w:rPr>
        <w:t>However, there are also weaknesses. Internal realism may be accused of moving too close to relativism because if truth is always understood within conceptual schemes, one may ask how to judge between competing schemes. Also, Putnam’s rejection of reductionism may be misunderstood as weakening the authority of science, even though his intention was only to show that science is not the only form of knowledge. Again, saying that facts and values are entangled is convincing, but it can be difficult to explain exactly how they are mixed in every case.</w:t>
      </w:r>
    </w:p>
    <w:p w14:paraId="763C7F88" w14:textId="77777777" w:rsidR="00BA23D8" w:rsidRPr="00BA23D8" w:rsidRDefault="00BA23D8" w:rsidP="00BA23D8">
      <w:pPr>
        <w:jc w:val="both"/>
        <w:rPr>
          <w:rFonts w:ascii="Times New Roman" w:hAnsi="Times New Roman" w:cs="Times New Roman"/>
          <w:b/>
          <w:bCs/>
        </w:rPr>
      </w:pPr>
      <w:r w:rsidRPr="00BA23D8">
        <w:rPr>
          <w:rFonts w:ascii="Times New Roman" w:hAnsi="Times New Roman" w:cs="Times New Roman"/>
          <w:b/>
          <w:bCs/>
        </w:rPr>
        <w:t>Conclusion</w:t>
      </w:r>
    </w:p>
    <w:p w14:paraId="09F57540" w14:textId="51BABD34" w:rsidR="00BA23D8" w:rsidRDefault="00C52BAA" w:rsidP="00BA23D8">
      <w:pPr>
        <w:jc w:val="both"/>
        <w:rPr>
          <w:rFonts w:ascii="Times New Roman" w:hAnsi="Times New Roman" w:cs="Times New Roman"/>
        </w:rPr>
      </w:pPr>
      <w:r>
        <w:rPr>
          <w:rFonts w:ascii="Times New Roman" w:hAnsi="Times New Roman" w:cs="Times New Roman"/>
        </w:rPr>
        <w:t>…</w:t>
      </w:r>
    </w:p>
    <w:p w14:paraId="0F2A0FF9" w14:textId="77777777" w:rsidR="00185050" w:rsidRDefault="00185050" w:rsidP="00BA23D8">
      <w:pPr>
        <w:jc w:val="both"/>
        <w:rPr>
          <w:rFonts w:ascii="Times New Roman" w:hAnsi="Times New Roman" w:cs="Times New Roman"/>
        </w:rPr>
      </w:pPr>
    </w:p>
    <w:p w14:paraId="2CA9F6DB" w14:textId="77777777" w:rsidR="00185050" w:rsidRDefault="00185050" w:rsidP="00BA23D8">
      <w:pPr>
        <w:jc w:val="both"/>
        <w:rPr>
          <w:rFonts w:ascii="Times New Roman" w:hAnsi="Times New Roman" w:cs="Times New Roman"/>
        </w:rPr>
      </w:pPr>
    </w:p>
    <w:p w14:paraId="0E784CFD" w14:textId="77777777" w:rsidR="00C52BAA" w:rsidRDefault="00C52BAA" w:rsidP="00BA23D8">
      <w:pPr>
        <w:jc w:val="both"/>
        <w:rPr>
          <w:rFonts w:ascii="Times New Roman" w:hAnsi="Times New Roman" w:cs="Times New Roman"/>
        </w:rPr>
      </w:pPr>
    </w:p>
    <w:p w14:paraId="54682ACB" w14:textId="77777777" w:rsidR="00185050" w:rsidRDefault="00185050" w:rsidP="00BA23D8">
      <w:pPr>
        <w:jc w:val="both"/>
        <w:rPr>
          <w:rFonts w:ascii="Times New Roman" w:hAnsi="Times New Roman" w:cs="Times New Roman"/>
        </w:rPr>
      </w:pPr>
    </w:p>
    <w:p w14:paraId="78498E75" w14:textId="77777777" w:rsidR="00185050" w:rsidRPr="00185050" w:rsidRDefault="00185050" w:rsidP="00C52BAA">
      <w:pPr>
        <w:jc w:val="center"/>
        <w:rPr>
          <w:rFonts w:ascii="Times New Roman" w:hAnsi="Times New Roman" w:cs="Times New Roman"/>
          <w:b/>
          <w:bCs/>
        </w:rPr>
      </w:pPr>
      <w:r w:rsidRPr="00185050">
        <w:rPr>
          <w:rFonts w:ascii="Times New Roman" w:hAnsi="Times New Roman" w:cs="Times New Roman"/>
          <w:b/>
          <w:bCs/>
        </w:rPr>
        <w:lastRenderedPageBreak/>
        <w:t>Logical Positivism and Pragmatism as the Background of Post-Analytic Philosophy: Rudolf Carnap and Quine</w:t>
      </w:r>
    </w:p>
    <w:p w14:paraId="38EB0C46"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Introduction</w:t>
      </w:r>
    </w:p>
    <w:p w14:paraId="2C42B751" w14:textId="22972C98" w:rsidR="00185050" w:rsidRPr="00185050" w:rsidRDefault="00C52BAA" w:rsidP="00185050">
      <w:pPr>
        <w:jc w:val="both"/>
        <w:rPr>
          <w:rFonts w:ascii="Times New Roman" w:hAnsi="Times New Roman" w:cs="Times New Roman"/>
        </w:rPr>
      </w:pPr>
      <w:r>
        <w:rPr>
          <w:rFonts w:ascii="Times New Roman" w:hAnsi="Times New Roman" w:cs="Times New Roman"/>
        </w:rPr>
        <w:t>…</w:t>
      </w:r>
    </w:p>
    <w:p w14:paraId="167F68C2"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Analytic Philosophy as the Immediate Background</w:t>
      </w:r>
    </w:p>
    <w:p w14:paraId="30E29526"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Analytic philosophy emphasized clarity, precision, logical argument, evidence, and attention to detail. It was deeply influenced by mathematics, logic, and science, especially through Frege, Russell, Moore, Wittgenstein, Carnap, Ayer, and Quine. The sources note that analytic philosophy was scientific in background and treated issues such as logical atomism, logical positivism, metaphysics and science, empiricism, and the external world.</w:t>
      </w:r>
    </w:p>
    <w:p w14:paraId="7F808EE5"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This background is important because post-analytic philosophy arose partly as a reaction against the narrowness of analytic philosophy. Analytic philosophy tried to solve philosophical problems through logical analysis of language. However, later thinkers felt that this made philosophy too technical, too professional, and too detached from broader human, social, moral, and cultural concerns.</w:t>
      </w:r>
    </w:p>
    <w:p w14:paraId="01F6DAF6"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Rudolf Carnap and Logical Positivism</w:t>
      </w:r>
    </w:p>
    <w:p w14:paraId="763AB4E7"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Rudolf Carnap was one of the major representatives of logical positivism and the Vienna Circle. Logical positivism held that philosophy should be scientific, logical, and anti-metaphysical. Its central concern was meaning. For the logical positivists, a statement is meaningful only if it is either logically true or empirically verifiable. This means that a sentence must either belong to logic/mathematics or be testable through experience.</w:t>
      </w:r>
    </w:p>
    <w:p w14:paraId="453B0233"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Carnap followed the influence of early Wittgenstein. The notes state that Wittgenstein influenced the logical positivists, especially Rudolf Carnap, because Wittgenstein rejected metaphysics and regarded metaphysical statements as meaningless when they do not connect with reality or states of affairs. Carnap developed this into a stricter scientific programme: philosophy should not produce speculative metaphysics but should clarify the language of science.</w:t>
      </w:r>
    </w:p>
    <w:p w14:paraId="03D027E3"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 xml:space="preserve">In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view, many traditional philosophical problems arise because philosophers misuse language. For example, metaphysical statements about “absolute reality,” “being as such,” or “the thing-in-itself” cannot be scientifically verified. Therefore, they do not communicate factual knowledge.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logical positivism tried to cleanse philosophy of such meaningless claims and reduce philosophy to logical analysis.</w:t>
      </w:r>
    </w:p>
    <w:p w14:paraId="6396DC45"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 xml:space="preserve">Main Doctrines of </w:t>
      </w:r>
      <w:proofErr w:type="spellStart"/>
      <w:r w:rsidRPr="00185050">
        <w:rPr>
          <w:rFonts w:ascii="Times New Roman" w:hAnsi="Times New Roman" w:cs="Times New Roman"/>
          <w:b/>
          <w:bCs/>
        </w:rPr>
        <w:t>Carnap’s</w:t>
      </w:r>
      <w:proofErr w:type="spellEnd"/>
      <w:r w:rsidRPr="00185050">
        <w:rPr>
          <w:rFonts w:ascii="Times New Roman" w:hAnsi="Times New Roman" w:cs="Times New Roman"/>
          <w:b/>
          <w:bCs/>
        </w:rPr>
        <w:t xml:space="preserve"> Logical Positivism</w:t>
      </w:r>
    </w:p>
    <w:p w14:paraId="2D8D34BC"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First, Carnap defended the scientific conception of philosophy. Philosophy should work closely with science and should use logical tools to clarify scientific language.</w:t>
      </w:r>
    </w:p>
    <w:p w14:paraId="1D2CD8D4"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lastRenderedPageBreak/>
        <w:t>Second, he rejected metaphysics. Metaphysical statements were not false in the ordinary sense; rather, they were meaningless because they could not be verified by experience or reduced to logical form.</w:t>
      </w:r>
    </w:p>
    <w:p w14:paraId="5C871042"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Third, Carnap defended logical analysis of language. The work of philosophy was to analyse concepts, statements, and theories so that confusion would be removed.</w:t>
      </w:r>
    </w:p>
    <w:p w14:paraId="4487AC9C"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Fourth, he accepted a strong distinction between analytic and synthetic statements. Analytic statements are true by meaning or logic, while synthetic statements are true or false by experience.</w:t>
      </w:r>
    </w:p>
    <w:p w14:paraId="23F5C772"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Fifth, he supported reductionism: the idea that complex statements could be reduced to simpler observational statements. This connects Carnap with the wider analytic tradition, where analysis often meant breaking down a whole into smaller parts.</w:t>
      </w:r>
    </w:p>
    <w:p w14:paraId="26F13409"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Quine’s Relation to Carnap</w:t>
      </w:r>
    </w:p>
    <w:p w14:paraId="0E660C06"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 xml:space="preserve">Quine was influenced by Carnap, but he did not simply repeat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position. He criticized and transformed it. In this sense, Quine may be seen as both a defender and a critic of the positivist background. He defended the scientific and empiricist spirit of Carnap, but he rejected some of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strict doctrines.</w:t>
      </w:r>
    </w:p>
    <w:p w14:paraId="7BE7F1FB"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Quine’s most important criticism was directed against two assumptions of logical positivism: the analytic-synthetic distinction and reductionism. He argued that it is not easy to separate truths that are purely logical from truths based on experience. For Quine, our statements about the world do not face experience one by one. Rather, our whole system of beliefs faces experience together. This is called confirmation holism.</w:t>
      </w:r>
    </w:p>
    <w:p w14:paraId="0C3B260B"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This is where Quine moves analytic philosophy toward pragmatism. Instead of saying that each statement must be separately verified, Quine argued that we keep or reject beliefs based on how well they fit into our total system of knowledge. A belief may be revised if it creates difficulty, but we usually revise those beliefs whose revision causes the least disturbance in the whole system. This gives knowledge a practical and functional character.</w:t>
      </w:r>
    </w:p>
    <w:p w14:paraId="542F3136"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Quine and the Pragmatic Turn</w:t>
      </w:r>
    </w:p>
    <w:p w14:paraId="317FCDD1"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Quine’s philosophy opened the door to post-analytic pragmatism. Pragmatism emphasizes usefulness, practical consequences, and the role of human practices in determining meaning and truth. The notes on post-analytic philosophy show that post-analytic thinkers moved away from narrow linguistic analysis and turned toward interpretive, historical, and pragmatic approaches to meaning.</w:t>
      </w:r>
    </w:p>
    <w:p w14:paraId="0F07A5AB"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This is why Quine is important. He weakened the rigid foundations of logical positivism. He rejected the idea that knowledge rests on fixed, certain, foundational truths. He also rejected the idea that complex knowledge can always be reduced to simple sense-data. This agrees with the post-analytic rejection of foundationalism and reductionism. The source defines reductionism as the attempt to explain complex systems by reducing them to their simplest parts, and it notes that post-analytic philosophy rejects such reductionism.</w:t>
      </w:r>
    </w:p>
    <w:p w14:paraId="336B4353"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lastRenderedPageBreak/>
        <w:t>Quine therefore helped to shift philosophy from strict verification to holistic and pragmatic inquiry. Knowledge became less like a fixed mirror of reality and more like a revisable web of beliefs used for interpreting experience.</w:t>
      </w:r>
    </w:p>
    <w:p w14:paraId="35029574"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From Carnap to Post-Analytic Philosophy</w:t>
      </w:r>
    </w:p>
    <w:p w14:paraId="3F2C55DD" w14:textId="77777777" w:rsidR="00185050" w:rsidRPr="00185050" w:rsidRDefault="00185050" w:rsidP="00185050">
      <w:pPr>
        <w:jc w:val="both"/>
        <w:rPr>
          <w:rFonts w:ascii="Times New Roman" w:hAnsi="Times New Roman" w:cs="Times New Roman"/>
        </w:rPr>
      </w:pP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logical positivism gave post-analytic philosophy its immediate background by showing the power of logic, language, and scientific clarity. But it also gave post-analytic philosophy something to react against. Post-analytic philosophers believed that philosophy should not be reduced to technical linguistic analysis alone. It should also address human life, culture, morality, politics, and society.</w:t>
      </w:r>
    </w:p>
    <w:p w14:paraId="22E6C725"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The notes state that post-analytic philosophy tries to move away from narrow linguistic analysis and tends toward more interpretive, historical, and pragmatic approaches. It also tries to reconnect philosophy with metaphysics, continental philosophy, pragmatism, postmodernism, and political engagement.</w:t>
      </w:r>
    </w:p>
    <w:p w14:paraId="0A729157"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This means that Carnap represents the high point of logical positivist analysis, while Quine represents the transition beyond it. Quine did not abandon science or logic, but he made analytic philosophy less rigid. Through his criticism of reductionism and foundationalism, he prepared the way for thinkers such as Rorty, Putnam, Davidson, and others.</w:t>
      </w:r>
    </w:p>
    <w:p w14:paraId="683E613D"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Evaluation</w:t>
      </w:r>
    </w:p>
    <w:p w14:paraId="3C254890" w14:textId="77777777" w:rsidR="00185050" w:rsidRPr="00185050" w:rsidRDefault="00185050" w:rsidP="00185050">
      <w:pPr>
        <w:jc w:val="both"/>
        <w:rPr>
          <w:rFonts w:ascii="Times New Roman" w:hAnsi="Times New Roman" w:cs="Times New Roman"/>
        </w:rPr>
      </w:pP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logical positivism has important strengths. It gave philosophy seriousness, clarity, and scientific discipline. It challenged empty speculation and forced philosophers to ask whether their statements had real meaning. It also made language central to philosophy and helped develop analytic philosophy as a rigorous movement.</w:t>
      </w:r>
    </w:p>
    <w:p w14:paraId="7D5D8943"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 xml:space="preserve">However,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view is too narrow. By rejecting metaphysics, ethics, theology, and aesthetics as meaningless, it ignored important areas of human experience. Human life is not exhausted by what can be scientifically verified. Moral values, religious meanings, social practices, and existential questions cannot always be reduced to scientific language.</w:t>
      </w:r>
    </w:p>
    <w:p w14:paraId="0867BE16"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 xml:space="preserve">Quine’s position is stronger because it corrects </w:t>
      </w:r>
      <w:proofErr w:type="spellStart"/>
      <w:r w:rsidRPr="00185050">
        <w:rPr>
          <w:rFonts w:ascii="Times New Roman" w:hAnsi="Times New Roman" w:cs="Times New Roman"/>
        </w:rPr>
        <w:t>Carnap’s</w:t>
      </w:r>
      <w:proofErr w:type="spellEnd"/>
      <w:r w:rsidRPr="00185050">
        <w:rPr>
          <w:rFonts w:ascii="Times New Roman" w:hAnsi="Times New Roman" w:cs="Times New Roman"/>
        </w:rPr>
        <w:t xml:space="preserve"> rigidity. His holism shows that knowledge is interconnected. His rejection of strict reductionism allows philosophy to become more flexible. He also prepares the ground for pragmatism by showing that truth and meaning depend partly on how beliefs function within our whole system of inquiry.</w:t>
      </w:r>
    </w:p>
    <w:p w14:paraId="0EF41774" w14:textId="77777777" w:rsidR="00185050" w:rsidRPr="00185050" w:rsidRDefault="00185050" w:rsidP="00185050">
      <w:pPr>
        <w:jc w:val="both"/>
        <w:rPr>
          <w:rFonts w:ascii="Times New Roman" w:hAnsi="Times New Roman" w:cs="Times New Roman"/>
        </w:rPr>
      </w:pPr>
      <w:r w:rsidRPr="00185050">
        <w:rPr>
          <w:rFonts w:ascii="Times New Roman" w:hAnsi="Times New Roman" w:cs="Times New Roman"/>
        </w:rPr>
        <w:t>Yet Quine also has weaknesses. If all beliefs are revisable, it may become difficult to explain certainty. His pragmatism may also make truth look too dependent on usefulness. Still, Quine remains valuable because he preserved the scientific spirit of analytic philosophy while freeing it from narrow positivist dogmas.</w:t>
      </w:r>
    </w:p>
    <w:p w14:paraId="45347F3A" w14:textId="77777777" w:rsidR="00185050" w:rsidRPr="00185050" w:rsidRDefault="00185050" w:rsidP="00185050">
      <w:pPr>
        <w:jc w:val="both"/>
        <w:rPr>
          <w:rFonts w:ascii="Times New Roman" w:hAnsi="Times New Roman" w:cs="Times New Roman"/>
          <w:b/>
          <w:bCs/>
        </w:rPr>
      </w:pPr>
      <w:r w:rsidRPr="00185050">
        <w:rPr>
          <w:rFonts w:ascii="Times New Roman" w:hAnsi="Times New Roman" w:cs="Times New Roman"/>
          <w:b/>
          <w:bCs/>
        </w:rPr>
        <w:t>Conclusion</w:t>
      </w:r>
    </w:p>
    <w:p w14:paraId="0A01B5DB" w14:textId="61039A7C" w:rsidR="00185050" w:rsidRPr="00185050" w:rsidRDefault="00C52BAA" w:rsidP="00185050">
      <w:pPr>
        <w:jc w:val="both"/>
        <w:rPr>
          <w:rFonts w:ascii="Times New Roman" w:hAnsi="Times New Roman" w:cs="Times New Roman"/>
        </w:rPr>
      </w:pPr>
      <w:r>
        <w:rPr>
          <w:rFonts w:ascii="Times New Roman" w:hAnsi="Times New Roman" w:cs="Times New Roman"/>
        </w:rPr>
        <w:t>…</w:t>
      </w:r>
    </w:p>
    <w:p w14:paraId="750F5902" w14:textId="77777777" w:rsidR="00292EEB" w:rsidRPr="00EB0419" w:rsidRDefault="00292EEB" w:rsidP="00EB0419">
      <w:pPr>
        <w:jc w:val="both"/>
        <w:rPr>
          <w:rFonts w:ascii="Times New Roman" w:hAnsi="Times New Roman" w:cs="Times New Roman"/>
        </w:rPr>
      </w:pPr>
    </w:p>
    <w:sectPr w:rsidR="00292EEB" w:rsidRPr="00EB04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CA"/>
    <w:rsid w:val="00185050"/>
    <w:rsid w:val="002225FE"/>
    <w:rsid w:val="00292EEB"/>
    <w:rsid w:val="002A223C"/>
    <w:rsid w:val="00635087"/>
    <w:rsid w:val="00652A7B"/>
    <w:rsid w:val="00A755CC"/>
    <w:rsid w:val="00BA23D8"/>
    <w:rsid w:val="00BD6B90"/>
    <w:rsid w:val="00C52BAA"/>
    <w:rsid w:val="00D50ACA"/>
    <w:rsid w:val="00E0375A"/>
    <w:rsid w:val="00EB0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25AC"/>
  <w15:chartTrackingRefBased/>
  <w15:docId w15:val="{6E0F60F9-74F4-4B41-B3A8-33094B77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CA"/>
    <w:rPr>
      <w:rFonts w:eastAsiaTheme="majorEastAsia" w:cstheme="majorBidi"/>
      <w:color w:val="272727" w:themeColor="text1" w:themeTint="D8"/>
    </w:rPr>
  </w:style>
  <w:style w:type="paragraph" w:styleId="Title">
    <w:name w:val="Title"/>
    <w:basedOn w:val="Normal"/>
    <w:next w:val="Normal"/>
    <w:link w:val="TitleChar"/>
    <w:uiPriority w:val="10"/>
    <w:qFormat/>
    <w:rsid w:val="00D5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CA"/>
    <w:pPr>
      <w:spacing w:before="160"/>
      <w:jc w:val="center"/>
    </w:pPr>
    <w:rPr>
      <w:i/>
      <w:iCs/>
      <w:color w:val="404040" w:themeColor="text1" w:themeTint="BF"/>
    </w:rPr>
  </w:style>
  <w:style w:type="character" w:customStyle="1" w:styleId="QuoteChar">
    <w:name w:val="Quote Char"/>
    <w:basedOn w:val="DefaultParagraphFont"/>
    <w:link w:val="Quote"/>
    <w:uiPriority w:val="29"/>
    <w:rsid w:val="00D50ACA"/>
    <w:rPr>
      <w:i/>
      <w:iCs/>
      <w:color w:val="404040" w:themeColor="text1" w:themeTint="BF"/>
    </w:rPr>
  </w:style>
  <w:style w:type="paragraph" w:styleId="ListParagraph">
    <w:name w:val="List Paragraph"/>
    <w:basedOn w:val="Normal"/>
    <w:uiPriority w:val="34"/>
    <w:qFormat/>
    <w:rsid w:val="00D50ACA"/>
    <w:pPr>
      <w:ind w:left="720"/>
      <w:contextualSpacing/>
    </w:pPr>
  </w:style>
  <w:style w:type="character" w:styleId="IntenseEmphasis">
    <w:name w:val="Intense Emphasis"/>
    <w:basedOn w:val="DefaultParagraphFont"/>
    <w:uiPriority w:val="21"/>
    <w:qFormat/>
    <w:rsid w:val="00D50ACA"/>
    <w:rPr>
      <w:i/>
      <w:iCs/>
      <w:color w:val="2F5496" w:themeColor="accent1" w:themeShade="BF"/>
    </w:rPr>
  </w:style>
  <w:style w:type="paragraph" w:styleId="IntenseQuote">
    <w:name w:val="Intense Quote"/>
    <w:basedOn w:val="Normal"/>
    <w:next w:val="Normal"/>
    <w:link w:val="IntenseQuoteChar"/>
    <w:uiPriority w:val="30"/>
    <w:qFormat/>
    <w:rsid w:val="00D5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ACA"/>
    <w:rPr>
      <w:i/>
      <w:iCs/>
      <w:color w:val="2F5496" w:themeColor="accent1" w:themeShade="BF"/>
    </w:rPr>
  </w:style>
  <w:style w:type="character" w:styleId="IntenseReference">
    <w:name w:val="Intense Reference"/>
    <w:basedOn w:val="DefaultParagraphFont"/>
    <w:uiPriority w:val="32"/>
    <w:qFormat/>
    <w:rsid w:val="00D50ACA"/>
    <w:rPr>
      <w:b/>
      <w:bCs/>
      <w:smallCaps/>
      <w:color w:val="2F5496" w:themeColor="accent1" w:themeShade="BF"/>
      <w:spacing w:val="5"/>
    </w:rPr>
  </w:style>
  <w:style w:type="character" w:styleId="Hyperlink">
    <w:name w:val="Hyperlink"/>
    <w:basedOn w:val="DefaultParagraphFont"/>
    <w:uiPriority w:val="99"/>
    <w:unhideWhenUsed/>
    <w:rsid w:val="00BA23D8"/>
    <w:rPr>
      <w:color w:val="0563C1" w:themeColor="hyperlink"/>
      <w:u w:val="single"/>
    </w:rPr>
  </w:style>
  <w:style w:type="character" w:styleId="UnresolvedMention">
    <w:name w:val="Unresolved Mention"/>
    <w:basedOn w:val="DefaultParagraphFont"/>
    <w:uiPriority w:val="99"/>
    <w:semiHidden/>
    <w:unhideWhenUsed/>
    <w:rsid w:val="00BA2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3607</Words>
  <Characters>20563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5</cp:revision>
  <dcterms:created xsi:type="dcterms:W3CDTF">2026-05-08T08:22:00Z</dcterms:created>
  <dcterms:modified xsi:type="dcterms:W3CDTF">2026-05-08T23:04:00Z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096e1947-a682-4d99-87f9-42dc74f50dd2</vt:lpwstr>
  </property>
</Properties>
</file>