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C67EB">
      <w:pPr>
        <w:jc w:val="center"/>
        <w:rPr>
          <w:rFonts w:hint="default"/>
          <w:lang w:val="en-US"/>
        </w:rPr>
      </w:pPr>
      <w:r>
        <w:rPr>
          <w:rFonts w:hint="default"/>
          <w:b/>
          <w:bCs/>
          <w:lang w:val="en-US"/>
        </w:rPr>
        <w:t>THE EPISTEMOLOGY OF RENE DESCARTES</w:t>
      </w:r>
    </w:p>
    <w:p w14:paraId="7DC6A4A4">
      <w:pPr>
        <w:jc w:val="both"/>
        <w:rPr>
          <w:rFonts w:hint="default"/>
          <w:lang w:val="en-US"/>
        </w:rPr>
      </w:pPr>
      <w:r>
        <w:rPr>
          <w:rFonts w:hint="default"/>
          <w:lang w:val="en-US"/>
        </w:rPr>
        <w:t>René Descartes' approach to knowledge was driven by his desire to find a rock-solid foundation for truth. He rejected the older, Scholastic philosophy (based on Aristotle), which he saw as full of confusion and unreliable arguments. He also noticed that our senses can sometimes deceive us, like when things look different at a distance or in a dream, so they couldn’t be trusted as the ultimate source of knowledge. Instead, Descartes set out to discover a single, certain starting point for all knowledge, something that couldn’t be doubted.</w:t>
      </w:r>
    </w:p>
    <w:p w14:paraId="4A19CD53">
      <w:pPr>
        <w:jc w:val="both"/>
        <w:rPr>
          <w:rFonts w:hint="default"/>
          <w:lang w:val="en-US"/>
        </w:rPr>
      </w:pPr>
    </w:p>
    <w:p w14:paraId="26CE00ED">
      <w:pPr>
        <w:jc w:val="both"/>
        <w:rPr>
          <w:rFonts w:hint="default"/>
          <w:lang w:val="en-US"/>
        </w:rPr>
      </w:pPr>
      <w:r>
        <w:rPr>
          <w:rFonts w:hint="default"/>
          <w:lang w:val="en-US"/>
        </w:rPr>
        <w:t>To do this, he used what’s called methodic doubt. He wasn’t trying to be a skeptic for its own sake, he was clearing away uncertain beliefs so he could rebuild knowledge on a firm foundation. He questioned everything: first, everyday sense experiences (because they can be wrong); then even vivid experiences (through his Dream Argument, which points out we often can’t tell the difference between dreams and reality); and finally, even math and logic (by imagining an Evil Demon powerful enough to deceive him about even the most basic truths).</w:t>
      </w:r>
    </w:p>
    <w:p w14:paraId="05AC6D42">
      <w:pPr>
        <w:jc w:val="both"/>
        <w:rPr>
          <w:rFonts w:hint="default"/>
          <w:lang w:val="en-US"/>
        </w:rPr>
      </w:pPr>
    </w:p>
    <w:p w14:paraId="36307CD8">
      <w:pPr>
        <w:jc w:val="both"/>
        <w:rPr>
          <w:rFonts w:hint="default"/>
          <w:lang w:val="en-US"/>
        </w:rPr>
      </w:pPr>
      <w:r>
        <w:rPr>
          <w:rFonts w:hint="default"/>
          <w:lang w:val="en-US"/>
        </w:rPr>
        <w:t>But there was one thing he couldn’t doubt: the fact that he was doubting. If he was being deceived or questioning his own reality, he must exist as a thinking being. From this, he formed his famous conclusion: “I think, therefore I am” (Cogito ergo sum). This became the first certain truth and the foundation of all further knowledge. He realized that while he couldn’t yet be sure he had a body, he could be sure he existed as a “thinking thing”, a mind that doubts, understands, imagines, and feels.</w:t>
      </w:r>
    </w:p>
    <w:p w14:paraId="6A5CC281">
      <w:pPr>
        <w:jc w:val="both"/>
        <w:rPr>
          <w:rFonts w:hint="default"/>
          <w:lang w:val="en-US"/>
        </w:rPr>
      </w:pPr>
    </w:p>
    <w:p w14:paraId="0EE5DD05">
      <w:pPr>
        <w:jc w:val="both"/>
        <w:rPr>
          <w:rFonts w:hint="default"/>
          <w:lang w:val="en-US"/>
        </w:rPr>
      </w:pPr>
      <w:r>
        <w:rPr>
          <w:rFonts w:hint="default"/>
          <w:lang w:val="en-US"/>
        </w:rPr>
        <w:t>Descartes then asked: what made the Cogito so certain? He concluded that it was because it was perceived clearly and distinctly, with total mental clarity and no confusion. From this, he developed his rule for truth: whatever we perceive clearly and distinctly must be true.</w:t>
      </w:r>
    </w:p>
    <w:p w14:paraId="16B81EC3">
      <w:pPr>
        <w:jc w:val="both"/>
        <w:rPr>
          <w:rFonts w:hint="default"/>
          <w:lang w:val="en-US"/>
        </w:rPr>
      </w:pPr>
    </w:p>
    <w:p w14:paraId="0C8E9CBA">
      <w:pPr>
        <w:jc w:val="both"/>
        <w:rPr>
          <w:rFonts w:hint="default"/>
          <w:lang w:val="en-US"/>
        </w:rPr>
      </w:pPr>
      <w:r>
        <w:rPr>
          <w:rFonts w:hint="default"/>
          <w:lang w:val="en-US"/>
        </w:rPr>
        <w:t>Next, Descartes tried to prove that God exists. He argued that the idea of a perfect, infinite God couldn’t have come from his own limited, imperfect mind. Since something more perfect can’t come from something less perfect, only a real, perfect being could have caused that idea, therefore, God must exist. This was crucial for Descartes, because if God exists and is not a deceiver, then Descartes could trust his clear and distinct perceptions.</w:t>
      </w:r>
    </w:p>
    <w:p w14:paraId="638C92FC">
      <w:pPr>
        <w:jc w:val="both"/>
        <w:rPr>
          <w:rFonts w:hint="default"/>
          <w:lang w:val="en-US"/>
        </w:rPr>
      </w:pPr>
    </w:p>
    <w:p w14:paraId="5AB95C53">
      <w:pPr>
        <w:jc w:val="both"/>
        <w:rPr>
          <w:rFonts w:hint="default"/>
          <w:lang w:val="en-US"/>
        </w:rPr>
      </w:pPr>
      <w:r>
        <w:rPr>
          <w:rFonts w:hint="default"/>
          <w:lang w:val="en-US"/>
        </w:rPr>
        <w:t>Finally, Descartes used this trust in God to argue that the external world really exists. If God gave him a strong natural belief in the existence of physical objects, and God is not a liar, then that belief must be true. So, Descartes concluded that the physical world does exist, but we know it only through reason, not through unreliable senses.</w:t>
      </w:r>
    </w:p>
    <w:p w14:paraId="265BA6E9">
      <w:pPr>
        <w:jc w:val="both"/>
        <w:rPr>
          <w:rFonts w:hint="default"/>
          <w:lang w:val="en-US"/>
        </w:rPr>
      </w:pPr>
    </w:p>
    <w:p w14:paraId="09C33744">
      <w:pPr>
        <w:jc w:val="both"/>
        <w:rPr>
          <w:rFonts w:hint="default"/>
          <w:lang w:val="en-US"/>
        </w:rPr>
      </w:pPr>
      <w:r>
        <w:rPr>
          <w:rFonts w:hint="default"/>
          <w:lang w:val="en-US"/>
        </w:rPr>
        <w:t>Descartes’ epistemology is all about starting with absolute certainty (the thinking self), using reason to prove the existence of God, and then using God’s truthfulness to confirm the reality of the world. His key ideas include foundationalism (building knowledge from a secure base), innate ideas (certain ideas are built into the mind), subjectivity (knowledge starts from the thinking self), and mind-body dualism (the mind and body are separate kinds of things).</w:t>
      </w:r>
    </w:p>
    <w:p w14:paraId="11FD2FD7">
      <w:pPr>
        <w:jc w:val="both"/>
        <w:rPr>
          <w:rFonts w:hint="default"/>
          <w:lang w:val="en-US"/>
        </w:rPr>
      </w:pPr>
    </w:p>
    <w:p w14:paraId="0A448314">
      <w:pPr>
        <w:jc w:val="center"/>
        <w:rPr>
          <w:rFonts w:hint="default"/>
          <w:lang w:val="en-US"/>
        </w:rPr>
      </w:pPr>
      <w:r>
        <w:rPr>
          <w:rFonts w:hint="default"/>
          <w:b/>
          <w:bCs/>
          <w:lang w:val="en-US"/>
        </w:rPr>
        <w:t>THE EPISTEMOLOGY OF JOHN LOCKE</w:t>
      </w:r>
    </w:p>
    <w:p w14:paraId="162697DF">
      <w:pPr>
        <w:jc w:val="both"/>
        <w:rPr>
          <w:rFonts w:hint="default"/>
          <w:lang w:val="en-US"/>
        </w:rPr>
      </w:pPr>
      <w:r>
        <w:rPr>
          <w:rFonts w:hint="default"/>
          <w:lang w:val="en-US"/>
        </w:rPr>
        <w:t>John Locke’s view of knowledge centers on the idea that everything we know comes from experience, nothing is built into the mind from birth. He strongly rejects the idea of “innate ideas,” which some philosophers claimed are naturally present in everyone. If these ideas were truly inborn, Locke argues, then all people would know and agree on them, but they don’t. For example, moral beliefs differ widely between cultures, showing that such knowledge isn’t universal. Instead, Locke compares the mind at birth to a blank slate or a dark room, empty until filled by experience.</w:t>
      </w:r>
    </w:p>
    <w:p w14:paraId="128AC8A9">
      <w:pPr>
        <w:jc w:val="both"/>
        <w:rPr>
          <w:rFonts w:hint="default"/>
          <w:lang w:val="en-US"/>
        </w:rPr>
      </w:pPr>
    </w:p>
    <w:p w14:paraId="6F445354">
      <w:pPr>
        <w:jc w:val="both"/>
        <w:rPr>
          <w:rFonts w:hint="default"/>
          <w:lang w:val="en-US"/>
        </w:rPr>
      </w:pPr>
      <w:r>
        <w:rPr>
          <w:rFonts w:hint="default"/>
          <w:lang w:val="en-US"/>
        </w:rPr>
        <w:t>According to Locke, all ideas enter the mind in two ways: through sensation (our five senses giving us information about the external world) and reflection (our awareness of our own mental activities, like thinking or feeling). For Locke, an idea is anything the mind can think about, from colors and shapes to emotions and abstract thoughts.</w:t>
      </w:r>
    </w:p>
    <w:p w14:paraId="2F5F0D67">
      <w:pPr>
        <w:jc w:val="both"/>
        <w:rPr>
          <w:rFonts w:hint="default"/>
          <w:lang w:val="en-US"/>
        </w:rPr>
      </w:pPr>
    </w:p>
    <w:p w14:paraId="4BA6DCCC">
      <w:pPr>
        <w:jc w:val="both"/>
        <w:rPr>
          <w:rFonts w:hint="default"/>
          <w:lang w:val="en-US"/>
        </w:rPr>
      </w:pPr>
      <w:r>
        <w:rPr>
          <w:rFonts w:hint="default"/>
          <w:lang w:val="en-US"/>
        </w:rPr>
        <w:t>He divides ideas into two types: simple and complex. Simple ideas are basic building blocks like colors or textures that the mind passively receives. The mind can’t invent these from scratch. Complex ideas, on the other hand, are created by the mind when it actively combines or organizes simple ones into more complicated concepts, like the idea of a unicorn or the concept of justice.</w:t>
      </w:r>
    </w:p>
    <w:p w14:paraId="7DCAD453">
      <w:pPr>
        <w:jc w:val="both"/>
        <w:rPr>
          <w:rFonts w:hint="default"/>
          <w:lang w:val="en-US"/>
        </w:rPr>
      </w:pPr>
    </w:p>
    <w:p w14:paraId="50B02EAE">
      <w:pPr>
        <w:jc w:val="both"/>
        <w:rPr>
          <w:rFonts w:hint="default"/>
          <w:lang w:val="en-US"/>
        </w:rPr>
      </w:pPr>
      <w:r>
        <w:rPr>
          <w:rFonts w:hint="default"/>
          <w:lang w:val="en-US"/>
        </w:rPr>
        <w:t>Locke also discusses how the mind relates to the external world. He believes that while we only have direct access to the ideas in our minds, those ideas are caused by real objects outside of us. These objects have qualities, which Locke separates into two types:</w:t>
      </w:r>
    </w:p>
    <w:p w14:paraId="538B45E8">
      <w:pPr>
        <w:jc w:val="both"/>
        <w:rPr>
          <w:rFonts w:hint="default"/>
          <w:lang w:val="en-US"/>
        </w:rPr>
      </w:pPr>
    </w:p>
    <w:p w14:paraId="3A83C76F">
      <w:pPr>
        <w:jc w:val="both"/>
        <w:rPr>
          <w:rFonts w:hint="default"/>
          <w:lang w:val="en-US"/>
        </w:rPr>
      </w:pPr>
      <w:r>
        <w:rPr>
          <w:rFonts w:hint="default"/>
          <w:lang w:val="en-US"/>
        </w:rPr>
        <w:t xml:space="preserve"> Primary qualities exist in the object itself, things like shape, size, number, and motion. These are stable, measurable, and our ideas of them resemble the actual object.</w:t>
      </w:r>
    </w:p>
    <w:p w14:paraId="374B11C3">
      <w:pPr>
        <w:jc w:val="both"/>
        <w:rPr>
          <w:rFonts w:hint="default"/>
          <w:lang w:val="en-US"/>
        </w:rPr>
      </w:pPr>
      <w:r>
        <w:rPr>
          <w:rFonts w:hint="default"/>
          <w:lang w:val="en-US"/>
        </w:rPr>
        <w:t xml:space="preserve"> Secondary qualities, like color, taste, sound, or warmth, don’t exist in the object in the same way. They are caused by the interaction between the object and our senses. For example, the color red doesn’t exist in the apple itself; it’s the way our eyes respond to the apple’s surface.</w:t>
      </w:r>
    </w:p>
    <w:p w14:paraId="59463F29">
      <w:pPr>
        <w:jc w:val="both"/>
        <w:rPr>
          <w:rFonts w:hint="default"/>
          <w:lang w:val="en-US"/>
        </w:rPr>
      </w:pPr>
    </w:p>
    <w:p w14:paraId="4DD2DF83">
      <w:pPr>
        <w:jc w:val="both"/>
        <w:rPr>
          <w:rFonts w:hint="default"/>
          <w:lang w:val="en-US"/>
        </w:rPr>
      </w:pPr>
      <w:r>
        <w:rPr>
          <w:rFonts w:hint="default"/>
          <w:lang w:val="en-US"/>
        </w:rPr>
        <w:t>Locke defines knowledge as recognizing the relationships between ideas, whether they agree, disagree, or contrast. He identifies three levels of knowledge:</w:t>
      </w:r>
    </w:p>
    <w:p w14:paraId="6375171F">
      <w:pPr>
        <w:jc w:val="both"/>
        <w:rPr>
          <w:rFonts w:hint="default"/>
          <w:lang w:val="en-US"/>
        </w:rPr>
      </w:pPr>
    </w:p>
    <w:p w14:paraId="264A9BA5">
      <w:pPr>
        <w:jc w:val="both"/>
        <w:rPr>
          <w:rFonts w:hint="default"/>
          <w:lang w:val="en-US"/>
        </w:rPr>
      </w:pPr>
      <w:r>
        <w:rPr>
          <w:rFonts w:hint="default"/>
          <w:lang w:val="en-US"/>
        </w:rPr>
        <w:t>1. Intuitive knowledge is immediate and self-evident, like knowing that white is not black.</w:t>
      </w:r>
    </w:p>
    <w:p w14:paraId="05AE04D9">
      <w:pPr>
        <w:jc w:val="both"/>
        <w:rPr>
          <w:rFonts w:hint="default"/>
          <w:lang w:val="en-US"/>
        </w:rPr>
      </w:pPr>
      <w:r>
        <w:rPr>
          <w:rFonts w:hint="default"/>
          <w:lang w:val="en-US"/>
        </w:rPr>
        <w:t>2. Demonstrative knowledge involves reasoning and proof, like doing a math problem.</w:t>
      </w:r>
    </w:p>
    <w:p w14:paraId="103B3C61">
      <w:pPr>
        <w:jc w:val="both"/>
        <w:rPr>
          <w:rFonts w:hint="default"/>
          <w:lang w:val="en-US"/>
        </w:rPr>
      </w:pPr>
      <w:r>
        <w:rPr>
          <w:rFonts w:hint="default"/>
          <w:lang w:val="en-US"/>
        </w:rPr>
        <w:t>3. Sensitive knowledge is our awareness of particular external things, like knowing there’s a tree outside.</w:t>
      </w:r>
    </w:p>
    <w:p w14:paraId="03F14133">
      <w:pPr>
        <w:jc w:val="both"/>
        <w:rPr>
          <w:rFonts w:hint="default"/>
          <w:lang w:val="en-US"/>
        </w:rPr>
      </w:pPr>
    </w:p>
    <w:p w14:paraId="6251D5CB">
      <w:pPr>
        <w:jc w:val="both"/>
        <w:rPr>
          <w:rFonts w:hint="default"/>
          <w:lang w:val="en-US"/>
        </w:rPr>
      </w:pPr>
      <w:r>
        <w:rPr>
          <w:rFonts w:hint="default"/>
          <w:lang w:val="en-US"/>
        </w:rPr>
        <w:t>However, Locke admits that we can’t reach absolute certainty in all areas of knowledge. While we can be very sure about logic and math, we can’t be completely certain about the physical world. Science is based on observation and general patterns, but it can’t show us necessary connections the way logic can. For example, just because gold has certain properties doesn’t mean those properties are guaranteed to always go together.</w:t>
      </w:r>
    </w:p>
    <w:p w14:paraId="3D2DDB05">
      <w:pPr>
        <w:jc w:val="both"/>
        <w:rPr>
          <w:rFonts w:hint="default"/>
          <w:lang w:val="en-US"/>
        </w:rPr>
      </w:pPr>
    </w:p>
    <w:p w14:paraId="63BDAB4A">
      <w:pPr>
        <w:jc w:val="both"/>
        <w:rPr>
          <w:rFonts w:hint="default"/>
          <w:lang w:val="en-US"/>
        </w:rPr>
      </w:pPr>
      <w:r>
        <w:rPr>
          <w:rFonts w:hint="default"/>
          <w:lang w:val="en-US"/>
        </w:rPr>
        <w:t>In short, Locke believes that knowledge comes entirely from experience, built from simple ideas given to us by sensation and reflection. While we can have clear knowledge within our minds, our understanding of the external world is always limited and uncertain.</w:t>
      </w:r>
    </w:p>
    <w:p w14:paraId="6CA5AE00">
      <w:pPr>
        <w:jc w:val="both"/>
        <w:rPr>
          <w:rFonts w:hint="default"/>
          <w:lang w:val="en-US"/>
        </w:rPr>
      </w:pPr>
    </w:p>
    <w:p w14:paraId="3EA1572C">
      <w:pPr>
        <w:jc w:val="center"/>
        <w:rPr>
          <w:rFonts w:hint="default"/>
          <w:b/>
          <w:bCs/>
          <w:lang w:val="en-US"/>
        </w:rPr>
      </w:pPr>
    </w:p>
    <w:p w14:paraId="1D245703">
      <w:pPr>
        <w:jc w:val="center"/>
        <w:rPr>
          <w:rFonts w:hint="default"/>
          <w:lang w:val="en-US"/>
        </w:rPr>
      </w:pPr>
      <w:r>
        <w:rPr>
          <w:rFonts w:hint="default"/>
          <w:b/>
          <w:bCs/>
          <w:lang w:val="en-US"/>
        </w:rPr>
        <w:t>THE EPISTEMOLOGY OF DAVID HUME</w:t>
      </w:r>
    </w:p>
    <w:p w14:paraId="33FE18E4">
      <w:pPr>
        <w:jc w:val="both"/>
        <w:rPr>
          <w:rFonts w:hint="default"/>
          <w:lang w:val="en-US"/>
        </w:rPr>
      </w:pPr>
      <w:r>
        <w:rPr>
          <w:rFonts w:hint="default"/>
          <w:lang w:val="en-US"/>
        </w:rPr>
        <w:t>David Hume’s theory of knowledge, or epistemology, is built on a strict version of empiricism, the idea that all knowledge begins with experience. He completely rejects the notion of innate ideas, insisting that the mind at birth is a blank slate (tabula rasa), and everything we come to know is formed from our sensory experiences. Hume breaks down mental content into two categories: impressions (vivid, immediate experiences like seeing red or feeling pain) and ideas (fainter copies of these impressions that we recall or imagine later). According to his Copy Principle, every meaningful idea must be traceable to an original impression; otherwise, it is meaningless.</w:t>
      </w:r>
    </w:p>
    <w:p w14:paraId="5B98E7AF">
      <w:pPr>
        <w:jc w:val="both"/>
        <w:rPr>
          <w:rFonts w:hint="default"/>
          <w:lang w:val="en-US"/>
        </w:rPr>
      </w:pPr>
    </w:p>
    <w:p w14:paraId="29AD68A1">
      <w:pPr>
        <w:jc w:val="both"/>
        <w:rPr>
          <w:rFonts w:hint="default"/>
          <w:lang w:val="en-US"/>
        </w:rPr>
      </w:pPr>
      <w:r>
        <w:rPr>
          <w:rFonts w:hint="default"/>
          <w:lang w:val="en-US"/>
        </w:rPr>
        <w:t>Hume then draws a sharp line between two types of knowledge, known as Hume’s Fork:</w:t>
      </w:r>
    </w:p>
    <w:p w14:paraId="4EBF2EAB">
      <w:pPr>
        <w:jc w:val="both"/>
        <w:rPr>
          <w:rFonts w:hint="default"/>
          <w:lang w:val="en-US"/>
        </w:rPr>
      </w:pPr>
    </w:p>
    <w:p w14:paraId="13258FB5">
      <w:pPr>
        <w:jc w:val="both"/>
        <w:rPr>
          <w:rFonts w:hint="default"/>
          <w:lang w:val="en-US"/>
        </w:rPr>
      </w:pPr>
      <w:r>
        <w:rPr>
          <w:rFonts w:hint="default"/>
          <w:lang w:val="en-US"/>
        </w:rPr>
        <w:t>1. Relations of Ideas are a priori, logical truths (like math and definitions) that are necessarily true but don’t tell us anything about the actual world.</w:t>
      </w:r>
    </w:p>
    <w:p w14:paraId="0A43A84A">
      <w:pPr>
        <w:jc w:val="both"/>
        <w:rPr>
          <w:rFonts w:hint="default"/>
          <w:lang w:val="en-US"/>
        </w:rPr>
      </w:pPr>
      <w:r>
        <w:rPr>
          <w:rFonts w:hint="default"/>
          <w:lang w:val="en-US"/>
        </w:rPr>
        <w:t>2. Matters of Fact are known through experience and describe how the world is, but they are always uncertain and open to doubt.</w:t>
      </w:r>
    </w:p>
    <w:p w14:paraId="2E072048">
      <w:pPr>
        <w:jc w:val="both"/>
        <w:rPr>
          <w:rFonts w:hint="default"/>
          <w:lang w:val="en-US"/>
        </w:rPr>
      </w:pPr>
    </w:p>
    <w:p w14:paraId="4A9B3181">
      <w:pPr>
        <w:jc w:val="both"/>
        <w:rPr>
          <w:rFonts w:hint="default"/>
          <w:lang w:val="en-US"/>
        </w:rPr>
      </w:pPr>
      <w:r>
        <w:rPr>
          <w:rFonts w:hint="default"/>
          <w:lang w:val="en-US"/>
        </w:rPr>
        <w:t>One of Hume’s most influential critiques targets the idea of causality. We constantly rely on cause-and-effect reasoning, but Hume argues that we never actually observe a necessary connection between events, only that one thing regularly follows another (like fire followed by heat). What we call causation is just habitual association: after seeing A followed by B many times, our minds expect B to follow A. But this expectation is psychological, not rational or observable. There’s no sensory impression of a “necessary connection,” and so, under his rules, the concept of causality lacks a proper foundation.</w:t>
      </w:r>
    </w:p>
    <w:p w14:paraId="25D1C959">
      <w:pPr>
        <w:jc w:val="both"/>
        <w:rPr>
          <w:rFonts w:hint="default"/>
          <w:lang w:val="en-US"/>
        </w:rPr>
      </w:pPr>
    </w:p>
    <w:p w14:paraId="5D96EE3F">
      <w:pPr>
        <w:jc w:val="both"/>
        <w:rPr>
          <w:rFonts w:hint="default"/>
          <w:lang w:val="en-US"/>
        </w:rPr>
      </w:pPr>
      <w:r>
        <w:rPr>
          <w:rFonts w:hint="default"/>
          <w:lang w:val="en-US"/>
        </w:rPr>
        <w:t>This skepticism leads Hume to the problem of induction. Inductive reasoning, drawing general conclusions from repeated observations (like expecting the sun to rise tomorrow because it always has), can’t be logically justified. We assume the future will resemble the past, but we can’t prove this assumption without using induction itself, which is circular. Therefore, according to Hume, all scientific knowledge based on induction is ultimately grounded not in logic but in custom and psychological habit.</w:t>
      </w:r>
    </w:p>
    <w:p w14:paraId="64562886">
      <w:pPr>
        <w:jc w:val="both"/>
        <w:rPr>
          <w:rFonts w:hint="default"/>
          <w:lang w:val="en-US"/>
        </w:rPr>
      </w:pPr>
    </w:p>
    <w:p w14:paraId="681B5566">
      <w:pPr>
        <w:jc w:val="both"/>
        <w:rPr>
          <w:rFonts w:hint="default"/>
          <w:lang w:val="en-US"/>
        </w:rPr>
      </w:pPr>
      <w:r>
        <w:rPr>
          <w:rFonts w:hint="default"/>
          <w:lang w:val="en-US"/>
        </w:rPr>
        <w:t>Hume also applies his empiricism to the idea of the self, arguing that we have no impression of a permanent, unchanging identity. All we ever experience are shifting thoughts, feelings, and sensations. So the self, as commonly imagined, is just a bundle of perceptions, not a stable substance. This further contributes to his radical skepticism, which extends to metaphysical ideas like God, the soul, and even the external world itself, since none of these can be traced back to a sensory impression.</w:t>
      </w:r>
    </w:p>
    <w:p w14:paraId="7724FD92">
      <w:pPr>
        <w:jc w:val="both"/>
        <w:rPr>
          <w:rFonts w:hint="default"/>
          <w:lang w:val="en-US"/>
        </w:rPr>
      </w:pPr>
    </w:p>
    <w:p w14:paraId="30D719B6">
      <w:pPr>
        <w:jc w:val="center"/>
        <w:rPr>
          <w:rFonts w:hint="default"/>
          <w:b/>
          <w:bCs/>
          <w:lang w:val="en-US"/>
        </w:rPr>
      </w:pPr>
    </w:p>
    <w:p w14:paraId="68BF6987">
      <w:pPr>
        <w:jc w:val="center"/>
        <w:rPr>
          <w:rFonts w:hint="default"/>
          <w:lang w:val="en-US"/>
        </w:rPr>
      </w:pPr>
      <w:r>
        <w:rPr>
          <w:rFonts w:hint="default"/>
          <w:b/>
          <w:bCs/>
          <w:lang w:val="en-US"/>
        </w:rPr>
        <w:t>THE EPISTEMOLOGY OF KANT</w:t>
      </w:r>
    </w:p>
    <w:p w14:paraId="519CE900">
      <w:pPr>
        <w:jc w:val="both"/>
        <w:rPr>
          <w:rFonts w:hint="default"/>
          <w:lang w:val="en-US"/>
        </w:rPr>
      </w:pPr>
      <w:r>
        <w:rPr>
          <w:rFonts w:hint="default"/>
          <w:lang w:val="en-US"/>
        </w:rPr>
        <w:t>Kant's theory of knowledge, or epistemology, aimed to solve a major philosophical problem: how can we have certain, universal knowledge (like in science or math) without falling into blind faith (dogmatism) or extreme doubt (skepticism)? He criticized earlier thinkers on both sides, rationalists like Leibniz, who believed reason alone could uncover truths about the world, and empiricists like Hume, who thought all knowledge comes from experience but ended up doubting even basic ideas like cause and effect.</w:t>
      </w:r>
    </w:p>
    <w:p w14:paraId="0851C176">
      <w:pPr>
        <w:jc w:val="both"/>
        <w:rPr>
          <w:rFonts w:hint="default"/>
          <w:lang w:val="en-US"/>
        </w:rPr>
      </w:pPr>
    </w:p>
    <w:p w14:paraId="5895CCEF">
      <w:pPr>
        <w:jc w:val="both"/>
        <w:rPr>
          <w:rFonts w:hint="default"/>
          <w:lang w:val="en-US"/>
        </w:rPr>
      </w:pPr>
      <w:r>
        <w:rPr>
          <w:rFonts w:hint="default"/>
          <w:lang w:val="en-US"/>
        </w:rPr>
        <w:t>To solve this, Kant proposed a radical idea: instead of assuming our mind passively receives information from the world, he argued that our mind actively shapes experience. Like wearing glasses that color everything we see, our mind has built-in structures, like space, time, and basic concepts such as causality, that organize raw sensory input into coherent experience. This shift in perspective was his “Copernican Revolution” in philosophy.</w:t>
      </w:r>
    </w:p>
    <w:p w14:paraId="3A52EFD1">
      <w:pPr>
        <w:jc w:val="both"/>
        <w:rPr>
          <w:rFonts w:hint="default"/>
          <w:lang w:val="en-US"/>
        </w:rPr>
      </w:pPr>
    </w:p>
    <w:p w14:paraId="529D771B">
      <w:pPr>
        <w:jc w:val="both"/>
        <w:rPr>
          <w:rFonts w:hint="default"/>
          <w:lang w:val="en-US"/>
        </w:rPr>
      </w:pPr>
      <w:r>
        <w:rPr>
          <w:rFonts w:hint="default"/>
          <w:lang w:val="en-US"/>
        </w:rPr>
        <w:t>Kant believed that some truths are both synthetic (they tell us something new about the world) and a priori (known independently of experience). For example, “every event has a cause” isn't just from observation, and yet it applies universally. He called these synthetic a priori judgments, and showing how they are possible became the core of his project.</w:t>
      </w:r>
    </w:p>
    <w:p w14:paraId="5D063310">
      <w:pPr>
        <w:jc w:val="both"/>
        <w:rPr>
          <w:rFonts w:hint="default"/>
          <w:lang w:val="en-US"/>
        </w:rPr>
      </w:pPr>
    </w:p>
    <w:p w14:paraId="7E0FD852">
      <w:pPr>
        <w:jc w:val="both"/>
        <w:rPr>
          <w:rFonts w:hint="default"/>
          <w:lang w:val="en-US"/>
        </w:rPr>
      </w:pPr>
      <w:r>
        <w:rPr>
          <w:rFonts w:hint="default"/>
          <w:lang w:val="en-US"/>
        </w:rPr>
        <w:t>To explain how we achieve knowledge, Kant introduced the transcendental method: instead of starting with the world, he started with what we already know (like math or science) and asked what mental structures must exist to make that knowledge possible. He concluded that knowledge depends on two parts: sensibility (our ability to receive data through space and time) and understanding (our use of categories like substance and causality to interpret that data).</w:t>
      </w:r>
    </w:p>
    <w:p w14:paraId="507C6711">
      <w:pPr>
        <w:jc w:val="both"/>
        <w:rPr>
          <w:rFonts w:hint="default"/>
          <w:lang w:val="en-US"/>
        </w:rPr>
      </w:pPr>
    </w:p>
    <w:p w14:paraId="7B8D7988">
      <w:pPr>
        <w:jc w:val="both"/>
        <w:rPr>
          <w:rFonts w:hint="default"/>
          <w:lang w:val="en-US"/>
        </w:rPr>
      </w:pPr>
      <w:r>
        <w:rPr>
          <w:rFonts w:hint="default"/>
          <w:lang w:val="en-US"/>
        </w:rPr>
        <w:t>Experience, then, is built through a mental process: first we perceive data, then we remember and relate it, and finally we recognize it using concepts. This mental structuring allows us to have objective experiences rather than disconnected sensations. So, where Hume saw only a jumble of impressions, Kant argued that our mind organizes these impressions into the stable, rule-governed world we live in.</w:t>
      </w:r>
    </w:p>
    <w:p w14:paraId="3B70865B">
      <w:pPr>
        <w:jc w:val="both"/>
        <w:rPr>
          <w:rFonts w:hint="default"/>
          <w:lang w:val="en-US"/>
        </w:rPr>
      </w:pPr>
    </w:p>
    <w:p w14:paraId="1D2096C0">
      <w:pPr>
        <w:jc w:val="both"/>
        <w:rPr>
          <w:rFonts w:hint="default"/>
          <w:lang w:val="en-US"/>
        </w:rPr>
      </w:pPr>
      <w:r>
        <w:rPr>
          <w:rFonts w:hint="default"/>
          <w:lang w:val="en-US"/>
        </w:rPr>
        <w:t>Ultimately, Kant defended science by showing how its principles apply to the phenomenal world (the world as we experience it). But he also placed limits on what we can know, we can't access the noumenal world (things as they are in themselves). That means questions about God, the soul, or ultimate reality go beyond what human reason can determine through science.</w:t>
      </w:r>
    </w:p>
    <w:p w14:paraId="08746B36">
      <w:pPr>
        <w:jc w:val="both"/>
        <w:rPr>
          <w:rFonts w:hint="default"/>
          <w:lang w:val="en-US"/>
        </w:rPr>
      </w:pPr>
    </w:p>
    <w:p w14:paraId="7D6C6EF5">
      <w:pPr>
        <w:jc w:val="both"/>
        <w:rPr>
          <w:rFonts w:hint="default"/>
          <w:lang w:val="en-US"/>
        </w:rPr>
      </w:pPr>
      <w:r>
        <w:rPr>
          <w:rFonts w:hint="default"/>
          <w:lang w:val="en-US"/>
        </w:rPr>
        <w:t>Kant revolutionized how we think about knowledge. He bridged the gap between rationalism and empiricism, showed that the mind plays an active role in shaping experience, and argued that while science is valid within limits, we must be cautious about claiming knowledge beyond experience. His work reshaped modern philosophy and remains deeply influential today.</w:t>
      </w:r>
    </w:p>
    <w:p w14:paraId="1067E1D3">
      <w:pPr>
        <w:jc w:val="both"/>
        <w:rPr>
          <w:rFonts w:hint="default"/>
          <w:lang w:val="en-US"/>
        </w:rPr>
      </w:pPr>
    </w:p>
    <w:p w14:paraId="6E0D5F14">
      <w:pPr>
        <w:jc w:val="center"/>
        <w:rPr>
          <w:rFonts w:hint="default"/>
          <w:b/>
          <w:bCs/>
          <w:lang w:val="en-US"/>
        </w:rPr>
      </w:pPr>
      <w:r>
        <w:rPr>
          <w:rFonts w:hint="default"/>
          <w:b/>
          <w:bCs/>
          <w:lang w:val="en-US"/>
        </w:rPr>
        <w:t>RELATIVISM AS A SCHOOL OF THOUGHT IN EPISTEMOLOGY</w:t>
      </w:r>
    </w:p>
    <w:p w14:paraId="53B33ABA">
      <w:pPr>
        <w:jc w:val="both"/>
        <w:rPr>
          <w:rFonts w:hint="default"/>
          <w:lang w:val="en-US"/>
        </w:rPr>
      </w:pPr>
      <w:r>
        <w:rPr>
          <w:rFonts w:hint="default"/>
          <w:lang w:val="en-US"/>
        </w:rPr>
        <w:t>Relativism in epistemology is the idea that what people consider true or knowable can depend on individual or cultural perspectives. This idea has a long history. It started with ancient Greek thinkers like Protagoras, who famously said, “Man is the measure of all things.” He believed that truth depends on the person experiencing it. Another sophist, Gorgias, even claimed that nothing truly exists, and if it did, we couldn’t know it anyway. During the Middle Ages, such views were pushed aside by beliefs in universal truths promoted by religion and thinkers like Plato. But during the Renaissance and Enlightenment, thinkers like Michel de Montaigne brought back the idea that truth might differ from one person or culture to another. In the 20th century, relativism became popular again, especially in fields like anthropology and the philosophy of science, where scholars like Franz Boas, Thomas Kuhn, and Paul Feyerabend argued that different cultures and scientific communities have their own ways of understanding the world.</w:t>
      </w:r>
    </w:p>
    <w:p w14:paraId="10E9207A">
      <w:pPr>
        <w:jc w:val="both"/>
        <w:rPr>
          <w:rFonts w:hint="default"/>
          <w:lang w:val="en-US"/>
        </w:rPr>
      </w:pPr>
    </w:p>
    <w:p w14:paraId="4E19E796">
      <w:pPr>
        <w:jc w:val="both"/>
        <w:rPr>
          <w:rFonts w:hint="default"/>
          <w:lang w:val="en-US"/>
        </w:rPr>
      </w:pPr>
      <w:r>
        <w:rPr>
          <w:rFonts w:hint="default"/>
          <w:lang w:val="en-US"/>
        </w:rPr>
        <w:t>At the core of epistemic relativism is the belief that truth is not fixed or universal. Instead, it depends on the context, such as the language, culture, or background of the person or group. This means there is no “neutral” or absolute standpoint from which to judge what is true. What is considered valid or rational in one system of thought might not be in another. So, even if two systems seem to contradict each other (like science and religion), both can still make sense within their own frameworks. Relativists also argue that our standards for what counts as good reasoning or evidence are themselves shaped by our cultural or historical background.</w:t>
      </w:r>
    </w:p>
    <w:p w14:paraId="02883115">
      <w:pPr>
        <w:jc w:val="both"/>
        <w:rPr>
          <w:rFonts w:hint="default"/>
          <w:lang w:val="en-US"/>
        </w:rPr>
      </w:pPr>
    </w:p>
    <w:p w14:paraId="2A21C171">
      <w:pPr>
        <w:jc w:val="both"/>
        <w:rPr>
          <w:rFonts w:hint="default"/>
          <w:lang w:val="en-US"/>
        </w:rPr>
      </w:pPr>
      <w:r>
        <w:rPr>
          <w:rFonts w:hint="default"/>
          <w:lang w:val="en-US"/>
        </w:rPr>
        <w:t>Many well-known thinkers have supported this perspective. Protagoras is often considered the first relativist because of his claim that each person defines their own truth. Michel de Montaigne emphasized how much beliefs vary between cultures. Later philosophers like Wilhelm Dilthey and Hans-Georg Gadamer explained that all understanding is shaped by our history and language. Thomas Kuhn argued that science itself changes over time through different “paradigms,” so scientific truths are not eternal. Paul Feyerabend believed there’s no single method for doing science and that we should embrace many approaches. Richard Rorty, a more recent philosopher, suggested that what we call “truth” is really just what our community agrees to accept.</w:t>
      </w:r>
    </w:p>
    <w:p w14:paraId="714BFBB5">
      <w:pPr>
        <w:jc w:val="both"/>
        <w:rPr>
          <w:rFonts w:hint="default"/>
          <w:lang w:val="en-US"/>
        </w:rPr>
      </w:pPr>
    </w:p>
    <w:p w14:paraId="0DFAAE87">
      <w:pPr>
        <w:jc w:val="both"/>
        <w:rPr>
          <w:rFonts w:hint="default"/>
          <w:lang w:val="en-US"/>
        </w:rPr>
      </w:pPr>
      <w:r>
        <w:rPr>
          <w:rFonts w:hint="default"/>
          <w:lang w:val="en-US"/>
        </w:rPr>
        <w:t>There are different kinds of relativism. Some versions just describe how beliefs vary between cultures or people without judging whether that’s good or bad (descriptive relativism). Others argue we should respect or accept these differences (normative relativism). Cultural relativism focuses on how a person’s culture shapes their beliefs, while moral relativism is about differences in ethics. In contrast, epistemic relativism is specifically about knowledge and truth.</w:t>
      </w:r>
    </w:p>
    <w:p w14:paraId="2DD6686F">
      <w:pPr>
        <w:jc w:val="both"/>
        <w:rPr>
          <w:rFonts w:hint="default"/>
          <w:lang w:val="en-US"/>
        </w:rPr>
      </w:pPr>
    </w:p>
    <w:p w14:paraId="22CD83A7">
      <w:pPr>
        <w:jc w:val="both"/>
        <w:rPr>
          <w:rFonts w:hint="default"/>
          <w:lang w:val="en-US"/>
        </w:rPr>
      </w:pPr>
      <w:r>
        <w:rPr>
          <w:rFonts w:hint="default"/>
          <w:lang w:val="en-US"/>
        </w:rPr>
        <w:t>Relativism has its strengths and weaknesses. On the positive side, it helps people appreciate different cultures and ways of thinking. It encourages us to question our own assumptions and to be more thoughtful about how knowledge is formed. But critics say it can be self-contradictory, if all truth is relative, then that statement itself might not be universally true. Others worry that relativism can lead to confusion or make it seem like “anything goes,” which could weaken rational discussions or scientific progress. Some also argue that despite cultural differences, people around the world often reach similar conclusions, suggesting that some truths might be more universal than relativists claim.</w:t>
      </w:r>
    </w:p>
    <w:p w14:paraId="022FC326">
      <w:pPr>
        <w:jc w:val="both"/>
        <w:rPr>
          <w:rFonts w:hint="default"/>
          <w:lang w:val="en-US"/>
        </w:rPr>
      </w:pPr>
    </w:p>
    <w:p w14:paraId="3868C574">
      <w:pPr>
        <w:jc w:val="both"/>
        <w:rPr>
          <w:rFonts w:hint="default"/>
          <w:lang w:val="en-US"/>
        </w:rPr>
      </w:pPr>
    </w:p>
    <w:p w14:paraId="1E38D885">
      <w:pPr>
        <w:jc w:val="both"/>
        <w:rPr>
          <w:rFonts w:hint="default"/>
          <w:lang w:val="en-US"/>
        </w:rPr>
      </w:pPr>
    </w:p>
    <w:p w14:paraId="151CC5EB">
      <w:pPr>
        <w:jc w:val="center"/>
        <w:rPr>
          <w:rFonts w:hint="default"/>
          <w:b/>
          <w:bCs/>
          <w:lang w:val="en-US"/>
        </w:rPr>
      </w:pPr>
      <w:r>
        <w:rPr>
          <w:rFonts w:hint="default"/>
          <w:b/>
          <w:bCs/>
          <w:lang w:val="en-US"/>
        </w:rPr>
        <w:t>THE EPISTEMOLOGY OF GEORGE BERKELEY</w:t>
      </w:r>
    </w:p>
    <w:p w14:paraId="1E2E8CF9">
      <w:pPr>
        <w:jc w:val="both"/>
        <w:rPr>
          <w:rFonts w:hint="default"/>
          <w:lang w:val="en-US"/>
        </w:rPr>
      </w:pPr>
      <w:r>
        <w:rPr>
          <w:rFonts w:hint="default"/>
          <w:lang w:val="en-US"/>
        </w:rPr>
        <w:t>George Berkeley’s theory of knowledge builds on the idea that everything we know comes through our senses. But he takes this further than most by arguing that we can only truly know what we directly perceive. His famous phrase, “to be is to be perceived”, sums up his view: physical objects like trees, houses, or apples don’t exist independently in the world, they exist only when they are being perceived by a mind.</w:t>
      </w:r>
    </w:p>
    <w:p w14:paraId="276414BF">
      <w:pPr>
        <w:jc w:val="both"/>
        <w:rPr>
          <w:rFonts w:hint="default"/>
          <w:lang w:val="en-US"/>
        </w:rPr>
      </w:pPr>
    </w:p>
    <w:p w14:paraId="535EB2FE">
      <w:pPr>
        <w:jc w:val="both"/>
        <w:rPr>
          <w:rFonts w:hint="default"/>
          <w:lang w:val="en-US"/>
        </w:rPr>
      </w:pPr>
      <w:r>
        <w:rPr>
          <w:rFonts w:hint="default"/>
          <w:lang w:val="en-US"/>
        </w:rPr>
        <w:t>According to Berkeley, all the things we call “objects” are actually just bundles of sensations, colors, shapes, sounds, textures, that exist only in our minds. Since these sensations are ideas, and ideas only exist in minds, physical things exist only in minds too. He completely rejects the idea that there’s some invisible “material substance” behind these sensations. For him, such a concept is meaningless because we can never actually sense or know it.</w:t>
      </w:r>
    </w:p>
    <w:p w14:paraId="434C8168">
      <w:pPr>
        <w:jc w:val="both"/>
        <w:rPr>
          <w:rFonts w:hint="default"/>
          <w:lang w:val="en-US"/>
        </w:rPr>
      </w:pPr>
    </w:p>
    <w:p w14:paraId="779C6545">
      <w:pPr>
        <w:jc w:val="both"/>
        <w:rPr>
          <w:rFonts w:hint="default"/>
          <w:lang w:val="en-US"/>
        </w:rPr>
      </w:pPr>
      <w:r>
        <w:rPr>
          <w:rFonts w:hint="default"/>
          <w:lang w:val="en-US"/>
        </w:rPr>
        <w:t>Berkeley also argues against the idea of abstract concepts, like a general “dog” that exists apart from any particular dog. He says we only think with specific images or examples, like imagining a particular dog to represent the whole category. Words like “dog” are just names we use to group similar individual experiences.</w:t>
      </w:r>
    </w:p>
    <w:p w14:paraId="6ADAD8CC">
      <w:pPr>
        <w:jc w:val="both"/>
        <w:rPr>
          <w:rFonts w:hint="default"/>
          <w:lang w:val="en-US"/>
        </w:rPr>
      </w:pPr>
    </w:p>
    <w:p w14:paraId="149D98DB">
      <w:pPr>
        <w:jc w:val="both"/>
        <w:rPr>
          <w:rFonts w:hint="default"/>
          <w:lang w:val="en-US"/>
        </w:rPr>
      </w:pPr>
      <w:r>
        <w:rPr>
          <w:rFonts w:hint="default"/>
          <w:lang w:val="en-US"/>
        </w:rPr>
        <w:t>He criticizes the idea of matter, the belief that there's a mind-independent world “out there” upholding our experiences. He thinks this idea is not only unprovable and unnecessary but also harmful, as it encourages doubt and weakens belief in God.</w:t>
      </w:r>
    </w:p>
    <w:p w14:paraId="5D4C891A">
      <w:pPr>
        <w:jc w:val="both"/>
        <w:rPr>
          <w:rFonts w:hint="default"/>
          <w:lang w:val="en-US"/>
        </w:rPr>
      </w:pPr>
    </w:p>
    <w:p w14:paraId="5E76FB49">
      <w:pPr>
        <w:jc w:val="both"/>
        <w:rPr>
          <w:rFonts w:hint="default"/>
          <w:lang w:val="en-US"/>
        </w:rPr>
      </w:pPr>
      <w:r>
        <w:rPr>
          <w:rFonts w:hint="default"/>
          <w:lang w:val="en-US"/>
        </w:rPr>
        <w:t>Berkeley also challenges the common distinction between “primary qualities” (like size, shape, and motion) and “secondary qualities” (like color or taste). He points out that all qualities depend on how we perceive them, size and shape change depending on our perspective, and we never experience one type of quality without the other. Since secondary qualities are clearly mind-dependent, primary ones must be too.</w:t>
      </w:r>
    </w:p>
    <w:p w14:paraId="19C42318">
      <w:pPr>
        <w:jc w:val="both"/>
        <w:rPr>
          <w:rFonts w:hint="default"/>
          <w:lang w:val="en-US"/>
        </w:rPr>
      </w:pPr>
    </w:p>
    <w:p w14:paraId="59F004B9">
      <w:pPr>
        <w:jc w:val="both"/>
        <w:rPr>
          <w:rFonts w:hint="default"/>
          <w:lang w:val="en-US"/>
        </w:rPr>
      </w:pPr>
      <w:r>
        <w:rPr>
          <w:rFonts w:hint="default"/>
          <w:lang w:val="en-US"/>
        </w:rPr>
        <w:t>Instead of leading to skepticism, Berkeley believes his theory offers more certainty. By denying the existence of an unknowable material world, he claims that reality is exactly what we experience, nothing more, nothing hidden. To explain how objects continue to exist even when no one is looking at them, Berkeley says that God is always perceiving everything. God’s infinite mind ensures the continued existence and order of the world.</w:t>
      </w:r>
    </w:p>
    <w:p w14:paraId="75E2F493">
      <w:pPr>
        <w:jc w:val="both"/>
        <w:rPr>
          <w:rFonts w:hint="default"/>
          <w:lang w:val="en-US"/>
        </w:rPr>
      </w:pPr>
    </w:p>
    <w:p w14:paraId="2B9AA973">
      <w:pPr>
        <w:jc w:val="both"/>
        <w:rPr>
          <w:rFonts w:hint="default"/>
          <w:lang w:val="en-US"/>
        </w:rPr>
      </w:pPr>
      <w:r>
        <w:rPr>
          <w:rFonts w:hint="default"/>
          <w:lang w:val="en-US"/>
        </w:rPr>
        <w:t>Berkeley believed that reality is made up entirely of minds and the ideas they perceive. There is no physical world outside of perception, just a world of experiences, held together by the ever-present awareness of God.</w:t>
      </w:r>
    </w:p>
    <w:p w14:paraId="70F90432">
      <w:pPr>
        <w:jc w:val="both"/>
        <w:rPr>
          <w:rFonts w:hint="default"/>
          <w:lang w:val="en-US"/>
        </w:rPr>
      </w:pPr>
    </w:p>
    <w:p w14:paraId="7875A461">
      <w:pPr>
        <w:jc w:val="center"/>
        <w:rPr>
          <w:rFonts w:hint="default"/>
          <w:b/>
          <w:bCs/>
          <w:lang w:val="en-US"/>
        </w:rPr>
      </w:pPr>
    </w:p>
    <w:p w14:paraId="3AAB4F53">
      <w:pPr>
        <w:jc w:val="center"/>
        <w:rPr>
          <w:rFonts w:hint="default"/>
          <w:b/>
          <w:bCs/>
          <w:lang w:val="en-US"/>
        </w:rPr>
      </w:pPr>
      <w:r>
        <w:rPr>
          <w:rFonts w:hint="default"/>
          <w:b/>
          <w:bCs/>
          <w:lang w:val="en-US"/>
        </w:rPr>
        <w:t>EPISTEMOLOGY OF SAUL KRIPKE</w:t>
      </w:r>
    </w:p>
    <w:p w14:paraId="3C797772">
      <w:pPr>
        <w:jc w:val="both"/>
        <w:rPr>
          <w:rFonts w:hint="default"/>
          <w:lang w:val="en-US"/>
        </w:rPr>
      </w:pPr>
      <w:r>
        <w:rPr>
          <w:rFonts w:hint="default"/>
          <w:lang w:val="en-US"/>
        </w:rPr>
        <w:t>Saul Kripke's contributions to epistemology are deeply tied to his work in the philosophy of language and modal logic. His key ideas center on naming, necessity, and the limits of a priori and a posteriori knowledge. Kripke redefined how philosophers understand reference, truth, and modal knowledge, particularly through his seminal work Naming and Necessity (1980).</w:t>
      </w:r>
    </w:p>
    <w:p w14:paraId="3AEAFC1F">
      <w:pPr>
        <w:jc w:val="both"/>
        <w:rPr>
          <w:rFonts w:hint="default"/>
          <w:lang w:val="en-US"/>
        </w:rPr>
      </w:pPr>
    </w:p>
    <w:p w14:paraId="3C08A622">
      <w:pPr>
        <w:jc w:val="both"/>
        <w:rPr>
          <w:rFonts w:hint="default"/>
          <w:lang w:val="en-US"/>
        </w:rPr>
      </w:pPr>
      <w:r>
        <w:rPr>
          <w:rFonts w:hint="default"/>
          <w:lang w:val="en-US"/>
        </w:rPr>
        <w:t>At the heart of Kripke's epistemology is the idea of rigid designators. According to Kripke, a rigid designator refers to the same object in all possible worlds where that object exists. Proper names, like "Aristotle" or "Einstein," are rigid designators. This challenges the earlier descriptivist theory of names advocated by philosophers like Frege and Russell, where a name was thought to stand in for a bundle of descriptions.</w:t>
      </w:r>
    </w:p>
    <w:p w14:paraId="519B81E2">
      <w:pPr>
        <w:jc w:val="both"/>
        <w:rPr>
          <w:rFonts w:hint="default"/>
          <w:lang w:val="en-US"/>
        </w:rPr>
      </w:pPr>
    </w:p>
    <w:p w14:paraId="5CA87BBA">
      <w:pPr>
        <w:jc w:val="both"/>
        <w:rPr>
          <w:rFonts w:hint="default"/>
          <w:lang w:val="en-US"/>
        </w:rPr>
      </w:pPr>
      <w:r>
        <w:rPr>
          <w:rFonts w:hint="default"/>
          <w:lang w:val="en-US"/>
        </w:rPr>
        <w:t>Kripke showed that reference is not determined by description or meaning, but by causal-historical chains. A name is passed along through communicative practice after its original "baptism." Thus, epistemic access to a name’s referent doesn’t require full descriptive knowledge of it.</w:t>
      </w:r>
    </w:p>
    <w:p w14:paraId="0F6D4706">
      <w:pPr>
        <w:jc w:val="both"/>
        <w:rPr>
          <w:rFonts w:hint="default"/>
          <w:lang w:val="en-US"/>
        </w:rPr>
      </w:pPr>
    </w:p>
    <w:p w14:paraId="3655CC53">
      <w:pPr>
        <w:jc w:val="both"/>
        <w:rPr>
          <w:rFonts w:hint="default"/>
          <w:lang w:val="en-US"/>
        </w:rPr>
      </w:pPr>
      <w:r>
        <w:rPr>
          <w:rFonts w:hint="default"/>
          <w:lang w:val="en-US"/>
        </w:rPr>
        <w:t>A Posteriori Necessity</w:t>
      </w:r>
    </w:p>
    <w:p w14:paraId="0CBF8227">
      <w:pPr>
        <w:jc w:val="both"/>
        <w:rPr>
          <w:rFonts w:hint="default"/>
          <w:lang w:val="en-US"/>
        </w:rPr>
      </w:pPr>
      <w:r>
        <w:rPr>
          <w:rFonts w:hint="default"/>
          <w:lang w:val="en-US"/>
        </w:rPr>
        <w:t>One of Kripke’s most radical insights is that not all necessary truths are knowable a priori. For example, the statement “Water is H₂O” is necessarily true if water is indeed identical to H₂O, but it is known only through empirical investigation. This introduced the idea of necessary a posteriori truths.</w:t>
      </w:r>
    </w:p>
    <w:p w14:paraId="13C0B553">
      <w:pPr>
        <w:jc w:val="both"/>
        <w:rPr>
          <w:rFonts w:hint="default"/>
          <w:lang w:val="en-US"/>
        </w:rPr>
      </w:pPr>
      <w:r>
        <w:rPr>
          <w:rFonts w:hint="default"/>
          <w:lang w:val="en-US"/>
        </w:rPr>
        <w:t>This challenged long-standing assumptions that:</w:t>
      </w:r>
    </w:p>
    <w:p w14:paraId="3A0C5A76">
      <w:pPr>
        <w:jc w:val="both"/>
        <w:rPr>
          <w:rFonts w:hint="default"/>
          <w:lang w:val="en-US"/>
        </w:rPr>
      </w:pPr>
      <w:r>
        <w:rPr>
          <w:rFonts w:hint="default"/>
          <w:lang w:val="en-US"/>
        </w:rPr>
        <w:t>All necessary truths are knowable a priori.</w:t>
      </w:r>
    </w:p>
    <w:p w14:paraId="4946E760">
      <w:pPr>
        <w:jc w:val="both"/>
        <w:rPr>
          <w:rFonts w:hint="default"/>
          <w:lang w:val="en-US"/>
        </w:rPr>
      </w:pPr>
      <w:r>
        <w:rPr>
          <w:rFonts w:hint="default"/>
          <w:lang w:val="en-US"/>
        </w:rPr>
        <w:t>All contingent truths are knowable a posteriori.</w:t>
      </w:r>
    </w:p>
    <w:p w14:paraId="11D9A5A9">
      <w:pPr>
        <w:jc w:val="both"/>
        <w:rPr>
          <w:rFonts w:hint="default"/>
          <w:lang w:val="en-US"/>
        </w:rPr>
      </w:pPr>
    </w:p>
    <w:p w14:paraId="14AFBB53">
      <w:pPr>
        <w:jc w:val="both"/>
        <w:rPr>
          <w:rFonts w:hint="default"/>
          <w:lang w:val="en-US"/>
        </w:rPr>
      </w:pPr>
      <w:r>
        <w:rPr>
          <w:rFonts w:hint="default"/>
          <w:lang w:val="en-US"/>
        </w:rPr>
        <w:t>Kripke’s work broke this symmetry, introducing a new conceptual space in epistemology: contingent a priori and necessary a posteriori propositions. These classifications forced epistemologists to reexamine the nature of knowledge, justification, and the relation between semantics and epistemic access.</w:t>
      </w:r>
    </w:p>
    <w:p w14:paraId="5AD4E363">
      <w:pPr>
        <w:jc w:val="both"/>
        <w:rPr>
          <w:rFonts w:hint="default"/>
          <w:lang w:val="en-US"/>
        </w:rPr>
      </w:pPr>
    </w:p>
    <w:p w14:paraId="3D2CC9C6">
      <w:pPr>
        <w:jc w:val="both"/>
        <w:rPr>
          <w:rFonts w:hint="default"/>
          <w:lang w:val="en-US"/>
        </w:rPr>
      </w:pPr>
      <w:r>
        <w:rPr>
          <w:rFonts w:hint="default"/>
          <w:lang w:val="en-US"/>
        </w:rPr>
        <w:t>Kripke on A Priori Knowledge</w:t>
      </w:r>
    </w:p>
    <w:p w14:paraId="1139BFC2">
      <w:pPr>
        <w:jc w:val="both"/>
        <w:rPr>
          <w:rFonts w:hint="default"/>
          <w:lang w:val="en-US"/>
        </w:rPr>
      </w:pPr>
      <w:r>
        <w:rPr>
          <w:rFonts w:hint="default"/>
          <w:lang w:val="en-US"/>
        </w:rPr>
        <w:t>While Kripke is best known for emphasizing the limits of a priori knowledge, he did not deny its existence. Rather, he clarified that a priori knowledge is not synonymous with necessity. One can know something a priori that is not necessarily true (e.g., certain stipulations or mathematical fictions), and some necessary truths require empirical investigation to discover.</w:t>
      </w:r>
    </w:p>
    <w:p w14:paraId="73E13009">
      <w:pPr>
        <w:jc w:val="both"/>
        <w:rPr>
          <w:rFonts w:hint="default"/>
          <w:lang w:val="en-US"/>
        </w:rPr>
      </w:pPr>
    </w:p>
    <w:p w14:paraId="5156A86D">
      <w:pPr>
        <w:jc w:val="both"/>
        <w:rPr>
          <w:rFonts w:hint="default"/>
          <w:lang w:val="en-US"/>
        </w:rPr>
      </w:pPr>
      <w:r>
        <w:rPr>
          <w:rFonts w:hint="default"/>
          <w:lang w:val="en-US"/>
        </w:rPr>
        <w:t>Kripke’s Influence on Modal Epistemology</w:t>
      </w:r>
    </w:p>
    <w:p w14:paraId="09B048EF">
      <w:pPr>
        <w:jc w:val="both"/>
        <w:rPr>
          <w:rFonts w:hint="default"/>
          <w:lang w:val="en-US"/>
        </w:rPr>
      </w:pPr>
      <w:r>
        <w:rPr>
          <w:rFonts w:hint="default"/>
          <w:lang w:val="en-US"/>
        </w:rPr>
        <w:t>Kripke’s use of possible worlds semantics (though not originated by him) provided a powerful tool for understanding modal knowledge. He clarified the epistemological status of statements about what could or could not be the case. For instance, we can know that it is necessarily true that “2 + 2 = 4,” but Kripke showed we can also discover necessary identities through empirical means (e.g., “Heat is molecular motion”).</w:t>
      </w:r>
    </w:p>
    <w:p w14:paraId="05E2065E">
      <w:pPr>
        <w:jc w:val="both"/>
        <w:rPr>
          <w:rFonts w:hint="default"/>
          <w:lang w:val="en-US"/>
        </w:rPr>
      </w:pPr>
      <w:r>
        <w:rPr>
          <w:rFonts w:hint="default"/>
          <w:lang w:val="en-US"/>
        </w:rPr>
        <w:t>This split the study of epistemology into modal epistemology (how we know what is possible or necessary) and semantic epistemology (how language affects what we can know and how we know it).</w:t>
      </w:r>
    </w:p>
    <w:p w14:paraId="719BA929">
      <w:pPr>
        <w:jc w:val="both"/>
        <w:rPr>
          <w:rFonts w:hint="default"/>
          <w:lang w:val="en-US"/>
        </w:rPr>
      </w:pPr>
    </w:p>
    <w:p w14:paraId="5B6FCF6E">
      <w:pPr>
        <w:jc w:val="both"/>
        <w:rPr>
          <w:rFonts w:hint="default"/>
          <w:lang w:val="en-US"/>
        </w:rPr>
      </w:pPr>
      <w:r>
        <w:rPr>
          <w:rFonts w:hint="default"/>
          <w:lang w:val="en-US"/>
        </w:rPr>
        <w:t>Knowledge, Language, and Metaphysics</w:t>
      </w:r>
    </w:p>
    <w:p w14:paraId="4B7F41D4">
      <w:pPr>
        <w:jc w:val="both"/>
        <w:rPr>
          <w:rFonts w:hint="default"/>
          <w:lang w:val="en-US"/>
        </w:rPr>
      </w:pPr>
      <w:r>
        <w:rPr>
          <w:rFonts w:hint="default"/>
          <w:lang w:val="en-US"/>
        </w:rPr>
        <w:t xml:space="preserve">Kripke’s epistemology is never isolated from his metaphysics. He showed that metaphysical truths can sometimes only be accessed epistemically through indirect or empirical means, and that semantic mechanisms (like naming and reference) directly impact epistemic justification. </w:t>
      </w:r>
      <w:bookmarkStart w:id="0" w:name="_GoBack"/>
      <w:bookmarkEnd w:id="0"/>
      <w:r>
        <w:rPr>
          <w:rFonts w:hint="default"/>
          <w:lang w:val="en-US"/>
        </w:rPr>
        <w:t>In later work, particularly his lectures on Wittgenstein on Rules and Private Language (1982), Kripke tackled skepticism more directly. His so-called “Kripkenstein” interpretation raises skeptical challenges about rule-following, meaning, and justification. The epistemological implication is a radical one: that no fact about an individual’s mental state can determine meaning or justify linguistic rule-following. This has sparked ongoing debates in normativity, meaning, and the epistemology of language use.</w:t>
      </w:r>
    </w:p>
    <w:p w14:paraId="07A078EB">
      <w:pPr>
        <w:jc w:val="both"/>
        <w:rPr>
          <w:rFonts w:hint="default"/>
          <w:lang w:val="en-US"/>
        </w:rPr>
      </w:pPr>
    </w:p>
    <w:p w14:paraId="368C687E">
      <w:pPr>
        <w:jc w:val="both"/>
        <w:rPr>
          <w:rFonts w:hint="default"/>
          <w:lang w:val="en-US"/>
        </w:rPr>
      </w:pPr>
    </w:p>
    <w:p w14:paraId="1738C9BA">
      <w:pPr>
        <w:jc w:val="center"/>
        <w:rPr>
          <w:rFonts w:hint="default"/>
          <w:b/>
          <w:bCs/>
          <w:lang w:val="en-US"/>
        </w:rPr>
      </w:pPr>
    </w:p>
    <w:p w14:paraId="28DDCC2D">
      <w:pPr>
        <w:jc w:val="center"/>
        <w:rPr>
          <w:rFonts w:hint="default"/>
          <w:b/>
          <w:bCs/>
          <w:lang w:val="en-US"/>
        </w:rPr>
      </w:pPr>
    </w:p>
    <w:p w14:paraId="2CDC9B39">
      <w:pPr>
        <w:jc w:val="both"/>
        <w:rPr>
          <w:rFonts w:hint="default"/>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4032E5"/>
    <w:rsid w:val="159C3E11"/>
    <w:rsid w:val="176D573C"/>
    <w:rsid w:val="2A6114AF"/>
    <w:rsid w:val="2B2067A1"/>
    <w:rsid w:val="36EA1143"/>
    <w:rsid w:val="38DD575A"/>
    <w:rsid w:val="3B4032E5"/>
    <w:rsid w:val="3CCD6B5D"/>
    <w:rsid w:val="6F8C355E"/>
    <w:rsid w:val="723D1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2025-06-10T16:34:00Z</dcterms:created>
  <dc:creator>Emmanuel Ifechukwu</dc:creator>
  <cp:lastModifiedBy>HP</cp:lastModifiedBy>
  <dcterms:modified xsi:type="dcterms:W3CDTF">2025-06-11T15:07:52Z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B8D184F74B7F43E38357098A5E215E1D_11</vt:lpwstr>
  </property>
</Properties>
</file>