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F367" w14:textId="04E6545E" w:rsidR="0033344B" w:rsidRPr="0029307C" w:rsidRDefault="0033344B" w:rsidP="002C1F9D">
      <w:pPr>
        <w:spacing w:line="360" w:lineRule="auto"/>
        <w:jc w:val="both"/>
        <w:rPr>
          <w:rFonts w:ascii="Times New Roman" w:hAnsi="Times New Roman" w:cs="Times New Roman"/>
          <w:b/>
          <w:bCs/>
          <w:sz w:val="28"/>
          <w:szCs w:val="28"/>
        </w:rPr>
      </w:pPr>
      <w:r w:rsidRPr="0029307C">
        <w:rPr>
          <w:rFonts w:ascii="Times New Roman" w:hAnsi="Times New Roman" w:cs="Times New Roman"/>
          <w:b/>
          <w:bCs/>
          <w:sz w:val="28"/>
          <w:szCs w:val="28"/>
        </w:rPr>
        <w:t>LOGICAL ATOMISM</w:t>
      </w:r>
    </w:p>
    <w:p w14:paraId="4ADAE8B7" w14:textId="3DFF4F96" w:rsidR="000C3D83" w:rsidRPr="0029307C" w:rsidRDefault="000C3D83"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ATOMISM: ITS MEANING</w:t>
      </w:r>
    </w:p>
    <w:p w14:paraId="4CE53DAC" w14:textId="58D84669" w:rsidR="00103007" w:rsidRPr="0029307C" w:rsidRDefault="000C3D83"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The word ‘atomism’ comes from the Greek adjective ‘</w:t>
      </w:r>
      <w:proofErr w:type="spellStart"/>
      <w:r w:rsidRPr="0029307C">
        <w:rPr>
          <w:rFonts w:ascii="Times New Roman" w:hAnsi="Times New Roman" w:cs="Times New Roman"/>
          <w:i/>
          <w:iCs/>
          <w:sz w:val="28"/>
          <w:szCs w:val="28"/>
        </w:rPr>
        <w:t>atomos</w:t>
      </w:r>
      <w:proofErr w:type="spellEnd"/>
      <w:r w:rsidRPr="0029307C">
        <w:rPr>
          <w:rFonts w:ascii="Times New Roman" w:hAnsi="Times New Roman" w:cs="Times New Roman"/>
          <w:i/>
          <w:iCs/>
          <w:sz w:val="28"/>
          <w:szCs w:val="28"/>
        </w:rPr>
        <w:t>’</w:t>
      </w:r>
      <w:r w:rsidRPr="0029307C">
        <w:rPr>
          <w:rFonts w:ascii="Times New Roman" w:hAnsi="Times New Roman" w:cs="Times New Roman"/>
          <w:sz w:val="28"/>
          <w:szCs w:val="28"/>
        </w:rPr>
        <w:t xml:space="preserve"> which literally means ‘indivisible.’ The history of ancient atomism is not only the history of a theory about the nature of matter, but also the history of the idea that there are indivisible parts in any kind of magnitude— geometrical extension, time, etc. A number of important theorists in ancient Greek natural philosophy held that the universe is composed of physical ‘</w:t>
      </w:r>
      <w:proofErr w:type="gramStart"/>
      <w:r w:rsidRPr="0029307C">
        <w:rPr>
          <w:rFonts w:ascii="Times New Roman" w:hAnsi="Times New Roman" w:cs="Times New Roman"/>
          <w:sz w:val="28"/>
          <w:szCs w:val="28"/>
        </w:rPr>
        <w:t>atoms’</w:t>
      </w:r>
      <w:proofErr w:type="gramEnd"/>
      <w:r w:rsidRPr="0029307C">
        <w:rPr>
          <w:rFonts w:ascii="Times New Roman" w:hAnsi="Times New Roman" w:cs="Times New Roman"/>
          <w:sz w:val="28"/>
          <w:szCs w:val="28"/>
        </w:rPr>
        <w:t>. For example, in the 5th century BC, Leucippus and his pupil Democritus proposed that all matter was composed of small indivisible particles called atoms, in order to reconcile two conflicting schools of thought on the nature of reality. On the one hand, Heraclitus believed that the nature of all existence is change. On the other hand, Parmenides believed that all change is illusion. The metaphysical</w:t>
      </w:r>
      <w:r w:rsidR="00D348B5" w:rsidRPr="0029307C">
        <w:rPr>
          <w:rFonts w:ascii="Times New Roman" w:hAnsi="Times New Roman" w:cs="Times New Roman"/>
          <w:sz w:val="28"/>
          <w:szCs w:val="28"/>
        </w:rPr>
        <w:t xml:space="preserve"> </w:t>
      </w:r>
      <w:r w:rsidR="00103007" w:rsidRPr="0029307C">
        <w:rPr>
          <w:rFonts w:ascii="Times New Roman" w:hAnsi="Times New Roman" w:cs="Times New Roman"/>
          <w:sz w:val="28"/>
          <w:szCs w:val="28"/>
        </w:rPr>
        <w:t>atomism of Leibniz states that there are innumerable spiritual atoms. These atoms are called monads and they are the centres of force. These monads are spiritual in nature. Again, David Hume advocated psychological atomism since he states that there are only ‘impressions’ and ‘</w:t>
      </w:r>
      <w:proofErr w:type="gramStart"/>
      <w:r w:rsidR="00103007" w:rsidRPr="0029307C">
        <w:rPr>
          <w:rFonts w:ascii="Times New Roman" w:hAnsi="Times New Roman" w:cs="Times New Roman"/>
          <w:sz w:val="28"/>
          <w:szCs w:val="28"/>
        </w:rPr>
        <w:t>ideas’</w:t>
      </w:r>
      <w:proofErr w:type="gramEnd"/>
      <w:r w:rsidR="00103007" w:rsidRPr="0029307C">
        <w:rPr>
          <w:rFonts w:ascii="Times New Roman" w:hAnsi="Times New Roman" w:cs="Times New Roman"/>
          <w:sz w:val="28"/>
          <w:szCs w:val="28"/>
        </w:rPr>
        <w:t>. He rejects both matter and mind. Russell talks about a different kind of atomism which is known as ‘logical atomism’. With the advent of analytic philosophy, philosophy turned towards language to understand the world.</w:t>
      </w:r>
    </w:p>
    <w:p w14:paraId="65F9739F" w14:textId="2BE24D2C" w:rsidR="00103007" w:rsidRPr="0029307C" w:rsidRDefault="00103007" w:rsidP="002C1F9D">
      <w:pPr>
        <w:spacing w:line="360" w:lineRule="auto"/>
        <w:jc w:val="both"/>
        <w:rPr>
          <w:rFonts w:ascii="Times New Roman" w:hAnsi="Times New Roman" w:cs="Times New Roman"/>
          <w:b/>
          <w:bCs/>
          <w:sz w:val="28"/>
          <w:szCs w:val="28"/>
        </w:rPr>
      </w:pPr>
      <w:r w:rsidRPr="0029307C">
        <w:rPr>
          <w:rFonts w:ascii="Times New Roman" w:hAnsi="Times New Roman" w:cs="Times New Roman"/>
          <w:b/>
          <w:bCs/>
          <w:sz w:val="28"/>
          <w:szCs w:val="28"/>
        </w:rPr>
        <w:t>LOGICAL ATOMISM: ITS MEANING</w:t>
      </w:r>
    </w:p>
    <w:p w14:paraId="2D523CE9" w14:textId="6C864D3C" w:rsidR="00103007" w:rsidRPr="0029307C" w:rsidRDefault="00103007"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In 1912 Wittgenstein went to Cambridge. He met Russell there and they began to spend long time with each other. Wittgenstein used to listen to Russell’s lectures. In 1918 Wittgenstein completed his monumental work </w:t>
      </w:r>
      <w:r w:rsidRPr="0029307C">
        <w:rPr>
          <w:rFonts w:ascii="Times New Roman" w:hAnsi="Times New Roman" w:cs="Times New Roman"/>
          <w:i/>
          <w:iCs/>
          <w:sz w:val="28"/>
          <w:szCs w:val="28"/>
        </w:rPr>
        <w:t>Tractatus-</w:t>
      </w:r>
      <w:proofErr w:type="spellStart"/>
      <w:r w:rsidRPr="0029307C">
        <w:rPr>
          <w:rFonts w:ascii="Times New Roman" w:hAnsi="Times New Roman" w:cs="Times New Roman"/>
          <w:i/>
          <w:iCs/>
          <w:sz w:val="28"/>
          <w:szCs w:val="28"/>
        </w:rPr>
        <w:t>Logico</w:t>
      </w:r>
      <w:proofErr w:type="spellEnd"/>
      <w:r w:rsidRPr="0029307C">
        <w:rPr>
          <w:rFonts w:ascii="Times New Roman" w:hAnsi="Times New Roman" w:cs="Times New Roman"/>
          <w:i/>
          <w:iCs/>
          <w:sz w:val="28"/>
          <w:szCs w:val="28"/>
        </w:rPr>
        <w:t xml:space="preserve"> </w:t>
      </w:r>
      <w:proofErr w:type="spellStart"/>
      <w:r w:rsidRPr="0029307C">
        <w:rPr>
          <w:rFonts w:ascii="Times New Roman" w:hAnsi="Times New Roman" w:cs="Times New Roman"/>
          <w:i/>
          <w:iCs/>
          <w:sz w:val="28"/>
          <w:szCs w:val="28"/>
        </w:rPr>
        <w:t>Philosophicus</w:t>
      </w:r>
      <w:proofErr w:type="spellEnd"/>
      <w:r w:rsidRPr="0029307C">
        <w:rPr>
          <w:rFonts w:ascii="Times New Roman" w:hAnsi="Times New Roman" w:cs="Times New Roman"/>
          <w:sz w:val="28"/>
          <w:szCs w:val="28"/>
        </w:rPr>
        <w:t xml:space="preserve">. In the same year Russell gave a series of lectures at Gordon Square, London on ‘The Philosophy of Logical Atomism’. Russell calls his doctrine logical </w:t>
      </w:r>
      <w:r w:rsidRPr="0029307C">
        <w:rPr>
          <w:rFonts w:ascii="Times New Roman" w:hAnsi="Times New Roman" w:cs="Times New Roman"/>
          <w:sz w:val="28"/>
          <w:szCs w:val="28"/>
        </w:rPr>
        <w:lastRenderedPageBreak/>
        <w:t>atomism because the atoms that he wishes to arrive at</w:t>
      </w:r>
      <w:r w:rsidR="00CE36D6" w:rsidRPr="0029307C">
        <w:rPr>
          <w:rFonts w:ascii="Times New Roman" w:hAnsi="Times New Roman" w:cs="Times New Roman"/>
          <w:sz w:val="28"/>
          <w:szCs w:val="28"/>
        </w:rPr>
        <w:t>,</w:t>
      </w:r>
      <w:r w:rsidRPr="0029307C">
        <w:rPr>
          <w:rFonts w:ascii="Times New Roman" w:hAnsi="Times New Roman" w:cs="Times New Roman"/>
          <w:sz w:val="28"/>
          <w:szCs w:val="28"/>
        </w:rPr>
        <w:t xml:space="preserve"> as the sort of last residue in analysis are logical atoms and not physical atoms. This means that the atoms he wishes to arrive at are the atoms of logical analysis and not the atoms of physical analysis. By ‘logical atoms’ Russell means particulars, such as little patches of colour or sounds, momentary things and predicates or relations etc. But prior to that we need to understand did Russell apply logic as the ‘essence’ of philosophy</w:t>
      </w:r>
      <w:r w:rsidR="005538D5" w:rsidRPr="0029307C">
        <w:rPr>
          <w:rFonts w:ascii="Times New Roman" w:hAnsi="Times New Roman" w:cs="Times New Roman"/>
          <w:sz w:val="28"/>
          <w:szCs w:val="28"/>
        </w:rPr>
        <w:t>.</w:t>
      </w:r>
    </w:p>
    <w:p w14:paraId="5BD55A2C" w14:textId="74C7D1AC" w:rsidR="00103007" w:rsidRPr="0029307C" w:rsidRDefault="00103007" w:rsidP="002C1F9D">
      <w:pPr>
        <w:spacing w:line="360" w:lineRule="auto"/>
        <w:jc w:val="both"/>
        <w:rPr>
          <w:rFonts w:ascii="Times New Roman" w:hAnsi="Times New Roman" w:cs="Times New Roman"/>
          <w:b/>
          <w:bCs/>
          <w:sz w:val="28"/>
          <w:szCs w:val="28"/>
        </w:rPr>
      </w:pPr>
      <w:r w:rsidRPr="0029307C">
        <w:rPr>
          <w:rFonts w:ascii="Times New Roman" w:hAnsi="Times New Roman" w:cs="Times New Roman"/>
          <w:b/>
          <w:bCs/>
          <w:sz w:val="28"/>
          <w:szCs w:val="28"/>
        </w:rPr>
        <w:t>Logic as a tool of philosophy</w:t>
      </w:r>
    </w:p>
    <w:p w14:paraId="13606D41" w14:textId="08A137E1" w:rsidR="00103007" w:rsidRPr="0029307C" w:rsidRDefault="00A31B0D"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Logic is said to be a ‘tool’ for every enquiry, because if an enquiry is not logical it cannot be called an enquiry. But in a more specific sense logic is used as a tool of philosophy because the techniques and results of logic are used by philosophers in the formulation of their theories in a much more important manner than by non-philosophers. Russell and Wittgenstein sought to solve many philosophical problems by employing modern logic as a tool. Russell sought to establish a logically perfect language to solve philosophical problems. Logically perfect language is also known called ‘artificial language’ or ‘ideal language’. Logically perfect language will have the perfect syntax and perfect vocabulary. A perfect language will reflect the logical structure of the proposition and the logical structure of the facts asserted or denied. Russell believes that ordinary language is quite adequate for ordinary purposes, however it is inadequate for logical analysis. Russell states that for philosophical purposes it is necessary to reconstruct ordinary language so that its fundamental structure becomes evident.</w:t>
      </w:r>
    </w:p>
    <w:p w14:paraId="331A4821" w14:textId="6DEF387C" w:rsidR="00A31B0D" w:rsidRPr="0029307C" w:rsidRDefault="00A31B0D" w:rsidP="002C1F9D">
      <w:pPr>
        <w:spacing w:line="360" w:lineRule="auto"/>
        <w:jc w:val="both"/>
        <w:rPr>
          <w:rFonts w:ascii="Times New Roman" w:hAnsi="Times New Roman" w:cs="Times New Roman"/>
          <w:b/>
          <w:bCs/>
          <w:sz w:val="36"/>
          <w:szCs w:val="36"/>
        </w:rPr>
      </w:pPr>
      <w:r w:rsidRPr="0029307C">
        <w:rPr>
          <w:rFonts w:ascii="Times New Roman" w:hAnsi="Times New Roman" w:cs="Times New Roman"/>
          <w:b/>
          <w:bCs/>
          <w:sz w:val="36"/>
          <w:szCs w:val="36"/>
        </w:rPr>
        <w:t>Isomorphism</w:t>
      </w:r>
    </w:p>
    <w:p w14:paraId="5506A687" w14:textId="50F3DBCA" w:rsidR="00A31B0D" w:rsidRPr="0029307C" w:rsidRDefault="00A31B0D"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Russell followed a special type of principle known as ‘Occam’s razor’. Occam’s (or Ockham’s) razor is a principle attributed to the 14th century logician and William of Ockham. The principle states that “Entities should not be multiplied unnecessarily.” </w:t>
      </w:r>
      <w:r w:rsidRPr="0029307C">
        <w:rPr>
          <w:rFonts w:ascii="Times New Roman" w:hAnsi="Times New Roman" w:cs="Times New Roman"/>
          <w:sz w:val="28"/>
          <w:szCs w:val="28"/>
        </w:rPr>
        <w:lastRenderedPageBreak/>
        <w:t>Russell used this principle to minimize the number of basic entities, thereby to minimize the possibility of error, and it was a passion for brevity for Russell. According to Russell, there is a structural similarity between language and reality because of which language is capable of representing reality. This structural similarity between language and reality is called isomorphism. Russell begins his</w:t>
      </w:r>
    </w:p>
    <w:p w14:paraId="067C3E67" w14:textId="7F5AEE98" w:rsidR="002F4023" w:rsidRPr="0029307C" w:rsidRDefault="002F4023"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lecture on ‘The Philosophy of Logical Atomism’ with the concepts of ‘fact’ and ‘</w:t>
      </w:r>
      <w:proofErr w:type="gramStart"/>
      <w:r w:rsidRPr="0029307C">
        <w:rPr>
          <w:rFonts w:ascii="Times New Roman" w:hAnsi="Times New Roman" w:cs="Times New Roman"/>
          <w:sz w:val="28"/>
          <w:szCs w:val="28"/>
        </w:rPr>
        <w:t>propositions’</w:t>
      </w:r>
      <w:proofErr w:type="gramEnd"/>
      <w:r w:rsidRPr="0029307C">
        <w:rPr>
          <w:rFonts w:ascii="Times New Roman" w:hAnsi="Times New Roman" w:cs="Times New Roman"/>
          <w:sz w:val="28"/>
          <w:szCs w:val="28"/>
        </w:rPr>
        <w:t>. There is an isomorphic relation between fact and proposition. There is a one-to-one correspondence between fact and its corresponding proposition. In order to know the isomorphic relation between ‘fact’ and ‘proposition’ you have to know the meanings of these two terms first</w:t>
      </w:r>
      <w:r w:rsidR="005538D5" w:rsidRPr="0029307C">
        <w:rPr>
          <w:rFonts w:ascii="Times New Roman" w:hAnsi="Times New Roman" w:cs="Times New Roman"/>
          <w:sz w:val="28"/>
          <w:szCs w:val="28"/>
        </w:rPr>
        <w:t>.</w:t>
      </w:r>
    </w:p>
    <w:p w14:paraId="24EB7E09" w14:textId="1BBD05F6" w:rsidR="002F4023" w:rsidRPr="0029307C" w:rsidRDefault="002F4023" w:rsidP="002C1F9D">
      <w:pPr>
        <w:spacing w:line="360" w:lineRule="auto"/>
        <w:jc w:val="both"/>
        <w:rPr>
          <w:rFonts w:ascii="Times New Roman" w:hAnsi="Times New Roman" w:cs="Times New Roman"/>
          <w:b/>
          <w:bCs/>
          <w:sz w:val="32"/>
          <w:szCs w:val="32"/>
        </w:rPr>
      </w:pPr>
      <w:r w:rsidRPr="0029307C">
        <w:rPr>
          <w:rFonts w:ascii="Times New Roman" w:hAnsi="Times New Roman" w:cs="Times New Roman"/>
          <w:b/>
          <w:bCs/>
          <w:sz w:val="32"/>
          <w:szCs w:val="32"/>
        </w:rPr>
        <w:t>Facts and Propositions</w:t>
      </w:r>
    </w:p>
    <w:p w14:paraId="77C71528" w14:textId="653F05BC" w:rsidR="005538D5" w:rsidRPr="0029307C" w:rsidRDefault="002F4023"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32"/>
          <w:szCs w:val="32"/>
        </w:rPr>
        <w:t>Fact</w:t>
      </w:r>
      <w:r w:rsidRPr="0029307C">
        <w:rPr>
          <w:rFonts w:ascii="Times New Roman" w:hAnsi="Times New Roman" w:cs="Times New Roman"/>
          <w:sz w:val="28"/>
          <w:szCs w:val="28"/>
        </w:rPr>
        <w:t>: According to Russell, a fact is a sort of thing that makes a proposition true or false. For example, if someone says ‘It is raining’, it will be true in a certain condition of weather and false in other conditions of weather. A fact is not a particular existing thing such as Plato, the river or the mountain. Russell states that when he speaks of a ‘fact’, he does not mean one of the simple things in the world, he means that a certain thing has a certain quality, or that certain things have a certain relation. For example, Napoleon is not a fact, but if someone says that ‘Napoleon is ambitious’ or ‘Napoleon marries Josephine’, he states a fact. A Fact cannot be said to be either true or false, the</w:t>
      </w:r>
      <w:r w:rsidR="00BB70FA" w:rsidRPr="0029307C">
        <w:rPr>
          <w:rFonts w:ascii="Times New Roman" w:hAnsi="Times New Roman" w:cs="Times New Roman"/>
          <w:sz w:val="28"/>
          <w:szCs w:val="28"/>
        </w:rPr>
        <w:t>y</w:t>
      </w:r>
      <w:r w:rsidRPr="0029307C">
        <w:rPr>
          <w:rFonts w:ascii="Times New Roman" w:hAnsi="Times New Roman" w:cs="Times New Roman"/>
          <w:sz w:val="28"/>
          <w:szCs w:val="28"/>
        </w:rPr>
        <w:t xml:space="preserve"> are just facts. They are independent of our thinking; they belong to the objective world. </w:t>
      </w:r>
    </w:p>
    <w:p w14:paraId="67C22077" w14:textId="5E8036E7" w:rsidR="002F4023" w:rsidRPr="0029307C" w:rsidRDefault="002F4023"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32"/>
          <w:szCs w:val="32"/>
        </w:rPr>
        <w:t>Proposition</w:t>
      </w:r>
      <w:r w:rsidRPr="0029307C">
        <w:rPr>
          <w:rFonts w:ascii="Times New Roman" w:hAnsi="Times New Roman" w:cs="Times New Roman"/>
          <w:sz w:val="28"/>
          <w:szCs w:val="28"/>
        </w:rPr>
        <w:t xml:space="preserve">: A proposition states something. A proposition, for Russell, is an indicative sentence. It either asserts or denies something. It is that which we believe truly or falsely: ‘typical vehicle on the duality of truth and falsehood’. A proposition is also defined as a complex symbol. It is complex symbol in the sense that it has </w:t>
      </w:r>
      <w:r w:rsidRPr="0029307C">
        <w:rPr>
          <w:rFonts w:ascii="Times New Roman" w:hAnsi="Times New Roman" w:cs="Times New Roman"/>
          <w:sz w:val="28"/>
          <w:szCs w:val="28"/>
        </w:rPr>
        <w:lastRenderedPageBreak/>
        <w:t xml:space="preserve">parts that are symbols, for example, the word ‘red’ is a simple symbol, but the phrase ‘roses are red’ a complex symbol. </w:t>
      </w:r>
      <w:proofErr w:type="gramStart"/>
      <w:r w:rsidRPr="0029307C">
        <w:rPr>
          <w:rFonts w:ascii="Times New Roman" w:hAnsi="Times New Roman" w:cs="Times New Roman"/>
          <w:sz w:val="28"/>
          <w:szCs w:val="28"/>
        </w:rPr>
        <w:t>Thus</w:t>
      </w:r>
      <w:proofErr w:type="gramEnd"/>
      <w:r w:rsidRPr="0029307C">
        <w:rPr>
          <w:rFonts w:ascii="Times New Roman" w:hAnsi="Times New Roman" w:cs="Times New Roman"/>
          <w:sz w:val="28"/>
          <w:szCs w:val="28"/>
        </w:rPr>
        <w:t xml:space="preserve"> propositions are complex symbols and the facts they stand for are also complex.</w:t>
      </w:r>
    </w:p>
    <w:p w14:paraId="7305B6A5" w14:textId="77777777" w:rsidR="002C1F9D" w:rsidRPr="0029307C" w:rsidRDefault="00ED1332"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There are certain species which Russell considers to be valid: </w:t>
      </w:r>
    </w:p>
    <w:p w14:paraId="61E69911" w14:textId="6BB3FD22" w:rsidR="002C1F9D" w:rsidRPr="0029307C" w:rsidRDefault="00ED1332" w:rsidP="00EC5E4F">
      <w:pPr>
        <w:pStyle w:val="ListParagraph"/>
        <w:numPr>
          <w:ilvl w:val="0"/>
          <w:numId w:val="1"/>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Atomic propositions and facts </w:t>
      </w:r>
    </w:p>
    <w:p w14:paraId="7F0E6020" w14:textId="50B68BED" w:rsidR="002C1F9D" w:rsidRPr="0029307C" w:rsidRDefault="00ED1332" w:rsidP="00EC5E4F">
      <w:pPr>
        <w:pStyle w:val="ListParagraph"/>
        <w:numPr>
          <w:ilvl w:val="0"/>
          <w:numId w:val="1"/>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Molecular propositions and facts </w:t>
      </w:r>
    </w:p>
    <w:p w14:paraId="215EF51E" w14:textId="05CA0F1A" w:rsidR="00EC5E4F" w:rsidRPr="0029307C" w:rsidRDefault="00ED1332" w:rsidP="00EC5E4F">
      <w:pPr>
        <w:pStyle w:val="ListParagraph"/>
        <w:numPr>
          <w:ilvl w:val="0"/>
          <w:numId w:val="1"/>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Existence propositions and facts </w:t>
      </w:r>
    </w:p>
    <w:p w14:paraId="1BB9478F" w14:textId="4E52877F" w:rsidR="00EC5E4F" w:rsidRPr="0029307C" w:rsidRDefault="00ED1332" w:rsidP="00EC5E4F">
      <w:pPr>
        <w:pStyle w:val="ListParagraph"/>
        <w:numPr>
          <w:ilvl w:val="0"/>
          <w:numId w:val="1"/>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General propositions and facts and </w:t>
      </w:r>
    </w:p>
    <w:p w14:paraId="085B904F" w14:textId="77777777" w:rsidR="00EC5E4F" w:rsidRPr="0029307C" w:rsidRDefault="00ED1332" w:rsidP="002C1F9D">
      <w:pPr>
        <w:pStyle w:val="ListParagraph"/>
        <w:numPr>
          <w:ilvl w:val="0"/>
          <w:numId w:val="1"/>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Completely general (logical) propositions and facts. </w:t>
      </w:r>
    </w:p>
    <w:p w14:paraId="31B915FE" w14:textId="77777777" w:rsidR="00EC5E4F" w:rsidRPr="0029307C" w:rsidRDefault="00ED1332" w:rsidP="002C1F9D">
      <w:pPr>
        <w:pStyle w:val="ListParagraph"/>
        <w:numPr>
          <w:ilvl w:val="0"/>
          <w:numId w:val="1"/>
        </w:numPr>
        <w:spacing w:line="360" w:lineRule="auto"/>
        <w:jc w:val="both"/>
        <w:rPr>
          <w:rFonts w:ascii="Times New Roman" w:hAnsi="Times New Roman" w:cs="Times New Roman"/>
          <w:sz w:val="28"/>
          <w:szCs w:val="28"/>
        </w:rPr>
      </w:pPr>
      <w:proofErr w:type="spellStart"/>
      <w:r w:rsidRPr="0029307C">
        <w:rPr>
          <w:rFonts w:ascii="Times New Roman" w:hAnsi="Times New Roman" w:cs="Times New Roman"/>
          <w:sz w:val="28"/>
          <w:szCs w:val="28"/>
        </w:rPr>
        <w:t>Intensional</w:t>
      </w:r>
      <w:proofErr w:type="spellEnd"/>
      <w:r w:rsidRPr="0029307C">
        <w:rPr>
          <w:rFonts w:ascii="Times New Roman" w:hAnsi="Times New Roman" w:cs="Times New Roman"/>
          <w:sz w:val="28"/>
          <w:szCs w:val="28"/>
        </w:rPr>
        <w:t xml:space="preserve"> propositions and facts </w:t>
      </w:r>
    </w:p>
    <w:p w14:paraId="13A79BDC" w14:textId="77777777" w:rsidR="00AC191C" w:rsidRPr="0029307C" w:rsidRDefault="00ED1332" w:rsidP="00EC5E4F">
      <w:pPr>
        <w:spacing w:line="360" w:lineRule="auto"/>
        <w:jc w:val="both"/>
        <w:rPr>
          <w:rFonts w:ascii="Times New Roman" w:hAnsi="Times New Roman" w:cs="Times New Roman"/>
          <w:sz w:val="28"/>
          <w:szCs w:val="28"/>
        </w:rPr>
      </w:pPr>
      <w:r w:rsidRPr="0029307C">
        <w:rPr>
          <w:rFonts w:ascii="Times New Roman" w:hAnsi="Times New Roman" w:cs="Times New Roman"/>
          <w:b/>
          <w:bCs/>
          <w:sz w:val="28"/>
          <w:szCs w:val="28"/>
        </w:rPr>
        <w:t>Atomic Facts</w:t>
      </w:r>
      <w:r w:rsidRPr="0029307C">
        <w:rPr>
          <w:rFonts w:ascii="Times New Roman" w:hAnsi="Times New Roman" w:cs="Times New Roman"/>
          <w:sz w:val="28"/>
          <w:szCs w:val="28"/>
        </w:rPr>
        <w:t xml:space="preserve">: According to Russell, the simplest imaginable facts are those which consist in the possession of a quality by some particular thing. For example, ‘this is while’ is such a fact. In other words, the simplest atomic fact is the possession by a ‘particular’ of a certain quality. Thus, there may be dyadic relation between two particulars, for example, ‘A is next to B’. Likewise, for triadic relation three terms are required and so on. Generally, for n particulars we get n-adic relation. The infinite hierarchy of facts can be mentioned in the following way: </w:t>
      </w:r>
    </w:p>
    <w:p w14:paraId="13566A25" w14:textId="77777777" w:rsidR="00AC191C" w:rsidRPr="0029307C" w:rsidRDefault="00ED1332" w:rsidP="00EC5E4F">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1. Monadic fact: A thing and a quality, e.g. ‘this is white’. </w:t>
      </w:r>
    </w:p>
    <w:p w14:paraId="363413A6" w14:textId="77777777" w:rsidR="00AC191C" w:rsidRPr="0029307C" w:rsidRDefault="00ED1332" w:rsidP="00EC5E4F">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2. Dyadic fact: Two things and a relation, e.g. ‘A is next to B’. </w:t>
      </w:r>
    </w:p>
    <w:p w14:paraId="3E21E790" w14:textId="77777777" w:rsidR="00AC191C" w:rsidRPr="0029307C" w:rsidRDefault="00ED1332" w:rsidP="00EC5E4F">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3. Triadic fact: Three things and a relation, e.g. ‘A gives B to C’ etc. </w:t>
      </w:r>
    </w:p>
    <w:p w14:paraId="3CC9C3AD" w14:textId="06E2995B" w:rsidR="002F4023" w:rsidRPr="0029307C" w:rsidRDefault="00ED1332" w:rsidP="00EC5E4F">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Atomic facts correspond to the atomic propositions. These facts are the simplest kinds of facts which consist in the possession of a quality or relation by some particular or particulars. In every atomic fact there is one component which is expressed by a verb. This component, if it is a quality, is expressed by a predicate or </w:t>
      </w:r>
      <w:r w:rsidRPr="0029307C">
        <w:rPr>
          <w:rFonts w:ascii="Times New Roman" w:hAnsi="Times New Roman" w:cs="Times New Roman"/>
          <w:sz w:val="28"/>
          <w:szCs w:val="28"/>
        </w:rPr>
        <w:lastRenderedPageBreak/>
        <w:t>an adjective. A proposition is atomic, if it contains only one relation or predicate. An isomorphic relationship is thus seen between atomic proposition and atomic facts. Corresponding to the subjects (proper names) in an atomic fact there are terms (particulars) in an atomic proposition, similarly adjectives correspond to qualities, and verbs correspond to relations.</w:t>
      </w:r>
    </w:p>
    <w:p w14:paraId="5F4DAA3F" w14:textId="193E6B59" w:rsidR="00337F05" w:rsidRPr="0029307C" w:rsidRDefault="00ED1332"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28"/>
          <w:szCs w:val="28"/>
        </w:rPr>
        <w:t>Molecular Propositions and Facts</w:t>
      </w:r>
      <w:r w:rsidRPr="0029307C">
        <w:rPr>
          <w:rFonts w:ascii="Times New Roman" w:hAnsi="Times New Roman" w:cs="Times New Roman"/>
          <w:sz w:val="28"/>
          <w:szCs w:val="28"/>
        </w:rPr>
        <w:t xml:space="preserve">: According to Russell, there are molecular propositions. Formal logic regards a proposition or a statement to be either true or false. The linguistic account of propositions holds the view that propositions are truth-functionally accountable. A truth function is defined as a compound expression whose value is uniquely determined by means of its component simple propositions. Defining a molecular proposition Russell wrote: “I call them molecular propositions because they contain other propositions which you may call their atoms, and by molecular propositions I mean propositions having such words as ‘or’, ‘if’, ‘and’, and so forth”. In other words, a molecular proposition is produced when two or more atomic propositions are conjoined. The words ‘or’, ‘if’, ‘and’ are known as logical constants </w:t>
      </w:r>
      <w:r w:rsidR="003E4FB4" w:rsidRPr="0029307C">
        <w:rPr>
          <w:rFonts w:ascii="Times New Roman" w:hAnsi="Times New Roman" w:cs="Times New Roman"/>
          <w:sz w:val="28"/>
          <w:szCs w:val="28"/>
        </w:rPr>
        <w:t>or</w:t>
      </w:r>
      <w:r w:rsidRPr="0029307C">
        <w:rPr>
          <w:rFonts w:ascii="Times New Roman" w:hAnsi="Times New Roman" w:cs="Times New Roman"/>
          <w:sz w:val="28"/>
          <w:szCs w:val="28"/>
        </w:rPr>
        <w:t xml:space="preserve"> logical connective, since they are used to </w:t>
      </w:r>
      <w:proofErr w:type="spellStart"/>
      <w:r w:rsidRPr="0029307C">
        <w:rPr>
          <w:rFonts w:ascii="Times New Roman" w:hAnsi="Times New Roman" w:cs="Times New Roman"/>
          <w:sz w:val="28"/>
          <w:szCs w:val="28"/>
        </w:rPr>
        <w:t>used</w:t>
      </w:r>
      <w:proofErr w:type="spellEnd"/>
      <w:r w:rsidRPr="0029307C">
        <w:rPr>
          <w:rFonts w:ascii="Times New Roman" w:hAnsi="Times New Roman" w:cs="Times New Roman"/>
          <w:sz w:val="28"/>
          <w:szCs w:val="28"/>
        </w:rPr>
        <w:t xml:space="preserve"> to logically connect atomic propositions. There are different kinds of molecular propositions: </w:t>
      </w:r>
    </w:p>
    <w:p w14:paraId="422FE7F1" w14:textId="358D29C2" w:rsidR="00337F05" w:rsidRPr="0029307C" w:rsidRDefault="00ED1332" w:rsidP="0033344B">
      <w:pPr>
        <w:pStyle w:val="ListParagraph"/>
        <w:numPr>
          <w:ilvl w:val="0"/>
          <w:numId w:val="3"/>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Conjunctive </w:t>
      </w:r>
    </w:p>
    <w:p w14:paraId="77812CBD" w14:textId="0B4FF4D1" w:rsidR="00337F05" w:rsidRPr="0029307C" w:rsidRDefault="00ED1332" w:rsidP="0033344B">
      <w:pPr>
        <w:pStyle w:val="ListParagraph"/>
        <w:numPr>
          <w:ilvl w:val="0"/>
          <w:numId w:val="3"/>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Disjunctive </w:t>
      </w:r>
    </w:p>
    <w:p w14:paraId="21838330" w14:textId="7AF68387" w:rsidR="00337F05" w:rsidRPr="0029307C" w:rsidRDefault="00ED1332" w:rsidP="0033344B">
      <w:pPr>
        <w:pStyle w:val="ListParagraph"/>
        <w:numPr>
          <w:ilvl w:val="0"/>
          <w:numId w:val="3"/>
        </w:num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Implicative </w:t>
      </w:r>
    </w:p>
    <w:p w14:paraId="00F85CDE" w14:textId="74EDD96E" w:rsidR="00ED1332" w:rsidRPr="0029307C" w:rsidRDefault="00ED1332"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Let us take an example: ‘p and q’ is a molecular proposition and it is to be regarded as truth-function as its truth value depends on the propositions p and q separately. The proposition </w:t>
      </w:r>
      <w:r w:rsidR="00B42D35" w:rsidRPr="0029307C">
        <w:rPr>
          <w:rFonts w:ascii="Times New Roman" w:hAnsi="Times New Roman" w:cs="Times New Roman"/>
          <w:sz w:val="28"/>
          <w:szCs w:val="28"/>
        </w:rPr>
        <w:t>‘</w:t>
      </w:r>
      <w:r w:rsidRPr="0029307C">
        <w:rPr>
          <w:rFonts w:ascii="Times New Roman" w:hAnsi="Times New Roman" w:cs="Times New Roman"/>
          <w:sz w:val="28"/>
          <w:szCs w:val="28"/>
        </w:rPr>
        <w:t>The weather is cloudy today and Smita brings an umbrella is true provided the proposition</w:t>
      </w:r>
      <w:r w:rsidR="00B42D35" w:rsidRPr="0029307C">
        <w:rPr>
          <w:rFonts w:ascii="Times New Roman" w:hAnsi="Times New Roman" w:cs="Times New Roman"/>
          <w:sz w:val="28"/>
          <w:szCs w:val="28"/>
        </w:rPr>
        <w:t>’</w:t>
      </w:r>
      <w:r w:rsidRPr="0029307C">
        <w:rPr>
          <w:rFonts w:ascii="Times New Roman" w:hAnsi="Times New Roman" w:cs="Times New Roman"/>
          <w:sz w:val="28"/>
          <w:szCs w:val="28"/>
        </w:rPr>
        <w:t xml:space="preserve"> The weather is cloudy today is true and the proposition Smita brings an umbrella is true separately. Propositions are the representations of facts. A proposition is true if it represents a fact and false if it does not represent a </w:t>
      </w:r>
      <w:r w:rsidRPr="0029307C">
        <w:rPr>
          <w:rFonts w:ascii="Times New Roman" w:hAnsi="Times New Roman" w:cs="Times New Roman"/>
          <w:sz w:val="28"/>
          <w:szCs w:val="28"/>
        </w:rPr>
        <w:lastRenderedPageBreak/>
        <w:t>fact. Russell denies the existence of molecular facts. Russell did not admit the existence of molecular facts. He says: “I do not suppose there is in the world a single disjunctive fact corresponding to ‘p or q’. It does not look plausible that in the actual objective world there are facts going about which you could describe as ‘p or q’.” (Ref L &amp;K, p 209)</w:t>
      </w:r>
    </w:p>
    <w:p w14:paraId="7A46DEE8" w14:textId="77777777" w:rsidR="00B377F6" w:rsidRPr="0029307C" w:rsidRDefault="005E16E9" w:rsidP="002C1F9D">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This means that the truth or falsity of the proposition ‘p or q’ depends upon two facts, one of which corresponds to p and the other to q. Russell’s doubt regarding the existence of molecular facts comes to an end in his discussion of general facts. </w:t>
      </w:r>
    </w:p>
    <w:p w14:paraId="349EE522" w14:textId="77777777" w:rsidR="003E1CB3" w:rsidRPr="0029307C" w:rsidRDefault="005E16E9"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28"/>
          <w:szCs w:val="28"/>
        </w:rPr>
        <w:t>General propositions and facts</w:t>
      </w:r>
      <w:r w:rsidRPr="0029307C">
        <w:rPr>
          <w:rFonts w:ascii="Times New Roman" w:hAnsi="Times New Roman" w:cs="Times New Roman"/>
          <w:sz w:val="28"/>
          <w:szCs w:val="28"/>
        </w:rPr>
        <w:t>: A general proposition is defined as that which asserts or denies the truth of all values of a propositional function. A general fact corresponds to a general proposition. Russell’s acceptance of general facts can be seen from the following: Russell argues that general propositions are not equivalent to the conjunction of singular propositions. For example, the general proposition ‘All men are mortal’ cannot be established by a complete enumeration of each and every individual man’s death, one is further to know that these are the ‘all men’ there are. To know that ‘these are the all men there are’ is to know a general proposition. But this knowledge does not come from induction or any inference. Hence</w:t>
      </w:r>
      <w:r w:rsidR="008913AB" w:rsidRPr="0029307C">
        <w:rPr>
          <w:rFonts w:ascii="Times New Roman" w:hAnsi="Times New Roman" w:cs="Times New Roman"/>
          <w:sz w:val="28"/>
          <w:szCs w:val="28"/>
        </w:rPr>
        <w:t>,</w:t>
      </w:r>
      <w:r w:rsidRPr="0029307C">
        <w:rPr>
          <w:rFonts w:ascii="Times New Roman" w:hAnsi="Times New Roman" w:cs="Times New Roman"/>
          <w:sz w:val="28"/>
          <w:szCs w:val="28"/>
        </w:rPr>
        <w:t xml:space="preserve"> he says that the knowledge of general proposition is a primitive knowledge which is not derived from inference. Russell says: “</w:t>
      </w:r>
      <w:proofErr w:type="gramStart"/>
      <w:r w:rsidRPr="0029307C">
        <w:rPr>
          <w:rFonts w:ascii="Times New Roman" w:hAnsi="Times New Roman" w:cs="Times New Roman"/>
          <w:sz w:val="28"/>
          <w:szCs w:val="28"/>
        </w:rPr>
        <w:t>…..</w:t>
      </w:r>
      <w:proofErr w:type="gramEnd"/>
      <w:r w:rsidRPr="0029307C">
        <w:rPr>
          <w:rFonts w:ascii="Times New Roman" w:hAnsi="Times New Roman" w:cs="Times New Roman"/>
          <w:sz w:val="28"/>
          <w:szCs w:val="28"/>
        </w:rPr>
        <w:t xml:space="preserve">when you have enumerated all the atomic facts in the world, it is a further fact about the world that those are all the atomic facts there are about the world, and that is just as much an objective fact about the world as any one of them are.” (Ref, p 236) Corresponding to the general propositions Russell feels obliged to admit the existence of general facts. A general fact is irreducible to any other fact. Though Russell was hesitant to admit the existence of molecular facts in the beginning, he finds that the acceptance of general facts necessitates the admission of molecular facts as well. He says that in the example “trespassers will </w:t>
      </w:r>
      <w:r w:rsidRPr="0029307C">
        <w:rPr>
          <w:rFonts w:ascii="Times New Roman" w:hAnsi="Times New Roman" w:cs="Times New Roman"/>
          <w:sz w:val="28"/>
          <w:szCs w:val="28"/>
        </w:rPr>
        <w:lastRenderedPageBreak/>
        <w:t>be prosecuted” or in “all men are mortal”, he says that these sentences imply that if there is a trespasser, (it does not say that there is any), then he will be prosecuted. Similarly</w:t>
      </w:r>
      <w:r w:rsidR="008913AB" w:rsidRPr="0029307C">
        <w:rPr>
          <w:rFonts w:ascii="Times New Roman" w:hAnsi="Times New Roman" w:cs="Times New Roman"/>
          <w:sz w:val="28"/>
          <w:szCs w:val="28"/>
        </w:rPr>
        <w:t>,</w:t>
      </w:r>
      <w:r w:rsidRPr="0029307C">
        <w:rPr>
          <w:rFonts w:ascii="Times New Roman" w:hAnsi="Times New Roman" w:cs="Times New Roman"/>
          <w:sz w:val="28"/>
          <w:szCs w:val="28"/>
        </w:rPr>
        <w:t xml:space="preserve"> “all men are mortal” has the</w:t>
      </w:r>
      <w:r w:rsidR="008913AB" w:rsidRPr="0029307C">
        <w:rPr>
          <w:rFonts w:ascii="Times New Roman" w:hAnsi="Times New Roman" w:cs="Times New Roman"/>
          <w:sz w:val="28"/>
          <w:szCs w:val="28"/>
        </w:rPr>
        <w:t xml:space="preserve"> </w:t>
      </w:r>
      <w:r w:rsidRPr="0029307C">
        <w:rPr>
          <w:rFonts w:ascii="Times New Roman" w:hAnsi="Times New Roman" w:cs="Times New Roman"/>
          <w:sz w:val="28"/>
          <w:szCs w:val="28"/>
        </w:rPr>
        <w:t xml:space="preserve">implication that if x is a man, then he is mortal. It also does not assert that x really is a man or that x is mortal. Now if we are to admit that corresponding to general propositions there are general facts, we cannot deny the existence of molecular facts corresponding to the molecular propositions – the obvious implication of the general propositions. </w:t>
      </w:r>
    </w:p>
    <w:p w14:paraId="20EE476F" w14:textId="77777777" w:rsidR="006F259D" w:rsidRPr="0029307C" w:rsidRDefault="005E16E9"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28"/>
          <w:szCs w:val="28"/>
        </w:rPr>
        <w:t>Completely general (logical) propositions and facts</w:t>
      </w:r>
      <w:r w:rsidRPr="0029307C">
        <w:rPr>
          <w:rFonts w:ascii="Times New Roman" w:hAnsi="Times New Roman" w:cs="Times New Roman"/>
          <w:sz w:val="28"/>
          <w:szCs w:val="28"/>
        </w:rPr>
        <w:t xml:space="preserve">: A completely general proposition is defined as that which contains only variables and nothing else. However, Russell admits that there are some propositions which are expressed logically but they are not proved logically. E.g. ‘there is at least one thing in the world’. This proposition is to be known empirically. (Ref, p 240) </w:t>
      </w:r>
    </w:p>
    <w:p w14:paraId="2142CB52" w14:textId="703724FE" w:rsidR="00B42D35" w:rsidRPr="0029307C" w:rsidRDefault="005E16E9" w:rsidP="002C1F9D">
      <w:pPr>
        <w:spacing w:line="360" w:lineRule="auto"/>
        <w:jc w:val="both"/>
        <w:rPr>
          <w:rFonts w:ascii="Times New Roman" w:hAnsi="Times New Roman" w:cs="Times New Roman"/>
          <w:sz w:val="28"/>
          <w:szCs w:val="28"/>
        </w:rPr>
      </w:pPr>
      <w:r w:rsidRPr="0029307C">
        <w:rPr>
          <w:rFonts w:ascii="Times New Roman" w:hAnsi="Times New Roman" w:cs="Times New Roman"/>
          <w:b/>
          <w:bCs/>
          <w:sz w:val="28"/>
          <w:szCs w:val="28"/>
        </w:rPr>
        <w:t>Negative facts:</w:t>
      </w:r>
      <w:r w:rsidRPr="0029307C">
        <w:rPr>
          <w:rFonts w:ascii="Times New Roman" w:hAnsi="Times New Roman" w:cs="Times New Roman"/>
          <w:sz w:val="28"/>
          <w:szCs w:val="28"/>
        </w:rPr>
        <w:t xml:space="preserve"> “Are there such facts as you might call the fact that ‘Socrates is not alive’?” asked Russell in the lecture III of ‘The philosophy of Logical Atomism’. He says that the idea of negative facts created a ‘riot’ at Harvard. Russell accepts correspondence theory of truth. If ‘Socrates is alive’ is false, it is because it is out of correspondence with facts. It is false because of the fact ‘Socrates is not alive’. Hence, Russell admits negative facts. He states: “A thing cannot be false except because of a fact, so that you find it extremely difficult to say what exactly happens when you make a positive assertion that is false, unless you are going to admit negative facts.</w:t>
      </w:r>
      <w:r w:rsidR="006F259D" w:rsidRPr="0029307C">
        <w:rPr>
          <w:rFonts w:ascii="Times New Roman" w:hAnsi="Times New Roman" w:cs="Times New Roman"/>
          <w:sz w:val="28"/>
          <w:szCs w:val="28"/>
        </w:rPr>
        <w:t xml:space="preserve"> </w:t>
      </w:r>
      <w:r w:rsidRPr="0029307C">
        <w:rPr>
          <w:rFonts w:ascii="Times New Roman" w:hAnsi="Times New Roman" w:cs="Times New Roman"/>
          <w:sz w:val="28"/>
          <w:szCs w:val="28"/>
        </w:rPr>
        <w:t xml:space="preserve">(Ref, p 214) </w:t>
      </w:r>
    </w:p>
    <w:p w14:paraId="5F759703" w14:textId="3346B796" w:rsidR="005E16E9" w:rsidRPr="0029307C" w:rsidRDefault="005E16E9" w:rsidP="002C1F9D">
      <w:pPr>
        <w:spacing w:line="360" w:lineRule="auto"/>
        <w:jc w:val="both"/>
        <w:rPr>
          <w:rFonts w:ascii="Times New Roman" w:hAnsi="Times New Roman" w:cs="Times New Roman"/>
          <w:sz w:val="28"/>
          <w:szCs w:val="28"/>
        </w:rPr>
      </w:pPr>
      <w:proofErr w:type="spellStart"/>
      <w:r w:rsidRPr="0029307C">
        <w:rPr>
          <w:rFonts w:ascii="Times New Roman" w:hAnsi="Times New Roman" w:cs="Times New Roman"/>
          <w:b/>
          <w:bCs/>
          <w:sz w:val="28"/>
          <w:szCs w:val="28"/>
        </w:rPr>
        <w:t>Intensional</w:t>
      </w:r>
      <w:proofErr w:type="spellEnd"/>
      <w:r w:rsidRPr="0029307C">
        <w:rPr>
          <w:rFonts w:ascii="Times New Roman" w:hAnsi="Times New Roman" w:cs="Times New Roman"/>
          <w:b/>
          <w:bCs/>
          <w:sz w:val="28"/>
          <w:szCs w:val="28"/>
        </w:rPr>
        <w:t xml:space="preserve"> Facts</w:t>
      </w:r>
      <w:r w:rsidRPr="0029307C">
        <w:rPr>
          <w:rFonts w:ascii="Times New Roman" w:hAnsi="Times New Roman" w:cs="Times New Roman"/>
          <w:sz w:val="28"/>
          <w:szCs w:val="28"/>
        </w:rPr>
        <w:t xml:space="preserve">: There are some propositions which contain words like ‘wishes’, ‘wants’, ‘believes’ etc. The truth or falsity of these propositions cannot be established, for example the proposition ‘John believes that the earth is flat’ no truth value can be assigned to this </w:t>
      </w:r>
      <w:r w:rsidR="004F0D80" w:rsidRPr="0029307C">
        <w:rPr>
          <w:rFonts w:ascii="Times New Roman" w:hAnsi="Times New Roman" w:cs="Times New Roman"/>
          <w:sz w:val="28"/>
          <w:szCs w:val="28"/>
        </w:rPr>
        <w:t>proposition</w:t>
      </w:r>
      <w:r w:rsidRPr="0029307C">
        <w:rPr>
          <w:rFonts w:ascii="Times New Roman" w:hAnsi="Times New Roman" w:cs="Times New Roman"/>
          <w:sz w:val="28"/>
          <w:szCs w:val="28"/>
        </w:rPr>
        <w:t xml:space="preserve">. </w:t>
      </w:r>
      <w:proofErr w:type="gramStart"/>
      <w:r w:rsidRPr="0029307C">
        <w:rPr>
          <w:rFonts w:ascii="Times New Roman" w:hAnsi="Times New Roman" w:cs="Times New Roman"/>
          <w:sz w:val="28"/>
          <w:szCs w:val="28"/>
        </w:rPr>
        <w:t>Thus</w:t>
      </w:r>
      <w:proofErr w:type="gramEnd"/>
      <w:r w:rsidRPr="0029307C">
        <w:rPr>
          <w:rFonts w:ascii="Times New Roman" w:hAnsi="Times New Roman" w:cs="Times New Roman"/>
          <w:sz w:val="28"/>
          <w:szCs w:val="28"/>
        </w:rPr>
        <w:t xml:space="preserve"> the propositions about </w:t>
      </w:r>
      <w:proofErr w:type="spellStart"/>
      <w:r w:rsidRPr="0029307C">
        <w:rPr>
          <w:rFonts w:ascii="Times New Roman" w:hAnsi="Times New Roman" w:cs="Times New Roman"/>
          <w:sz w:val="28"/>
          <w:szCs w:val="28"/>
        </w:rPr>
        <w:t>intensional</w:t>
      </w:r>
      <w:proofErr w:type="spellEnd"/>
      <w:r w:rsidRPr="0029307C">
        <w:rPr>
          <w:rFonts w:ascii="Times New Roman" w:hAnsi="Times New Roman" w:cs="Times New Roman"/>
          <w:sz w:val="28"/>
          <w:szCs w:val="28"/>
        </w:rPr>
        <w:t xml:space="preserve"> facts cannot be treated truth functionally.</w:t>
      </w:r>
    </w:p>
    <w:p w14:paraId="4607E877" w14:textId="77777777" w:rsidR="00ED22FA" w:rsidRPr="0029307C" w:rsidRDefault="00ED22FA" w:rsidP="00ED22FA">
      <w:pPr>
        <w:spacing w:line="360" w:lineRule="auto"/>
        <w:jc w:val="both"/>
        <w:rPr>
          <w:rFonts w:ascii="Times New Roman" w:hAnsi="Times New Roman" w:cs="Times New Roman"/>
          <w:b/>
          <w:bCs/>
          <w:sz w:val="28"/>
          <w:szCs w:val="28"/>
        </w:rPr>
      </w:pPr>
      <w:proofErr w:type="spellStart"/>
      <w:r w:rsidRPr="0029307C">
        <w:rPr>
          <w:rFonts w:ascii="Times New Roman" w:hAnsi="Times New Roman" w:cs="Times New Roman"/>
          <w:b/>
          <w:bCs/>
          <w:sz w:val="28"/>
          <w:szCs w:val="28"/>
        </w:rPr>
        <w:lastRenderedPageBreak/>
        <w:t>GAPs</w:t>
      </w:r>
      <w:proofErr w:type="spellEnd"/>
    </w:p>
    <w:p w14:paraId="010BC54E" w14:textId="7ADE87AD" w:rsidR="00ED22FA" w:rsidRPr="0029307C" w:rsidRDefault="00ED22FA" w:rsidP="00ED22FA">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What are the implications of Russell's logical atomism for contemporary philosophy?  </w:t>
      </w:r>
    </w:p>
    <w:p w14:paraId="3B9D042C" w14:textId="6DB7BEB1" w:rsidR="00ED22FA" w:rsidRPr="0029307C" w:rsidRDefault="00ED22FA" w:rsidP="00ED22FA">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 xml:space="preserve">How does the concept of isomorphism influence </w:t>
      </w:r>
      <w:r w:rsidRPr="0029307C">
        <w:rPr>
          <w:rFonts w:ascii="Times New Roman" w:hAnsi="Times New Roman" w:cs="Times New Roman"/>
          <w:sz w:val="28"/>
          <w:szCs w:val="28"/>
        </w:rPr>
        <w:t>our understanding of</w:t>
      </w:r>
      <w:r w:rsidRPr="0029307C">
        <w:rPr>
          <w:rFonts w:ascii="Times New Roman" w:hAnsi="Times New Roman" w:cs="Times New Roman"/>
          <w:sz w:val="28"/>
          <w:szCs w:val="28"/>
        </w:rPr>
        <w:t xml:space="preserve"> language and reality?  </w:t>
      </w:r>
    </w:p>
    <w:p w14:paraId="5937F452" w14:textId="11B5E6BA" w:rsidR="00ED22FA" w:rsidRPr="0029307C" w:rsidRDefault="00ED22FA" w:rsidP="00ED22FA">
      <w:pPr>
        <w:spacing w:line="360" w:lineRule="auto"/>
        <w:jc w:val="both"/>
        <w:rPr>
          <w:rFonts w:ascii="Times New Roman" w:hAnsi="Times New Roman" w:cs="Times New Roman"/>
          <w:sz w:val="28"/>
          <w:szCs w:val="28"/>
        </w:rPr>
      </w:pPr>
      <w:r w:rsidRPr="0029307C">
        <w:rPr>
          <w:rFonts w:ascii="Times New Roman" w:hAnsi="Times New Roman" w:cs="Times New Roman"/>
          <w:sz w:val="28"/>
          <w:szCs w:val="28"/>
        </w:rPr>
        <w:t>What critiques or limitations exist regarding Russell's approach to logical atomism?</w:t>
      </w:r>
    </w:p>
    <w:p w14:paraId="2176A057" w14:textId="77777777" w:rsidR="0029307C" w:rsidRPr="0029307C" w:rsidRDefault="0029307C" w:rsidP="00ED22FA">
      <w:pPr>
        <w:spacing w:line="360" w:lineRule="auto"/>
        <w:jc w:val="both"/>
        <w:rPr>
          <w:rFonts w:ascii="Times New Roman" w:hAnsi="Times New Roman" w:cs="Times New Roman"/>
          <w:sz w:val="28"/>
          <w:szCs w:val="28"/>
        </w:rPr>
      </w:pPr>
    </w:p>
    <w:p w14:paraId="5C89EA70" w14:textId="77777777" w:rsidR="0029307C" w:rsidRPr="0029307C" w:rsidRDefault="0029307C" w:rsidP="0029307C">
      <w:pPr>
        <w:keepNext/>
        <w:keepLines/>
        <w:spacing w:before="480" w:after="0" w:line="276" w:lineRule="auto"/>
        <w:jc w:val="both"/>
        <w:outlineLvl w:val="0"/>
        <w:rPr>
          <w:rFonts w:ascii="Calibri" w:eastAsia="MS Gothic" w:hAnsi="Calibri" w:cs="Times New Roman"/>
          <w:b/>
          <w:bCs/>
          <w:color w:val="365F91"/>
          <w:kern w:val="0"/>
          <w:sz w:val="28"/>
          <w:szCs w:val="28"/>
          <w14:ligatures w14:val="none"/>
        </w:rPr>
      </w:pPr>
      <w:r w:rsidRPr="0029307C">
        <w:rPr>
          <w:rFonts w:ascii="Calibri" w:eastAsia="MS Gothic" w:hAnsi="Calibri" w:cs="Times New Roman"/>
          <w:b/>
          <w:bCs/>
          <w:color w:val="365F91"/>
          <w:kern w:val="0"/>
          <w:sz w:val="28"/>
          <w:szCs w:val="28"/>
          <w14:ligatures w14:val="none"/>
        </w:rPr>
        <w:t>Later Critiques of Logical Atomism</w:t>
      </w:r>
    </w:p>
    <w:p w14:paraId="31F3B982" w14:textId="77777777" w:rsidR="0029307C" w:rsidRPr="0029307C" w:rsidRDefault="0029307C" w:rsidP="0029307C">
      <w:pPr>
        <w:spacing w:after="200" w:line="276" w:lineRule="auto"/>
        <w:jc w:val="both"/>
        <w:rPr>
          <w:rFonts w:ascii="Cambria" w:eastAsia="MS Mincho" w:hAnsi="Cambria" w:cs="Times New Roman"/>
          <w:kern w:val="0"/>
          <w14:ligatures w14:val="none"/>
        </w:rPr>
      </w:pPr>
      <w:r w:rsidRPr="0029307C">
        <w:rPr>
          <w:rFonts w:ascii="Cambria" w:eastAsia="MS Mincho" w:hAnsi="Cambria" w:cs="Times New Roman"/>
          <w:kern w:val="0"/>
          <w14:ligatures w14:val="none"/>
        </w:rPr>
        <w:t xml:space="preserve">While logical atomism had a profound influence on early analytic philosophy, it faced significant critiques from later philosophers, including </w:t>
      </w:r>
      <w:proofErr w:type="spellStart"/>
      <w:r w:rsidRPr="0029307C">
        <w:rPr>
          <w:rFonts w:ascii="Cambria" w:eastAsia="MS Mincho" w:hAnsi="Cambria" w:cs="Times New Roman"/>
          <w:kern w:val="0"/>
          <w14:ligatures w14:val="none"/>
        </w:rPr>
        <w:t>W.V.O</w:t>
      </w:r>
      <w:proofErr w:type="spellEnd"/>
      <w:r w:rsidRPr="0029307C">
        <w:rPr>
          <w:rFonts w:ascii="Cambria" w:eastAsia="MS Mincho" w:hAnsi="Cambria" w:cs="Times New Roman"/>
          <w:kern w:val="0"/>
          <w14:ligatures w14:val="none"/>
        </w:rPr>
        <w:t>. Quine, Rudolf Carnap, and the later Wittgenstein. These critiques helped reshape the direction of 20th-century philosophy and exposed the limitations of the logical atomist program.</w:t>
      </w:r>
    </w:p>
    <w:p w14:paraId="6E207C80" w14:textId="77777777" w:rsidR="0029307C" w:rsidRPr="0029307C" w:rsidRDefault="0029307C" w:rsidP="0029307C">
      <w:pPr>
        <w:keepNext/>
        <w:keepLines/>
        <w:spacing w:before="480" w:after="0" w:line="276" w:lineRule="auto"/>
        <w:jc w:val="both"/>
        <w:outlineLvl w:val="0"/>
        <w:rPr>
          <w:rFonts w:ascii="Calibri" w:eastAsia="MS Gothic" w:hAnsi="Calibri" w:cs="Times New Roman"/>
          <w:b/>
          <w:bCs/>
          <w:color w:val="365F91"/>
          <w:kern w:val="0"/>
          <w:sz w:val="28"/>
          <w:szCs w:val="28"/>
          <w14:ligatures w14:val="none"/>
        </w:rPr>
      </w:pPr>
      <w:r w:rsidRPr="0029307C">
        <w:rPr>
          <w:rFonts w:ascii="Calibri" w:eastAsia="MS Gothic" w:hAnsi="Calibri" w:cs="Times New Roman"/>
          <w:b/>
          <w:bCs/>
          <w:color w:val="365F91"/>
          <w:kern w:val="0"/>
          <w:sz w:val="28"/>
          <w:szCs w:val="28"/>
          <w14:ligatures w14:val="none"/>
        </w:rPr>
        <w:t>Quine's Critique</w:t>
      </w:r>
    </w:p>
    <w:p w14:paraId="6F553741" w14:textId="77777777" w:rsidR="0029307C" w:rsidRPr="0029307C" w:rsidRDefault="0029307C" w:rsidP="0029307C">
      <w:pPr>
        <w:spacing w:after="200" w:line="276" w:lineRule="auto"/>
        <w:jc w:val="both"/>
        <w:rPr>
          <w:rFonts w:ascii="Cambria" w:eastAsia="MS Mincho" w:hAnsi="Cambria" w:cs="Times New Roman"/>
          <w:kern w:val="0"/>
          <w14:ligatures w14:val="none"/>
        </w:rPr>
      </w:pPr>
      <w:proofErr w:type="spellStart"/>
      <w:r w:rsidRPr="0029307C">
        <w:rPr>
          <w:rFonts w:ascii="Cambria" w:eastAsia="MS Mincho" w:hAnsi="Cambria" w:cs="Times New Roman"/>
          <w:kern w:val="0"/>
          <w14:ligatures w14:val="none"/>
        </w:rPr>
        <w:t>W.V.O</w:t>
      </w:r>
      <w:proofErr w:type="spellEnd"/>
      <w:r w:rsidRPr="0029307C">
        <w:rPr>
          <w:rFonts w:ascii="Cambria" w:eastAsia="MS Mincho" w:hAnsi="Cambria" w:cs="Times New Roman"/>
          <w:kern w:val="0"/>
          <w14:ligatures w14:val="none"/>
        </w:rPr>
        <w:t>. Quine challenged the analytic-synthetic distinction central to logical atomism in his landmark essay “</w:t>
      </w:r>
      <w:r w:rsidRPr="0029307C">
        <w:rPr>
          <w:rFonts w:ascii="Cambria" w:eastAsia="MS Mincho" w:hAnsi="Cambria" w:cs="Times New Roman"/>
          <w:i/>
          <w:iCs/>
          <w:kern w:val="0"/>
          <w14:ligatures w14:val="none"/>
        </w:rPr>
        <w:t>Two Dogmas of Empiricism</w:t>
      </w:r>
      <w:r w:rsidRPr="0029307C">
        <w:rPr>
          <w:rFonts w:ascii="Cambria" w:eastAsia="MS Mincho" w:hAnsi="Cambria" w:cs="Times New Roman"/>
          <w:kern w:val="0"/>
          <w14:ligatures w14:val="none"/>
        </w:rPr>
        <w:t>” (1951). He argued that no clear boundary exists between analytic truths (true by meaning alone) and synthetic truths (true by how the world is). Furthermore, Quine denied the feasibility of a logically perfect language, critiquing the idea that language mirrors reality in a one-to-one fashion. His holistic view of knowledge undermined the atomistic approach to meaning and knowledge.</w:t>
      </w:r>
    </w:p>
    <w:p w14:paraId="3335A316" w14:textId="77777777" w:rsidR="0029307C" w:rsidRPr="0029307C" w:rsidRDefault="0029307C" w:rsidP="0029307C">
      <w:pPr>
        <w:keepNext/>
        <w:keepLines/>
        <w:spacing w:before="480" w:after="0" w:line="276" w:lineRule="auto"/>
        <w:jc w:val="both"/>
        <w:outlineLvl w:val="0"/>
        <w:rPr>
          <w:rFonts w:ascii="Calibri" w:eastAsia="MS Gothic" w:hAnsi="Calibri" w:cs="Times New Roman"/>
          <w:b/>
          <w:bCs/>
          <w:color w:val="365F91"/>
          <w:kern w:val="0"/>
          <w:sz w:val="28"/>
          <w:szCs w:val="28"/>
          <w14:ligatures w14:val="none"/>
        </w:rPr>
      </w:pPr>
      <w:proofErr w:type="spellStart"/>
      <w:r w:rsidRPr="0029307C">
        <w:rPr>
          <w:rFonts w:ascii="Calibri" w:eastAsia="MS Gothic" w:hAnsi="Calibri" w:cs="Times New Roman"/>
          <w:b/>
          <w:bCs/>
          <w:color w:val="365F91"/>
          <w:kern w:val="0"/>
          <w:sz w:val="28"/>
          <w:szCs w:val="28"/>
          <w14:ligatures w14:val="none"/>
        </w:rPr>
        <w:t>Carnap's</w:t>
      </w:r>
      <w:proofErr w:type="spellEnd"/>
      <w:r w:rsidRPr="0029307C">
        <w:rPr>
          <w:rFonts w:ascii="Calibri" w:eastAsia="MS Gothic" w:hAnsi="Calibri" w:cs="Times New Roman"/>
          <w:b/>
          <w:bCs/>
          <w:color w:val="365F91"/>
          <w:kern w:val="0"/>
          <w:sz w:val="28"/>
          <w:szCs w:val="28"/>
          <w14:ligatures w14:val="none"/>
        </w:rPr>
        <w:t xml:space="preserve"> Logical Syntax and Later Turn</w:t>
      </w:r>
    </w:p>
    <w:p w14:paraId="2BBE612E" w14:textId="77777777" w:rsidR="0029307C" w:rsidRPr="0029307C" w:rsidRDefault="0029307C" w:rsidP="0029307C">
      <w:pPr>
        <w:spacing w:after="200" w:line="276" w:lineRule="auto"/>
        <w:jc w:val="both"/>
        <w:rPr>
          <w:rFonts w:ascii="Cambria" w:eastAsia="MS Mincho" w:hAnsi="Cambria" w:cs="Times New Roman"/>
          <w:kern w:val="0"/>
          <w14:ligatures w14:val="none"/>
        </w:rPr>
      </w:pPr>
      <w:r w:rsidRPr="0029307C">
        <w:rPr>
          <w:rFonts w:ascii="Cambria" w:eastAsia="MS Mincho" w:hAnsi="Cambria" w:cs="Times New Roman"/>
          <w:kern w:val="0"/>
          <w14:ligatures w14:val="none"/>
        </w:rPr>
        <w:t xml:space="preserve">Although Carnap was initially sympathetic to logical atomism and contributed to logical positivism, he gradually moved toward a more pragmatic and tolerant view of linguistic frameworks. In </w:t>
      </w:r>
      <w:r w:rsidRPr="0029307C">
        <w:rPr>
          <w:rFonts w:ascii="Cambria" w:eastAsia="MS Mincho" w:hAnsi="Cambria" w:cs="Times New Roman"/>
          <w:b/>
          <w:bCs/>
          <w:i/>
          <w:iCs/>
          <w:kern w:val="0"/>
          <w14:ligatures w14:val="none"/>
        </w:rPr>
        <w:t>The Logical Syntax of Language</w:t>
      </w:r>
      <w:r w:rsidRPr="0029307C">
        <w:rPr>
          <w:rFonts w:ascii="Cambria" w:eastAsia="MS Mincho" w:hAnsi="Cambria" w:cs="Times New Roman"/>
          <w:kern w:val="0"/>
          <w14:ligatures w14:val="none"/>
        </w:rPr>
        <w:t xml:space="preserve"> (1934), Carnap proposed that questions of ontology and language structure are matters of linguistic choice, not metaphysical truth. This conventionalist stance allowed for multiple formal languages rather than a single "ideal language" that reflects the world.</w:t>
      </w:r>
    </w:p>
    <w:p w14:paraId="41A2E18D" w14:textId="77777777" w:rsidR="0029307C" w:rsidRPr="0029307C" w:rsidRDefault="0029307C" w:rsidP="0029307C">
      <w:pPr>
        <w:keepNext/>
        <w:keepLines/>
        <w:spacing w:before="480" w:after="0" w:line="276" w:lineRule="auto"/>
        <w:jc w:val="both"/>
        <w:outlineLvl w:val="0"/>
        <w:rPr>
          <w:rFonts w:ascii="Calibri" w:eastAsia="MS Gothic" w:hAnsi="Calibri" w:cs="Times New Roman"/>
          <w:b/>
          <w:bCs/>
          <w:color w:val="365F91"/>
          <w:kern w:val="0"/>
          <w:sz w:val="28"/>
          <w:szCs w:val="28"/>
          <w14:ligatures w14:val="none"/>
        </w:rPr>
      </w:pPr>
      <w:r w:rsidRPr="0029307C">
        <w:rPr>
          <w:rFonts w:ascii="Calibri" w:eastAsia="MS Gothic" w:hAnsi="Calibri" w:cs="Times New Roman"/>
          <w:b/>
          <w:bCs/>
          <w:color w:val="365F91"/>
          <w:kern w:val="0"/>
          <w:sz w:val="28"/>
          <w:szCs w:val="28"/>
          <w14:ligatures w14:val="none"/>
        </w:rPr>
        <w:t>The Later Wittgenstein</w:t>
      </w:r>
    </w:p>
    <w:p w14:paraId="20B3AEC6" w14:textId="77777777" w:rsidR="0029307C" w:rsidRPr="0029307C" w:rsidRDefault="0029307C" w:rsidP="0029307C">
      <w:pPr>
        <w:spacing w:after="200" w:line="276" w:lineRule="auto"/>
        <w:jc w:val="both"/>
        <w:rPr>
          <w:rFonts w:ascii="Cambria" w:eastAsia="MS Mincho" w:hAnsi="Cambria" w:cs="Times New Roman"/>
          <w:kern w:val="0"/>
          <w14:ligatures w14:val="none"/>
        </w:rPr>
      </w:pPr>
      <w:r w:rsidRPr="0029307C">
        <w:rPr>
          <w:rFonts w:ascii="Cambria" w:eastAsia="MS Mincho" w:hAnsi="Cambria" w:cs="Times New Roman"/>
          <w:kern w:val="0"/>
          <w14:ligatures w14:val="none"/>
        </w:rPr>
        <w:t xml:space="preserve">In contrast to his </w:t>
      </w:r>
      <w:r w:rsidRPr="0029307C">
        <w:rPr>
          <w:rFonts w:ascii="Cambria" w:eastAsia="MS Mincho" w:hAnsi="Cambria" w:cs="Times New Roman"/>
          <w:b/>
          <w:bCs/>
          <w:i/>
          <w:iCs/>
          <w:kern w:val="0"/>
          <w14:ligatures w14:val="none"/>
        </w:rPr>
        <w:t>Tractatus</w:t>
      </w:r>
      <w:r w:rsidRPr="0029307C">
        <w:rPr>
          <w:rFonts w:ascii="Cambria" w:eastAsia="MS Mincho" w:hAnsi="Cambria" w:cs="Times New Roman"/>
          <w:kern w:val="0"/>
          <w14:ligatures w14:val="none"/>
        </w:rPr>
        <w:t xml:space="preserve">, the later Wittgenstein rejected the idea that language has a fixed logical structure that maps onto reality. In </w:t>
      </w:r>
      <w:r w:rsidRPr="0029307C">
        <w:rPr>
          <w:rFonts w:ascii="Cambria" w:eastAsia="MS Mincho" w:hAnsi="Cambria" w:cs="Times New Roman"/>
          <w:b/>
          <w:bCs/>
          <w:i/>
          <w:iCs/>
          <w:kern w:val="0"/>
          <w14:ligatures w14:val="none"/>
        </w:rPr>
        <w:t>Philosophical Investigations</w:t>
      </w:r>
      <w:r w:rsidRPr="0029307C">
        <w:rPr>
          <w:rFonts w:ascii="Cambria" w:eastAsia="MS Mincho" w:hAnsi="Cambria" w:cs="Times New Roman"/>
          <w:kern w:val="0"/>
          <w14:ligatures w14:val="none"/>
        </w:rPr>
        <w:t xml:space="preserve"> (1953), he emphasized the role of ordinary language, language games, and the contextual use of words. He argued that meaning is </w:t>
      </w:r>
      <w:r w:rsidRPr="0029307C">
        <w:rPr>
          <w:rFonts w:ascii="Cambria" w:eastAsia="MS Mincho" w:hAnsi="Cambria" w:cs="Times New Roman"/>
          <w:kern w:val="0"/>
          <w14:ligatures w14:val="none"/>
        </w:rPr>
        <w:lastRenderedPageBreak/>
        <w:t>determined by use, not by reference to atomic facts or logical form. This marked a shift from a representational theory of language to a pragmatic and use-based approach, effectively distancing himself from logical atomism.</w:t>
      </w:r>
    </w:p>
    <w:p w14:paraId="28449F86" w14:textId="77777777" w:rsidR="0029307C" w:rsidRPr="0029307C" w:rsidRDefault="0029307C" w:rsidP="0029307C">
      <w:pPr>
        <w:keepNext/>
        <w:keepLines/>
        <w:spacing w:before="480" w:after="0" w:line="276" w:lineRule="auto"/>
        <w:jc w:val="both"/>
        <w:outlineLvl w:val="0"/>
        <w:rPr>
          <w:rFonts w:ascii="Calibri" w:eastAsia="MS Gothic" w:hAnsi="Calibri" w:cs="Times New Roman"/>
          <w:b/>
          <w:bCs/>
          <w:color w:val="365F91"/>
          <w:kern w:val="0"/>
          <w:sz w:val="28"/>
          <w:szCs w:val="28"/>
          <w14:ligatures w14:val="none"/>
        </w:rPr>
      </w:pPr>
      <w:r w:rsidRPr="0029307C">
        <w:rPr>
          <w:rFonts w:ascii="Calibri" w:eastAsia="MS Gothic" w:hAnsi="Calibri" w:cs="Times New Roman"/>
          <w:b/>
          <w:bCs/>
          <w:color w:val="365F91"/>
          <w:kern w:val="0"/>
          <w:sz w:val="28"/>
          <w:szCs w:val="28"/>
          <w14:ligatures w14:val="none"/>
        </w:rPr>
        <w:t>Legacy and Contemporary Views</w:t>
      </w:r>
    </w:p>
    <w:p w14:paraId="6BA896FE" w14:textId="77777777" w:rsidR="0029307C" w:rsidRPr="0029307C" w:rsidRDefault="0029307C" w:rsidP="0029307C">
      <w:pPr>
        <w:spacing w:after="200" w:line="276" w:lineRule="auto"/>
        <w:jc w:val="both"/>
        <w:rPr>
          <w:rFonts w:ascii="Cambria" w:eastAsia="MS Mincho" w:hAnsi="Cambria" w:cs="Times New Roman"/>
          <w:kern w:val="0"/>
          <w14:ligatures w14:val="none"/>
        </w:rPr>
      </w:pPr>
      <w:r w:rsidRPr="0029307C">
        <w:rPr>
          <w:rFonts w:ascii="Cambria" w:eastAsia="MS Mincho" w:hAnsi="Cambria" w:cs="Times New Roman"/>
          <w:kern w:val="0"/>
          <w14:ligatures w14:val="none"/>
        </w:rPr>
        <w:t>Despite these critiques, logical atomism laid the foundational groundwork for the development of formal logic, philosophy of language, and analytic metaphysics. While no longer accepted in its original form, its emphasis on clarity, structure, and linguistic analysis continues to influence contemporary philosophy. Philosophers such as David Lewis and Michael Dummett have adapted aspects of atomistic thinking in more nuanced ways.</w:t>
      </w:r>
    </w:p>
    <w:p w14:paraId="03393816" w14:textId="77777777" w:rsidR="0029307C" w:rsidRPr="0029307C" w:rsidRDefault="0029307C" w:rsidP="00ED22FA">
      <w:pPr>
        <w:spacing w:line="360" w:lineRule="auto"/>
        <w:jc w:val="both"/>
        <w:rPr>
          <w:rFonts w:ascii="Times New Roman" w:hAnsi="Times New Roman" w:cs="Times New Roman"/>
          <w:sz w:val="28"/>
          <w:szCs w:val="28"/>
          <w:lang w:val="en-US"/>
        </w:rPr>
      </w:pPr>
    </w:p>
    <w:sectPr w:rsidR="0029307C" w:rsidRPr="00293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038"/>
    <w:multiLevelType w:val="hybridMultilevel"/>
    <w:tmpl w:val="34C02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4912A0"/>
    <w:multiLevelType w:val="hybridMultilevel"/>
    <w:tmpl w:val="FBA23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F84E1C"/>
    <w:multiLevelType w:val="hybridMultilevel"/>
    <w:tmpl w:val="AAD41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894415">
    <w:abstractNumId w:val="2"/>
  </w:num>
  <w:num w:numId="2" w16cid:durableId="1419132028">
    <w:abstractNumId w:val="0"/>
  </w:num>
  <w:num w:numId="3" w16cid:durableId="166210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83"/>
    <w:rsid w:val="000C3D83"/>
    <w:rsid w:val="00103007"/>
    <w:rsid w:val="0029307C"/>
    <w:rsid w:val="002A680C"/>
    <w:rsid w:val="002C1F9D"/>
    <w:rsid w:val="002F4023"/>
    <w:rsid w:val="0033344B"/>
    <w:rsid w:val="00337F05"/>
    <w:rsid w:val="003E1CB3"/>
    <w:rsid w:val="003E4FB4"/>
    <w:rsid w:val="004F0D80"/>
    <w:rsid w:val="00524A0D"/>
    <w:rsid w:val="00547B29"/>
    <w:rsid w:val="005538D5"/>
    <w:rsid w:val="005E16E9"/>
    <w:rsid w:val="00623BAC"/>
    <w:rsid w:val="006A4E79"/>
    <w:rsid w:val="006F259D"/>
    <w:rsid w:val="008913AB"/>
    <w:rsid w:val="00A277AF"/>
    <w:rsid w:val="00A31B0D"/>
    <w:rsid w:val="00AC191C"/>
    <w:rsid w:val="00B377F6"/>
    <w:rsid w:val="00B42D35"/>
    <w:rsid w:val="00BB70FA"/>
    <w:rsid w:val="00BC431C"/>
    <w:rsid w:val="00C2610C"/>
    <w:rsid w:val="00CE36D6"/>
    <w:rsid w:val="00D348B5"/>
    <w:rsid w:val="00EC5E4F"/>
    <w:rsid w:val="00ED1332"/>
    <w:rsid w:val="00ED2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5AE21"/>
  <w15:chartTrackingRefBased/>
  <w15:docId w15:val="{2FC16872-453B-4DD8-839D-9A18081E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2571</Words>
  <Characters>13470</Characters>
  <Application>Microsoft Office Word</Application>
  <DocSecurity>0</DocSecurity>
  <Lines>215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AnyigorOliverNwode</dc:creator>
  <cp:keywords/>
  <dc:description/>
  <cp:lastModifiedBy>AnyigorOliverNwode</cp:lastModifiedBy>
  <cp:revision>2</cp:revision>
  <dcterms:created xsi:type="dcterms:W3CDTF">2025-04-09T05:06:00Z</dcterms:created>
  <dcterms:modified xsi:type="dcterms:W3CDTF">2025-04-09T05:06:00Z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a2562915463f0faf9a059d2a6ba7954a2c971cd3783b65b3bf3d21742e2112cd</vt:lpwstr>
  </property>
</Properties>
</file>