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FA78CB">
      <w:pPr>
        <w:spacing w:line="240" w:lineRule="auto"/>
        <w:jc w:val="center"/>
        <w:rPr>
          <w:rFonts w:hint="default" w:ascii="Times New Roman" w:hAnsi="Times New Roman"/>
          <w:b w:val="0"/>
          <w:bCs/>
          <w:sz w:val="24"/>
          <w:lang w:val="en-US"/>
        </w:rPr>
      </w:pPr>
      <w:r>
        <w:rPr>
          <w:rFonts w:hint="default" w:ascii="Times New Roman" w:hAnsi="Times New Roman"/>
          <w:b w:val="0"/>
          <w:bCs/>
          <w:sz w:val="24"/>
          <w:lang w:val="en-US"/>
        </w:rPr>
        <w:t>BIGARD MEMORIAL SEMINARY</w:t>
      </w:r>
    </w:p>
    <w:p w14:paraId="54857D7C">
      <w:pPr>
        <w:spacing w:line="240" w:lineRule="auto"/>
        <w:jc w:val="both"/>
        <w:rPr>
          <w:rFonts w:hint="default" w:ascii="Times New Roman" w:hAnsi="Times New Roman" w:cs="Times New Roman"/>
          <w:b w:val="0"/>
          <w:bCs/>
          <w:sz w:val="24"/>
          <w:lang w:val="en-US"/>
        </w:rPr>
      </w:pPr>
      <w:r>
        <w:rPr>
          <w:rFonts w:hint="default" w:ascii="Times New Roman" w:hAnsi="Times New Roman"/>
          <w:b w:val="0"/>
          <w:bCs/>
          <w:sz w:val="24"/>
          <w:lang w:val="en-US"/>
        </w:rPr>
        <w:t xml:space="preserve">LECTURER: </w:t>
      </w:r>
      <w:r>
        <w:rPr>
          <w:rFonts w:hint="default" w:ascii="Times New Roman" w:hAnsi="Times New Roman" w:cs="Times New Roman"/>
          <w:b w:val="0"/>
          <w:bCs/>
          <w:sz w:val="24"/>
          <w:lang w:val="en-US"/>
        </w:rPr>
        <w:t>MR. JUSTIN ANYAROGBU</w:t>
      </w:r>
    </w:p>
    <w:p w14:paraId="4F1E6E1C">
      <w:pPr>
        <w:spacing w:line="240" w:lineRule="auto"/>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COURSE: PHILOSOPHY OF SCIENCE</w:t>
      </w:r>
    </w:p>
    <w:p w14:paraId="5F24768D">
      <w:pPr>
        <w:spacing w:line="240" w:lineRule="auto"/>
        <w:jc w:val="both"/>
        <w:rPr>
          <w:rFonts w:ascii="Times New Roman" w:hAnsi="Times New Roman" w:cs="Times New Roman"/>
          <w:b w:val="0"/>
          <w:bCs/>
          <w:sz w:val="24"/>
        </w:rPr>
      </w:pPr>
      <w:r>
        <w:rPr>
          <w:rFonts w:hint="default" w:ascii="Times New Roman" w:hAnsi="Times New Roman"/>
          <w:b w:val="0"/>
          <w:bCs/>
          <w:sz w:val="24"/>
          <w:lang w:val="en-US"/>
        </w:rPr>
        <w:t xml:space="preserve">TOPIC: PAUL FEYERABEND’S  SCIENTIFIC ANARCHISM </w:t>
      </w:r>
    </w:p>
    <w:p w14:paraId="57841BA7">
      <w:pPr>
        <w:spacing w:line="240" w:lineRule="auto"/>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GROUP MEMBERS</w:t>
      </w:r>
    </w:p>
    <w:p w14:paraId="67A7EBCF">
      <w:pPr>
        <w:spacing w:line="240" w:lineRule="auto"/>
        <w:jc w:val="both"/>
        <w:rPr>
          <w:rFonts w:hint="default" w:ascii="Times New Roman" w:hAnsi="Times New Roman"/>
          <w:b/>
          <w:sz w:val="24"/>
          <w:lang w:val="en-US"/>
        </w:rPr>
      </w:pPr>
      <w:r>
        <w:rPr>
          <w:rFonts w:hint="default" w:ascii="Times New Roman" w:hAnsi="Times New Roman"/>
          <w:b/>
          <w:sz w:val="24"/>
          <w:lang w:val="en-US"/>
        </w:rPr>
        <w:t>Odebeatu Stanley</w:t>
      </w:r>
    </w:p>
    <w:p w14:paraId="4FCB7C9D">
      <w:pPr>
        <w:spacing w:line="240" w:lineRule="auto"/>
        <w:jc w:val="both"/>
        <w:rPr>
          <w:rFonts w:hint="default" w:ascii="Times New Roman" w:hAnsi="Times New Roman"/>
          <w:b/>
          <w:sz w:val="24"/>
          <w:lang w:val="en-US"/>
        </w:rPr>
      </w:pPr>
      <w:r>
        <w:rPr>
          <w:rFonts w:hint="default" w:ascii="Times New Roman" w:hAnsi="Times New Roman"/>
          <w:b/>
          <w:sz w:val="24"/>
          <w:lang w:val="en-US"/>
        </w:rPr>
        <w:t>Ezeani Emmanuel</w:t>
      </w:r>
    </w:p>
    <w:p w14:paraId="43FC4295">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Nweke Patrick </w:t>
      </w:r>
    </w:p>
    <w:p w14:paraId="29C3F7C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Odo Innocent </w:t>
      </w:r>
    </w:p>
    <w:p w14:paraId="2AF9E841">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Nwedeoga Isaiah </w:t>
      </w:r>
    </w:p>
    <w:p w14:paraId="038D480D">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Nwodo Nathaniel </w:t>
      </w:r>
    </w:p>
    <w:p w14:paraId="391B001D">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Adi Gabriel </w:t>
      </w:r>
    </w:p>
    <w:p w14:paraId="1BA260E1">
      <w:pPr>
        <w:spacing w:line="240" w:lineRule="auto"/>
        <w:jc w:val="both"/>
        <w:rPr>
          <w:rFonts w:hint="default" w:ascii="Times New Roman" w:hAnsi="Times New Roman"/>
          <w:b/>
          <w:sz w:val="24"/>
          <w:lang w:val="en-US"/>
        </w:rPr>
      </w:pPr>
      <w:r>
        <w:rPr>
          <w:rFonts w:hint="default" w:ascii="Times New Roman" w:hAnsi="Times New Roman"/>
          <w:b/>
          <w:sz w:val="24"/>
          <w:lang w:val="en-US"/>
        </w:rPr>
        <w:t>Duhu victor</w:t>
      </w:r>
    </w:p>
    <w:p w14:paraId="029FCF66">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Egbe Felix </w:t>
      </w:r>
    </w:p>
    <w:p w14:paraId="159A0E8F">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Eneh Stephen </w:t>
      </w:r>
    </w:p>
    <w:p w14:paraId="6B3D9F67">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Izuchukwu Vincent </w:t>
      </w:r>
    </w:p>
    <w:p w14:paraId="1BD3E7B4">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Okafor Francis </w:t>
      </w:r>
    </w:p>
    <w:p w14:paraId="6C167C42">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Okeke Jude </w:t>
      </w:r>
    </w:p>
    <w:p w14:paraId="77DAB696">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Clément Augustine </w:t>
      </w:r>
    </w:p>
    <w:p w14:paraId="366D8943">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Anigor Hilary </w:t>
      </w:r>
    </w:p>
    <w:p w14:paraId="6C789D34">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Enu Emmanuel </w:t>
      </w:r>
    </w:p>
    <w:p w14:paraId="4080325A">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Anochiam Vincent </w:t>
      </w:r>
    </w:p>
    <w:p w14:paraId="7C190BA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Ekenechukwu Charles </w:t>
      </w:r>
    </w:p>
    <w:p w14:paraId="23C0F6E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Maduka Emmanuel </w:t>
      </w:r>
    </w:p>
    <w:p w14:paraId="68BD21F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Chukwu Michael </w:t>
      </w:r>
    </w:p>
    <w:p w14:paraId="03AEC544">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Chidolue Justin </w:t>
      </w:r>
    </w:p>
    <w:p w14:paraId="4C896BEE">
      <w:pPr>
        <w:spacing w:line="240" w:lineRule="auto"/>
        <w:jc w:val="both"/>
        <w:rPr>
          <w:rFonts w:hint="default" w:ascii="Times New Roman" w:hAnsi="Times New Roman"/>
          <w:b/>
          <w:sz w:val="24"/>
          <w:lang w:val="en-US"/>
        </w:rPr>
      </w:pPr>
      <w:r>
        <w:rPr>
          <w:rFonts w:hint="default" w:ascii="Times New Roman" w:hAnsi="Times New Roman"/>
          <w:b/>
          <w:sz w:val="24"/>
          <w:lang w:val="en-US"/>
        </w:rPr>
        <w:t>Chidobem James</w:t>
      </w:r>
    </w:p>
    <w:p w14:paraId="1F2D8FAC">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Ekwueme Kingsley </w:t>
      </w:r>
    </w:p>
    <w:p w14:paraId="687683EB">
      <w:pPr>
        <w:spacing w:line="240" w:lineRule="auto"/>
        <w:jc w:val="both"/>
        <w:rPr>
          <w:rFonts w:hint="default" w:ascii="Times New Roman" w:hAnsi="Times New Roman"/>
          <w:b/>
          <w:sz w:val="24"/>
          <w:lang w:val="en-US"/>
        </w:rPr>
      </w:pPr>
      <w:r>
        <w:rPr>
          <w:rFonts w:hint="default" w:ascii="Times New Roman" w:hAnsi="Times New Roman"/>
          <w:b/>
          <w:sz w:val="24"/>
          <w:lang w:val="en-US"/>
        </w:rPr>
        <w:t xml:space="preserve">Nwede Francis </w:t>
      </w:r>
    </w:p>
    <w:p w14:paraId="512A2651">
      <w:pPr>
        <w:spacing w:line="240" w:lineRule="auto"/>
        <w:jc w:val="both"/>
        <w:rPr>
          <w:rFonts w:hint="default" w:ascii="Times New Roman" w:hAnsi="Times New Roman"/>
          <w:b/>
          <w:sz w:val="24"/>
          <w:lang w:val="en-US"/>
        </w:rPr>
      </w:pPr>
    </w:p>
    <w:p w14:paraId="3101E4A6">
      <w:pPr>
        <w:spacing w:line="240" w:lineRule="auto"/>
        <w:jc w:val="both"/>
        <w:rPr>
          <w:rFonts w:hint="default" w:ascii="Times New Roman" w:hAnsi="Times New Roman"/>
          <w:b/>
          <w:sz w:val="24"/>
          <w:lang w:val="en-US"/>
        </w:rPr>
      </w:pPr>
    </w:p>
    <w:p w14:paraId="1B79C9EB">
      <w:pPr>
        <w:spacing w:line="240" w:lineRule="auto"/>
        <w:jc w:val="both"/>
        <w:rPr>
          <w:rFonts w:hint="default" w:ascii="Times New Roman" w:hAnsi="Times New Roman"/>
          <w:b/>
          <w:sz w:val="24"/>
          <w:lang w:val="en-US"/>
        </w:rPr>
      </w:pPr>
    </w:p>
    <w:p w14:paraId="60440300">
      <w:pPr>
        <w:spacing w:line="240" w:lineRule="auto"/>
        <w:jc w:val="both"/>
        <w:rPr>
          <w:rFonts w:hint="default" w:ascii="Times New Roman" w:hAnsi="Times New Roman"/>
          <w:b/>
          <w:sz w:val="24"/>
          <w:lang w:val="en-US"/>
        </w:rPr>
      </w:pPr>
      <w:bookmarkStart w:id="0" w:name="_GoBack"/>
      <w:bookmarkEnd w:id="0"/>
    </w:p>
    <w:p w14:paraId="60729479">
      <w:pPr>
        <w:keepNext w:val="0"/>
        <w:keepLines w:val="0"/>
        <w:widowControl/>
        <w:suppressLineNumbers w:val="0"/>
        <w:spacing w:line="36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1.0 Introduction </w:t>
      </w:r>
    </w:p>
    <w:p w14:paraId="0F2AA659">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Paul Feyerabend was </w:t>
      </w:r>
      <w:r>
        <w:rPr>
          <w:rFonts w:hint="default" w:ascii="Times New Roman" w:hAnsi="Times New Roman" w:eastAsia="SimSun"/>
          <w:kern w:val="0"/>
          <w:sz w:val="24"/>
          <w:szCs w:val="24"/>
          <w:lang w:val="en-US" w:eastAsia="zh-CN"/>
        </w:rPr>
        <w:t>Born in 1924 in Vienna, Austria, Feyerabend's work challenged the dominant views of scientific inquiry, sparking intense debates and discussions within the scientific community</w:t>
      </w:r>
      <w:r>
        <w:rPr>
          <w:rFonts w:hint="default" w:ascii="Times New Roman" w:hAnsi="Times New Roman" w:eastAsia="SimSun" w:cs="Times New Roman"/>
          <w:kern w:val="0"/>
          <w:sz w:val="24"/>
          <w:szCs w:val="24"/>
          <w:lang w:val="en-US" w:eastAsia="zh-CN" w:bidi="ar"/>
        </w:rPr>
        <w:t>. He is known for his unconventional approach to science. He describes himself as an entertainer, and his writing is often difficult to read due to unclear meanings.</w:t>
      </w:r>
    </w:p>
    <w:p w14:paraId="66FB059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Feyerabend's view of science is described as epistemological anarchism, which suggests that science should not limit itself to any particular set of methods. </w:t>
      </w:r>
      <w:r>
        <w:rPr>
          <w:rFonts w:hint="default" w:ascii="Times New Roman" w:hAnsi="Times New Roman" w:eastAsia="SimSun"/>
          <w:kern w:val="0"/>
          <w:sz w:val="24"/>
          <w:szCs w:val="24"/>
          <w:lang w:val="en-US" w:eastAsia="zh-CN"/>
        </w:rPr>
        <w:t>Scientific Anarchism, as outlined in Feyerabend's seminal work "Against Method" (1975), is a philosophical framework that rejects the idea of a fixed, rigid methodology governing scientific research. Instead, Feyerabend argues that scientists should employ a pluralistic and opportunistic approach, incorporating diverse methods, theories, and perspectives to tackle complex scientific problems. By embracing this anarchic spirit, Feyerabend contends that science can become more innovative, effective, and responsive to the complexities of the natural world.</w:t>
      </w:r>
    </w:p>
    <w:p w14:paraId="7BB2147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6854CB5">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work below is an attempt to explore this notion of “scientific anarchism” as a preferred method for science as proposed by Paul Feyerabend, moving from his rejection of the traditional method of science to his proposition of a new method of science.</w:t>
      </w:r>
    </w:p>
    <w:p w14:paraId="1195FA56">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14:paraId="39ECB812">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2.0 Feyerabend's critique of traditional science and his reasons</w:t>
      </w:r>
    </w:p>
    <w:p w14:paraId="455BCCD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Paul Feyerabend's critique of traditional science was rooted in his skepticism towards the notion of a single, universal scientific method. He argued that the dominant view of science, which emphasized the importance of rigorous methodology and the accumulation of objective knowledge, was overly simplistic and failed to capture the complexities of scientific practice.</w:t>
      </w:r>
    </w:p>
    <w:p w14:paraId="359A0A5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44BE1B4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Feyerabend's criticism of traditional scientific methods was influenced by his experiences in physics and astronomy. As a young physicist, he was struck by the disconnect between the formal, abstract methods of theoretical physics and the messy, pragmatic reality of scientific research. He noted that scientists often relied on intuition, guesswork, and creative problem-solving to overcome the limitations of their formal methods.</w:t>
      </w:r>
    </w:p>
    <w:p w14:paraId="45BBC3D9">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47E1B72">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2.1 Rejection of methodological monism</w:t>
      </w:r>
    </w:p>
    <w:p w14:paraId="3A0E058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Feyerabend's skepticism towards traditional scientific methods led him to reject the concept of "methodological monism," which holds that there is a single, universal method that underlies all scientific inquiry. He argued that this approach neglects the diversity of scientific practices and the importance of contextual factors in shaping scientific knowledge.</w:t>
      </w:r>
    </w:p>
    <w:p w14:paraId="4F78DFF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0A48A7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References can be made in Feyerabend’s "Against Method": "The idea that science can be defined in terms of a set of rules which are universally applicable is a chimera".</w:t>
      </w:r>
      <w:r>
        <w:rPr>
          <w:rStyle w:val="8"/>
          <w:rFonts w:hint="default" w:ascii="Times New Roman" w:hAnsi="Times New Roman" w:eastAsia="SimSun"/>
          <w:kern w:val="0"/>
          <w:sz w:val="24"/>
          <w:szCs w:val="24"/>
          <w:lang w:val="en-US" w:eastAsia="zh-CN"/>
        </w:rPr>
        <w:footnoteReference w:id="0"/>
      </w:r>
      <w:r>
        <w:rPr>
          <w:rFonts w:hint="default" w:ascii="Times New Roman" w:hAnsi="Times New Roman" w:eastAsia="SimSun"/>
          <w:kern w:val="0"/>
          <w:sz w:val="24"/>
          <w:szCs w:val="24"/>
          <w:lang w:val="en-US" w:eastAsia="zh-CN"/>
        </w:rPr>
        <w:t xml:space="preserve"> He continued: "Science is not a system of statements, but a complex of practices, procedures, and institutions"</w:t>
      </w:r>
      <w:r>
        <w:rPr>
          <w:rStyle w:val="8"/>
          <w:rFonts w:hint="default" w:ascii="Times New Roman" w:hAnsi="Times New Roman" w:eastAsia="SimSun"/>
          <w:kern w:val="0"/>
          <w:sz w:val="24"/>
          <w:szCs w:val="24"/>
          <w:lang w:val="en-US" w:eastAsia="zh-CN"/>
        </w:rPr>
        <w:footnoteReference w:id="1"/>
      </w:r>
      <w:r>
        <w:rPr>
          <w:rFonts w:hint="default" w:ascii="Times New Roman" w:hAnsi="Times New Roman" w:eastAsia="SimSun"/>
          <w:kern w:val="0"/>
          <w:sz w:val="24"/>
          <w:szCs w:val="24"/>
          <w:lang w:val="en-US" w:eastAsia="zh-CN"/>
        </w:rPr>
        <w:t>.</w:t>
      </w:r>
    </w:p>
    <w:p w14:paraId="60F8E1B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734AE3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Feyerabend's critique of methodological monism was also influenced by his study of the history of science. He noted that many of the greatest scientific discoveries were made by scientists who ignored or flouted the conventional methodological rules of their time. For example, Galileo's use of the telescope to study the heavens was a radical departure from the conventional methods of astronomical observation.</w:t>
      </w:r>
      <w:r>
        <w:rPr>
          <w:rStyle w:val="8"/>
          <w:rFonts w:hint="default" w:ascii="Times New Roman" w:hAnsi="Times New Roman" w:eastAsia="SimSun"/>
          <w:kern w:val="0"/>
          <w:sz w:val="24"/>
          <w:szCs w:val="24"/>
          <w:lang w:val="en-US" w:eastAsia="zh-CN"/>
        </w:rPr>
        <w:footnoteReference w:id="2"/>
      </w:r>
    </w:p>
    <w:p w14:paraId="734A757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681C4E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As Feyerabend concluded: "The only principle that does not inhibit progress is: anything goes"</w:t>
      </w:r>
      <w:r>
        <w:rPr>
          <w:rStyle w:val="8"/>
          <w:rFonts w:hint="default" w:ascii="Times New Roman" w:hAnsi="Times New Roman" w:eastAsia="SimSun"/>
          <w:kern w:val="0"/>
          <w:sz w:val="24"/>
          <w:szCs w:val="24"/>
          <w:lang w:val="en-US" w:eastAsia="zh-CN"/>
        </w:rPr>
        <w:footnoteReference w:id="3"/>
      </w:r>
      <w:r>
        <w:rPr>
          <w:rFonts w:hint="default" w:ascii="Times New Roman" w:hAnsi="Times New Roman" w:eastAsia="SimSun"/>
          <w:kern w:val="0"/>
          <w:sz w:val="24"/>
          <w:szCs w:val="24"/>
          <w:lang w:val="en-US" w:eastAsia="zh-CN"/>
        </w:rPr>
        <w:t>. This provocative statement encapsulates Feyerabend's skepticism towards traditional scientific methods and his advocacy for a more pluralistic and opportunistic approach to scientific inquiry.</w:t>
      </w:r>
    </w:p>
    <w:p w14:paraId="345A7E6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837D34C">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3.0 Key Principles of Scientific Anarchism</w:t>
      </w:r>
    </w:p>
    <w:p w14:paraId="669ACCB2">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 as outlined by Feyerabend, is a philosophical framework that challenges traditional notions of scientific methodology and knowledge production. At its core, Scientific Anarchism is characterized by three key principles: epistemological anarchism, theoretical pluralism, and methodological opportunism.</w:t>
      </w:r>
    </w:p>
    <w:p w14:paraId="4B9B6B4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3AFC9E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3.1 Epistemological Anarchism:</w:t>
      </w:r>
      <w:r>
        <w:rPr>
          <w:rFonts w:hint="default" w:ascii="Times New Roman" w:hAnsi="Times New Roman" w:eastAsia="SimSun"/>
          <w:kern w:val="0"/>
          <w:sz w:val="24"/>
          <w:szCs w:val="24"/>
          <w:lang w:val="en-US" w:eastAsia="zh-CN"/>
        </w:rPr>
        <w:t xml:space="preserve"> Epistemological anarchism refers to the rejection of universal methodological rules that govern scientific inquiry. Feyerabend argued that such rules are often based on abstract ideals rather than the practical realities of scientific research. By rejecting these rules, scientists are free to explore new approaches and methods that may lead to innovative discoveries. As philosopher of science, Ian Hacking, notes: "Feyerabend's anarchism is not a call to chaos, but a recognition that there is no one 'scientific method' that will serve all purposes"</w:t>
      </w:r>
      <w:r>
        <w:rPr>
          <w:rStyle w:val="8"/>
          <w:rFonts w:hint="default" w:ascii="Times New Roman" w:hAnsi="Times New Roman" w:eastAsia="SimSun"/>
          <w:kern w:val="0"/>
          <w:sz w:val="24"/>
          <w:szCs w:val="24"/>
          <w:lang w:val="en-US" w:eastAsia="zh-CN"/>
        </w:rPr>
        <w:footnoteReference w:id="4"/>
      </w:r>
    </w:p>
    <w:p w14:paraId="16412DC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77539F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3.2 Theoretical Pluralism:</w:t>
      </w:r>
      <w:r>
        <w:rPr>
          <w:rFonts w:hint="default" w:ascii="Times New Roman" w:hAnsi="Times New Roman" w:eastAsia="SimSun"/>
          <w:kern w:val="0"/>
          <w:sz w:val="24"/>
          <w:szCs w:val="24"/>
          <w:lang w:val="en-US" w:eastAsia="zh-CN"/>
        </w:rPr>
        <w:t xml:space="preserve"> Theoretical pluralism involves the acceptance of multiple theories and perspectives, rather than seeking a single, unified explanation. Feyerabend argued that this approach allows scientists to explore a wider range of possibilities and to challenge dominant theories. Philosopher John Preston (1997) comments: "Feyerabend's pluralism is not just a matter of tolerating different theories, but of actively encouraging and exploring their differences."</w:t>
      </w:r>
      <w:r>
        <w:rPr>
          <w:rStyle w:val="8"/>
          <w:rFonts w:hint="default" w:ascii="Times New Roman" w:hAnsi="Times New Roman" w:eastAsia="SimSun"/>
          <w:kern w:val="0"/>
          <w:sz w:val="24"/>
          <w:szCs w:val="24"/>
          <w:lang w:val="en-US" w:eastAsia="zh-CN"/>
        </w:rPr>
        <w:footnoteReference w:id="5"/>
      </w:r>
      <w:r>
        <w:rPr>
          <w:rFonts w:hint="default" w:ascii="Times New Roman" w:hAnsi="Times New Roman" w:eastAsia="SimSun"/>
          <w:kern w:val="0"/>
          <w:sz w:val="24"/>
          <w:szCs w:val="24"/>
          <w:lang w:val="en-US" w:eastAsia="zh-CN"/>
        </w:rPr>
        <w:t xml:space="preserve"> </w:t>
      </w:r>
    </w:p>
    <w:p w14:paraId="666B9D3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CFB2F5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3.3 Methodological Opportunism:</w:t>
      </w:r>
      <w:r>
        <w:rPr>
          <w:rFonts w:hint="default" w:ascii="Times New Roman" w:hAnsi="Times New Roman" w:eastAsia="SimSun"/>
          <w:kern w:val="0"/>
          <w:sz w:val="24"/>
          <w:szCs w:val="24"/>
          <w:lang w:val="en-US" w:eastAsia="zh-CN"/>
        </w:rPr>
        <w:t xml:space="preserve"> Methodological opportunism involves the use of any method that works, regardless of its theoretical justification. Feyerabend argued that this approach allows scientists to adapt to changing circumstances and to exploit new opportunities for discovery. As Feyerabend himself noted: "The only principle that does not inhibit progress is: anything goes"</w:t>
      </w:r>
      <w:r>
        <w:rPr>
          <w:rStyle w:val="8"/>
          <w:rFonts w:hint="default" w:ascii="Times New Roman" w:hAnsi="Times New Roman" w:eastAsia="SimSun"/>
          <w:kern w:val="0"/>
          <w:sz w:val="24"/>
          <w:szCs w:val="24"/>
          <w:lang w:val="en-US" w:eastAsia="zh-CN"/>
        </w:rPr>
        <w:footnoteReference w:id="6"/>
      </w:r>
      <w:r>
        <w:rPr>
          <w:rFonts w:hint="default" w:ascii="Times New Roman" w:hAnsi="Times New Roman" w:eastAsia="SimSun"/>
          <w:kern w:val="0"/>
          <w:sz w:val="24"/>
          <w:szCs w:val="24"/>
          <w:lang w:val="en-US" w:eastAsia="zh-CN"/>
        </w:rPr>
        <w:t>.</w:t>
      </w:r>
    </w:p>
    <w:p w14:paraId="2DA72BA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A2FDA4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principles of Scientific Anarchism have significant implications for scientific inquiry and knowledge production. By rejecting universal methodological rules, scientists are free to explore new approaches and methods that may lead to innovative discoveries. Theoretical pluralism allows scientists to challenge dominant theories and to explore a wider range of possibilities. Methodological opportunism enables scientists to adapt to changing circumstances and to exploit new opportunities for discovery.</w:t>
      </w:r>
    </w:p>
    <w:p w14:paraId="6648DE2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As philosopher of science, Paul Hoyningen-Huene (1993), notes: "Feyerabend's anarchism is not a rejection of science, but a call for a more flexible and adaptive approach to scientific inquiry."</w:t>
      </w:r>
      <w:r>
        <w:rPr>
          <w:rStyle w:val="8"/>
          <w:rFonts w:hint="default" w:ascii="Times New Roman" w:hAnsi="Times New Roman" w:eastAsia="SimSun"/>
          <w:kern w:val="0"/>
          <w:sz w:val="24"/>
          <w:szCs w:val="24"/>
          <w:lang w:val="en-US" w:eastAsia="zh-CN"/>
        </w:rPr>
        <w:footnoteReference w:id="7"/>
      </w:r>
    </w:p>
    <w:p w14:paraId="1D15B735">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5C36168">
      <w:pPr>
        <w:keepNext w:val="0"/>
        <w:keepLines w:val="0"/>
        <w:widowControl/>
        <w:suppressLineNumbers w:val="0"/>
        <w:spacing w:line="360" w:lineRule="auto"/>
        <w:jc w:val="center"/>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4.0 Benefits and criticisms of Scientific Anarchism</w:t>
      </w:r>
    </w:p>
    <w:p w14:paraId="615DBD7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 as outlined by Feyerabend, has far-reaching implications for scientific research and practice. By embracing the principles of epistemological anarchism, theoretical pluralism, and methodological opportunism, scientists can reap several benefits.</w:t>
      </w:r>
    </w:p>
    <w:p w14:paraId="65D5DC5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1F1C7E9">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4.1 Potential Benefits</w:t>
      </w:r>
    </w:p>
    <w:p w14:paraId="599B498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4.1.1 Increased Creativity and Innovation: By rejecting traditional methodological rules and embracing a more pluralistic approach, scientists can explore new avenues of research and develop innovative solutions to complex problems.</w:t>
      </w:r>
    </w:p>
    <w:p w14:paraId="76834B6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8CB6288">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4.1.2 Greater Flexibility and Adaptability: Scientific Anarchism allows scientists to adapt to changing circumstances and to exploit new opportunities for discovery. This flexibility is particularly important in the face of complex, real-world problems that require interdisciplinary approaches.</w:t>
      </w:r>
    </w:p>
    <w:p w14:paraId="5F58D13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C332F1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4.1.3 More Nuanced and Contextual Understanding: By recognizing the limitations and contextual nature of scientific knowledge, scientists can develop a more nuanced understanding of the complex relationships between theory, method, and reality.</w:t>
      </w:r>
    </w:p>
    <w:p w14:paraId="1FE2FA87">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7FE8B5BE">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4.2 Potential Criticisms and Challenges</w:t>
      </w:r>
    </w:p>
    <w:p w14:paraId="6EE722E6">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Despite these potential benefits, Scientific Anarchism is not without its criticisms and challenges. Some potential concerns include:</w:t>
      </w:r>
    </w:p>
    <w:p w14:paraId="3BE98EB9">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958318A">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4.2.1 Lack of Rigor and Accountability: Critics argue that Scientific Anarchism's rejection of traditional methodological rules could lead to a lack of rigor and accountability in scientific research.</w:t>
      </w:r>
    </w:p>
    <w:p w14:paraId="48BCB5EE">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4.2.2 Relativism and Subjectivism: Some critics worry that Scientific Anarchism's emphasis on theoretical pluralism and methodological opportunism could lead to relativism and subjectivism, undermining the objective nature of scientific knowledge.</w:t>
      </w:r>
    </w:p>
    <w:p w14:paraId="0C1DB55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2677F0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4.2.3 Practical Challenges: Implementing Scientific Anarchism in scientific practice could be challenging, particularly in fields where traditional methods are deeply ingrained.</w:t>
      </w:r>
    </w:p>
    <w:p w14:paraId="7E345D0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07266C65">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5.0 Some places where Scientific Anarchism has been applied</w:t>
      </w:r>
    </w:p>
    <w:p w14:paraId="0015F15D">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Anarchism's principles and benefits can be illustrated through various case studies and examples across different fields.</w:t>
      </w:r>
    </w:p>
    <w:p w14:paraId="0287A96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3E818CC3">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5.1 Physics: The Development of Quantum Mechanics</w:t>
      </w:r>
    </w:p>
    <w:p w14:paraId="345C3D3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development of quantum mechanics in the early 20th century is a classic example of Scientific Anarchism in action. Physicists like Niels Bohr, Werner Heisenberg, and Erwin Schrödinger challenged traditional notions of space, time, and causality, embracing a more pluralistic and opportunistic approach to understanding the behavior of subatomic particles. As physicist and philosopher John Polkinghorne notes: "The development of quantum mechanics was a profoundly anarchic process, involving the radical rejection of classical notions of reality and the adoption of new, seemingly absurd ideas"</w:t>
      </w:r>
      <w:r>
        <w:rPr>
          <w:rStyle w:val="8"/>
          <w:rFonts w:hint="default" w:ascii="Times New Roman" w:hAnsi="Times New Roman" w:eastAsia="SimSun"/>
          <w:kern w:val="0"/>
          <w:sz w:val="24"/>
          <w:szCs w:val="24"/>
          <w:lang w:val="en-US" w:eastAsia="zh-CN"/>
        </w:rPr>
        <w:footnoteReference w:id="8"/>
      </w:r>
      <w:r>
        <w:rPr>
          <w:rFonts w:hint="default" w:ascii="Times New Roman" w:hAnsi="Times New Roman" w:eastAsia="SimSun"/>
          <w:kern w:val="0"/>
          <w:sz w:val="24"/>
          <w:szCs w:val="24"/>
          <w:lang w:val="en-US" w:eastAsia="zh-CN"/>
        </w:rPr>
        <w:t>.</w:t>
      </w:r>
    </w:p>
    <w:p w14:paraId="229767C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391199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5.2 Biology: The Discovery of DNA Structure</w:t>
      </w:r>
    </w:p>
    <w:p w14:paraId="13EFD9C2">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discovery of the structure of DNA by James Watson and Francis Crick in 1953 is another example of Scientific Anarchism's principles in action. Watson and Crick's use of model-building and theoretical speculation, combined with experimental data, illustrates the importance of methodological opportunism and theoretical pluralism in scientific discovery. As historian of science, Horace Freeland Judson, notes: "Watson and Crick's work was a triumph of anarchic science, involving the free-wheeling combination of theory, experiment, and model-building"</w:t>
      </w:r>
      <w:r>
        <w:rPr>
          <w:rStyle w:val="8"/>
          <w:rFonts w:hint="default" w:ascii="Times New Roman" w:hAnsi="Times New Roman" w:eastAsia="SimSun"/>
          <w:kern w:val="0"/>
          <w:sz w:val="24"/>
          <w:szCs w:val="24"/>
          <w:lang w:val="en-US" w:eastAsia="zh-CN"/>
        </w:rPr>
        <w:footnoteReference w:id="9"/>
      </w:r>
      <w:r>
        <w:rPr>
          <w:rFonts w:hint="default" w:ascii="Times New Roman" w:hAnsi="Times New Roman" w:eastAsia="SimSun"/>
          <w:kern w:val="0"/>
          <w:sz w:val="24"/>
          <w:szCs w:val="24"/>
          <w:lang w:val="en-US" w:eastAsia="zh-CN"/>
        </w:rPr>
        <w:t>.</w:t>
      </w:r>
    </w:p>
    <w:p w14:paraId="3D0518E4">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658C2D7B">
      <w:pPr>
        <w:keepNext w:val="0"/>
        <w:keepLines w:val="0"/>
        <w:widowControl/>
        <w:suppressLineNumbers w:val="0"/>
        <w:spacing w:line="360" w:lineRule="auto"/>
        <w:jc w:val="both"/>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5.3 Social Sciences: The Development of Chaos Theory</w:t>
      </w:r>
    </w:p>
    <w:p w14:paraId="70C7D99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The development of chaos theory in the 1960s and 1970s is an example of Scientific Anarchism's influence on the social sciences. Chaos theory's emphasis on complexity, non-linearity, and unpredictability challenged traditional notions of social and economic systems, illustrating the importance of theoretical pluralism and methodological innovation. As sociologist and philosopher, Andrew Abbott, notes: "Chaos theory's development was a classic example of anarchic science, involving the radical rejection of traditional notions of social order and the adoption of new, seemingly chaotic ideas"</w:t>
      </w:r>
      <w:r>
        <w:rPr>
          <w:rStyle w:val="8"/>
          <w:rFonts w:hint="default" w:ascii="Times New Roman" w:hAnsi="Times New Roman" w:eastAsia="SimSun"/>
          <w:kern w:val="0"/>
          <w:sz w:val="24"/>
          <w:szCs w:val="24"/>
          <w:lang w:val="en-US" w:eastAsia="zh-CN"/>
        </w:rPr>
        <w:footnoteReference w:id="10"/>
      </w:r>
      <w:r>
        <w:rPr>
          <w:rFonts w:hint="default" w:ascii="Times New Roman" w:hAnsi="Times New Roman" w:eastAsia="SimSun"/>
          <w:kern w:val="0"/>
          <w:sz w:val="24"/>
          <w:szCs w:val="24"/>
          <w:lang w:val="en-US" w:eastAsia="zh-CN"/>
        </w:rPr>
        <w:t>.</w:t>
      </w:r>
    </w:p>
    <w:p w14:paraId="31B8561B">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85DA73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b/>
          <w:bCs/>
          <w:kern w:val="0"/>
          <w:sz w:val="24"/>
          <w:szCs w:val="24"/>
          <w:lang w:val="en-US" w:eastAsia="zh-CN"/>
        </w:rPr>
        <w:t>5.4 Other Fields: Potential Applications</w:t>
      </w:r>
    </w:p>
    <w:p w14:paraId="698D012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Scientific Anarchism's principles and benefits can also be applied to other fields, such as:</w:t>
      </w:r>
    </w:p>
    <w:p w14:paraId="1329ADA3">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5.4.1 Environmental Science: Embracing methodological opportunism and theoretical pluralism can help environmental scientists develop more effective solutions to complex environmental problems.</w:t>
      </w:r>
    </w:p>
    <w:p w14:paraId="24E7E032">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5.4.2 Medicine: Scientific Anarchism's emphasis on theoretical pluralism and methodological innovation can lead to new treatments and therapies for complex diseases.</w:t>
      </w:r>
    </w:p>
    <w:p w14:paraId="5A07A62F">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5.4.3 Economics: Chaos theory and complexity science, influenced by Scientific Anarchism, can help economists better understand and model complex economic systems.</w:t>
      </w:r>
    </w:p>
    <w:p w14:paraId="4B18B9B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1F7107FE">
      <w:pPr>
        <w:keepNext w:val="0"/>
        <w:keepLines w:val="0"/>
        <w:widowControl/>
        <w:suppressLineNumbers w:val="0"/>
        <w:spacing w:line="360" w:lineRule="auto"/>
        <w:jc w:val="cente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6.0 Conclusion</w:t>
      </w:r>
    </w:p>
    <w:p w14:paraId="2868CE05">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In conclusion, scientific anarchism, an idea developed by Paul Feyerabend, challenges traditional scientific methods. It encourages scientists to think creatively and try new approaches. By rejecting rigid rules and embracing diversity, scientists can make new discoveries and progress. Scientific Anarchism recognizes that scientific knowledge is limited and contextual. It promotes adaptability, innovation, and collaboration. This approach can help scientists tackle complex problems and push the boundaries of human knowledge. By embracing Scientific Anarchism, scientists can unlock new possibilities for discovery and progress. Ultimately, it has the potential to shape the future of scientific inquiry.</w:t>
      </w:r>
    </w:p>
    <w:p w14:paraId="4217C1EC">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423B99EC">
      <w:pPr>
        <w:pStyle w:val="3"/>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7.0 </w:t>
      </w:r>
      <w:r>
        <w:rPr>
          <w:rFonts w:hint="default" w:ascii="Times New Roman" w:hAnsi="Times New Roman" w:cs="Times New Roman"/>
          <w:sz w:val="24"/>
          <w:szCs w:val="24"/>
        </w:rPr>
        <w:t>Bibliography</w:t>
      </w:r>
    </w:p>
    <w:p w14:paraId="5BD36669">
      <w:pPr>
        <w:pStyle w:val="12"/>
        <w:keepNext w:val="0"/>
        <w:keepLines w:val="0"/>
        <w:widowControl/>
        <w:suppressLineNumbers w:val="0"/>
      </w:pPr>
      <w:r>
        <w:t xml:space="preserve">Abbott, Andrew. </w:t>
      </w:r>
      <w:r>
        <w:rPr>
          <w:rStyle w:val="6"/>
        </w:rPr>
        <w:t>Chaos of Disciplines</w:t>
      </w:r>
      <w:r>
        <w:t xml:space="preserve">. Chicago: University of Chicago Press, 2001. </w:t>
      </w:r>
      <w:r>
        <w:fldChar w:fldCharType="begin"/>
      </w:r>
      <w:r>
        <w:instrText xml:space="preserve"> HYPERLINK "https://archive.org/details/chaosofdisciplin0023abbo" </w:instrText>
      </w:r>
      <w:r>
        <w:fldChar w:fldCharType="separate"/>
      </w:r>
      <w:r>
        <w:rPr>
          <w:rStyle w:val="11"/>
        </w:rPr>
        <w:t>https://archive.org/details/chaosofdisciplin0023abbo</w:t>
      </w:r>
      <w:r>
        <w:fldChar w:fldCharType="end"/>
      </w:r>
      <w:r>
        <w:t>.</w:t>
      </w:r>
    </w:p>
    <w:p w14:paraId="618F880B">
      <w:pPr>
        <w:pStyle w:val="12"/>
        <w:keepNext w:val="0"/>
        <w:keepLines w:val="0"/>
        <w:widowControl/>
        <w:suppressLineNumbers w:val="0"/>
      </w:pPr>
      <w:r>
        <w:t xml:space="preserve">Feyerabend, Paul. </w:t>
      </w:r>
      <w:r>
        <w:rPr>
          <w:rStyle w:val="6"/>
        </w:rPr>
        <w:t>Against Method: Outline of an Anarchistic Theory of Knowledge</w:t>
      </w:r>
      <w:r>
        <w:t xml:space="preserve">. London: New Left Books, 1975. </w:t>
      </w:r>
      <w:r>
        <w:fldChar w:fldCharType="begin"/>
      </w:r>
      <w:r>
        <w:instrText xml:space="preserve"> HYPERLINK "https://archive.org/details/againstmethod0000feye" </w:instrText>
      </w:r>
      <w:r>
        <w:fldChar w:fldCharType="separate"/>
      </w:r>
      <w:r>
        <w:rPr>
          <w:rStyle w:val="11"/>
        </w:rPr>
        <w:t>https://archive.org/details/againstmethod0000feye</w:t>
      </w:r>
      <w:r>
        <w:fldChar w:fldCharType="end"/>
      </w:r>
      <w:r>
        <w:t>.</w:t>
      </w:r>
    </w:p>
    <w:p w14:paraId="399A1232">
      <w:pPr>
        <w:pStyle w:val="12"/>
        <w:keepNext w:val="0"/>
        <w:keepLines w:val="0"/>
        <w:widowControl/>
        <w:suppressLineNumbers w:val="0"/>
      </w:pPr>
      <w:r>
        <w:t xml:space="preserve">Hacking, Ian. "Introductory Essay." In Paul Feyerabend, </w:t>
      </w:r>
      <w:r>
        <w:rPr>
          <w:rStyle w:val="6"/>
        </w:rPr>
        <w:t>Against Method</w:t>
      </w:r>
      <w:r>
        <w:t xml:space="preserve">, 4th ed., xii. London: Verso, 2010. </w:t>
      </w:r>
      <w:r>
        <w:fldChar w:fldCharType="begin"/>
      </w:r>
      <w:r>
        <w:instrText xml:space="preserve"> HYPERLINK "https://thehangedman.com/teaching-files/hps/hacking-feyerabend.pdf" </w:instrText>
      </w:r>
      <w:r>
        <w:fldChar w:fldCharType="separate"/>
      </w:r>
      <w:r>
        <w:rPr>
          <w:rStyle w:val="11"/>
        </w:rPr>
        <w:t>https://thehangedman.com/teaching-files/hps/hacking-feyerabend.pdf</w:t>
      </w:r>
      <w:r>
        <w:fldChar w:fldCharType="end"/>
      </w:r>
      <w:r>
        <w:t>.</w:t>
      </w:r>
    </w:p>
    <w:p w14:paraId="559A9E45">
      <w:pPr>
        <w:pStyle w:val="12"/>
        <w:keepNext w:val="0"/>
        <w:keepLines w:val="0"/>
        <w:widowControl/>
        <w:suppressLineNumbers w:val="0"/>
      </w:pPr>
      <w:r>
        <w:t xml:space="preserve">Hoyningen-Huene, Paul. </w:t>
      </w:r>
      <w:r>
        <w:rPr>
          <w:rStyle w:val="6"/>
        </w:rPr>
        <w:t>Reconstructing Scientific Revolutions: Thomas S. Kuhn's Philosophy of Science</w:t>
      </w:r>
      <w:r>
        <w:t xml:space="preserve">. Chicago: University of Chicago Press, 1993. </w:t>
      </w:r>
      <w:r>
        <w:fldChar w:fldCharType="begin"/>
      </w:r>
      <w:r>
        <w:instrText xml:space="preserve"> HYPERLINK "https://archive.org/details/reconstructingsc0000hoyn" </w:instrText>
      </w:r>
      <w:r>
        <w:fldChar w:fldCharType="separate"/>
      </w:r>
      <w:r>
        <w:rPr>
          <w:rStyle w:val="11"/>
        </w:rPr>
        <w:t>https://archive.org/details/reconstructingsc0000hoyn</w:t>
      </w:r>
      <w:r>
        <w:fldChar w:fldCharType="end"/>
      </w:r>
      <w:r>
        <w:t>.</w:t>
      </w:r>
    </w:p>
    <w:p w14:paraId="00271C3B">
      <w:pPr>
        <w:pStyle w:val="12"/>
        <w:keepNext w:val="0"/>
        <w:keepLines w:val="0"/>
        <w:widowControl/>
        <w:suppressLineNumbers w:val="0"/>
      </w:pPr>
      <w:r>
        <w:t xml:space="preserve">Judson, Horace Freeland. </w:t>
      </w:r>
      <w:r>
        <w:rPr>
          <w:rStyle w:val="6"/>
        </w:rPr>
        <w:t>The Eighth Day of Creation: Makers of the Revolution in Biology</w:t>
      </w:r>
      <w:r>
        <w:t xml:space="preserve">. Cold Spring Harbor, NY: Cold Spring Harbor Laboratory Press, 1996. </w:t>
      </w:r>
      <w:r>
        <w:fldChar w:fldCharType="begin"/>
      </w:r>
      <w:r>
        <w:instrText xml:space="preserve"> HYPERLINK "https://archive.org/details/eighthdayofcreat0000juds" </w:instrText>
      </w:r>
      <w:r>
        <w:fldChar w:fldCharType="separate"/>
      </w:r>
      <w:r>
        <w:rPr>
          <w:rStyle w:val="11"/>
        </w:rPr>
        <w:t>https://archive.org/details/eighthdayofcreat0000juds</w:t>
      </w:r>
      <w:r>
        <w:fldChar w:fldCharType="end"/>
      </w:r>
      <w:r>
        <w:t>.</w:t>
      </w:r>
    </w:p>
    <w:p w14:paraId="26319DFE">
      <w:pPr>
        <w:pStyle w:val="12"/>
        <w:keepNext w:val="0"/>
        <w:keepLines w:val="0"/>
        <w:widowControl/>
        <w:suppressLineNumbers w:val="0"/>
      </w:pPr>
      <w:r>
        <w:t xml:space="preserve">Polkinghorne, John. </w:t>
      </w:r>
      <w:r>
        <w:rPr>
          <w:rStyle w:val="6"/>
        </w:rPr>
        <w:t>Quantum Theory: A Very Short Introduction</w:t>
      </w:r>
      <w:r>
        <w:t xml:space="preserve">. Oxford: Oxford University Press, 2002. </w:t>
      </w:r>
      <w:r>
        <w:fldChar w:fldCharType="begin"/>
      </w:r>
      <w:r>
        <w:instrText xml:space="preserve"> HYPERLINK "https://archive.org/details/quantumtheoryver0000polk" </w:instrText>
      </w:r>
      <w:r>
        <w:fldChar w:fldCharType="separate"/>
      </w:r>
      <w:r>
        <w:rPr>
          <w:rStyle w:val="11"/>
        </w:rPr>
        <w:t>https://archive.org/details/quantumtheoryver0000polk</w:t>
      </w:r>
      <w:r>
        <w:fldChar w:fldCharType="end"/>
      </w:r>
      <w:r>
        <w:t>.</w:t>
      </w:r>
    </w:p>
    <w:p w14:paraId="43044ED3">
      <w:pPr>
        <w:pStyle w:val="12"/>
        <w:keepNext w:val="0"/>
        <w:keepLines w:val="0"/>
        <w:widowControl/>
        <w:suppressLineNumbers w:val="0"/>
        <w:rPr>
          <w:rFonts w:hint="default" w:ascii="Times New Roman" w:hAnsi="Times New Roman" w:eastAsia="SimSun"/>
          <w:kern w:val="0"/>
          <w:sz w:val="24"/>
          <w:szCs w:val="24"/>
          <w:lang w:val="en-US" w:eastAsia="zh-CN"/>
        </w:rPr>
      </w:pPr>
      <w:r>
        <w:t xml:space="preserve">Preston, John. </w:t>
      </w:r>
      <w:r>
        <w:rPr>
          <w:rStyle w:val="6"/>
        </w:rPr>
        <w:t>Feyerabend: Philosophy, Science and Society</w:t>
      </w:r>
      <w:r>
        <w:t xml:space="preserve">. Cambridge: Polity Press, 1997. </w:t>
      </w:r>
      <w:r>
        <w:fldChar w:fldCharType="begin"/>
      </w:r>
      <w:r>
        <w:instrText xml:space="preserve"> HYPERLINK "https://www.academia.edu/29301674/Feyerabend_Philosophy_Science_and_Society_pdf" </w:instrText>
      </w:r>
      <w:r>
        <w:fldChar w:fldCharType="separate"/>
      </w:r>
      <w:r>
        <w:rPr>
          <w:rStyle w:val="11"/>
        </w:rPr>
        <w:t>https://www.academia.edu/29301674/Feyerabend_Philosophy_Science_and_Society_pdf</w:t>
      </w:r>
      <w:r>
        <w:fldChar w:fldCharType="end"/>
      </w:r>
      <w:r>
        <w:t>.</w:t>
      </w:r>
    </w:p>
    <w:p w14:paraId="52C51E20">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2F224681">
      <w:pPr>
        <w:keepNext w:val="0"/>
        <w:keepLines w:val="0"/>
        <w:widowControl/>
        <w:suppressLineNumbers w:val="0"/>
        <w:spacing w:line="360" w:lineRule="auto"/>
        <w:jc w:val="both"/>
        <w:rPr>
          <w:rFonts w:hint="default" w:ascii="Times New Roman" w:hAnsi="Times New Roman" w:eastAsia="SimSun"/>
          <w:kern w:val="0"/>
          <w:sz w:val="24"/>
          <w:szCs w:val="24"/>
          <w:lang w:val="en-US" w:eastAsia="zh-CN"/>
        </w:rPr>
      </w:pPr>
    </w:p>
    <w:p w14:paraId="5189E899">
      <w:pPr>
        <w:spacing w:line="360" w:lineRule="auto"/>
        <w:jc w:val="both"/>
        <w:rPr>
          <w:rFonts w:hint="default" w:ascii="Times New Roman" w:hAnsi="Times New Roman" w:cs="Times New Roman"/>
          <w:sz w:val="24"/>
          <w:szCs w:val="24"/>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Semibold">
    <w:panose1 w:val="020B0702040204020203"/>
    <w:charset w:val="00"/>
    <w:family w:val="auto"/>
    <w:pitch w:val="default"/>
    <w:sig w:usb0="E4002EFF" w:usb1="C000E47F"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var(--font-family-sego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Small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0EEA5">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AFA39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8AFA39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259" w:lineRule="auto"/>
      </w:pPr>
      <w:r>
        <w:separator/>
      </w:r>
    </w:p>
  </w:footnote>
  <w:footnote w:type="continuationSeparator" w:id="23">
    <w:p>
      <w:pPr>
        <w:spacing w:before="0" w:after="0" w:line="259" w:lineRule="auto"/>
      </w:pPr>
      <w:r>
        <w:continuationSeparator/>
      </w:r>
    </w:p>
  </w:footnote>
  <w:footnote w:id="0">
    <w:p w14:paraId="77C07E06">
      <w:pPr>
        <w:pStyle w:val="9"/>
        <w:snapToGrid w:val="0"/>
        <w:ind w:firstLine="720" w:firstLineChars="0"/>
        <w:rPr>
          <w:rFonts w:hint="default" w:ascii="Times New Roman" w:hAnsi="Times New Roman" w:cs="Times New Roman"/>
          <w:sz w:val="20"/>
          <w:szCs w:val="20"/>
        </w:rPr>
      </w:pPr>
      <w:r>
        <w:rPr>
          <w:rStyle w:val="8"/>
        </w:rPr>
        <w:footnoteRef/>
      </w:r>
      <w:r>
        <w:t xml:space="preserve"> </w:t>
      </w:r>
      <w:r>
        <w:rPr>
          <w:rFonts w:hint="default" w:ascii="Times New Roman" w:hAnsi="Times New Roman" w:eastAsia="SimSun" w:cs="Times New Roman"/>
          <w:sz w:val="20"/>
          <w:szCs w:val="20"/>
        </w:rPr>
        <w:t xml:space="preserve">Paul Feyerabend, </w:t>
      </w:r>
      <w:r>
        <w:rPr>
          <w:rStyle w:val="6"/>
          <w:rFonts w:hint="default" w:ascii="Times New Roman" w:hAnsi="Times New Roman" w:eastAsia="SimSun" w:cs="Times New Roman"/>
          <w:sz w:val="20"/>
          <w:szCs w:val="20"/>
        </w:rPr>
        <w:t>Against Method: Outline of an Anarchistic Theory of Knowledge</w:t>
      </w:r>
      <w:r>
        <w:rPr>
          <w:rFonts w:hint="default" w:ascii="Times New Roman" w:hAnsi="Times New Roman" w:eastAsia="SimSun" w:cs="Times New Roman"/>
          <w:sz w:val="20"/>
          <w:szCs w:val="20"/>
        </w:rPr>
        <w:t xml:space="preserve"> (London: New Left Books, 1975), 23,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"https://archive.org/details/againstmethod0000feye"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https://archive.org/details/againstmethod0000feye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1">
    <w:p w14:paraId="34495835">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sz w:val="20"/>
          <w:szCs w:val="20"/>
          <w:lang w:val="en-US"/>
        </w:rPr>
        <w:t>Ibid, 25.</w:t>
      </w:r>
    </w:p>
  </w:footnote>
  <w:footnote w:id="2">
    <w:p w14:paraId="0A1ABE7B">
      <w:pPr>
        <w:pStyle w:val="9"/>
        <w:snapToGrid w:val="0"/>
        <w:ind w:firstLine="720" w:firstLineChars="0"/>
        <w:rPr>
          <w:rFonts w:hint="default"/>
          <w:lang w:val="en-US"/>
        </w:rPr>
      </w:pPr>
      <w:r>
        <w:rPr>
          <w:rStyle w:val="8"/>
        </w:rPr>
        <w:footnoteRef/>
      </w:r>
      <w:r>
        <w:t xml:space="preserve"> </w:t>
      </w:r>
      <w:r>
        <w:rPr>
          <w:rFonts w:hint="default" w:ascii="Times New Roman" w:hAnsi="Times New Roman" w:eastAsia="SimSun"/>
          <w:kern w:val="0"/>
          <w:sz w:val="20"/>
          <w:szCs w:val="20"/>
          <w:lang w:val="en-US" w:eastAsia="zh-CN"/>
        </w:rPr>
        <w:t>ibid, 57.</w:t>
      </w:r>
    </w:p>
  </w:footnote>
  <w:footnote w:id="3">
    <w:p w14:paraId="066862F5">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lang w:val="en-US"/>
        </w:rPr>
        <w:t xml:space="preserve"> </w:t>
      </w:r>
      <w:r>
        <w:rPr>
          <w:rFonts w:hint="default"/>
          <w:sz w:val="20"/>
          <w:szCs w:val="20"/>
          <w:lang w:val="en-US"/>
        </w:rPr>
        <w:t>Ibid, 19.</w:t>
      </w:r>
    </w:p>
  </w:footnote>
  <w:footnote w:id="4">
    <w:p w14:paraId="7885896B">
      <w:pPr>
        <w:keepNext w:val="0"/>
        <w:keepLines w:val="0"/>
        <w:widowControl/>
        <w:suppressLineNumbers w:val="0"/>
        <w:spacing w:line="360" w:lineRule="auto"/>
        <w:ind w:firstLine="720" w:firstLineChars="0"/>
        <w:jc w:val="both"/>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Ian Hacking, "Introductory Essay," in Paul Feyerabend, </w:t>
      </w:r>
      <w:r>
        <w:rPr>
          <w:rStyle w:val="6"/>
          <w:rFonts w:hint="default" w:ascii="Times New Roman" w:hAnsi="Times New Roman" w:eastAsia="SimSun" w:cs="Times New Roman"/>
          <w:sz w:val="20"/>
          <w:szCs w:val="20"/>
        </w:rPr>
        <w:t>Against Method</w:t>
      </w:r>
      <w:r>
        <w:rPr>
          <w:rFonts w:hint="default" w:ascii="Times New Roman" w:hAnsi="Times New Roman" w:eastAsia="SimSun" w:cs="Times New Roman"/>
          <w:sz w:val="20"/>
          <w:szCs w:val="20"/>
        </w:rPr>
        <w:t xml:space="preserve">, 4th ed. (London: Verso, 2010), xii,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"https://thehangedman.com/teaching-files/hps/hacking-feyerabend.pdf"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https://thehangedman.com/teaching-files/hps/hacking-feyerabend.pdf</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5">
    <w:p w14:paraId="47131E9F">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John Preston, </w:t>
      </w:r>
      <w:r>
        <w:rPr>
          <w:rStyle w:val="6"/>
          <w:rFonts w:hint="default" w:ascii="Times New Roman" w:hAnsi="Times New Roman" w:eastAsia="SimSun" w:cs="Times New Roman"/>
          <w:sz w:val="20"/>
          <w:szCs w:val="20"/>
        </w:rPr>
        <w:t>Feyerabend: Philosophy, Science and Society</w:t>
      </w:r>
      <w:r>
        <w:rPr>
          <w:rFonts w:hint="default" w:ascii="Times New Roman" w:hAnsi="Times New Roman" w:eastAsia="SimSun" w:cs="Times New Roman"/>
          <w:sz w:val="20"/>
          <w:szCs w:val="20"/>
        </w:rPr>
        <w:t xml:space="preserve"> (Cambridge: Polity Press, 1997), 143,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"https://www.academia.edu/29301674/Feyerabend_Philosophy_Science_and_Society_pdf"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https://www.academia.edu/29301674/Feyerabend_Philosophy_Science_and_Society_pdf</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6">
    <w:p w14:paraId="78F6336B">
      <w:pPr>
        <w:pStyle w:val="9"/>
        <w:snapToGrid w:val="0"/>
        <w:ind w:firstLine="720" w:firstLineChars="0"/>
        <w:rPr>
          <w:rFonts w:hint="default" w:ascii="Times New Roman" w:hAnsi="Times New Roman" w:eastAsia="SimSun"/>
          <w:kern w:val="0"/>
          <w:sz w:val="20"/>
          <w:szCs w:val="20"/>
          <w:lang w:val="en-US" w:eastAsia="zh-CN"/>
        </w:rPr>
      </w:pPr>
      <w:r>
        <w:rPr>
          <w:rStyle w:val="8"/>
        </w:rPr>
        <w:footnoteRef/>
      </w:r>
      <w:r>
        <w:t xml:space="preserve"> </w:t>
      </w:r>
      <w:r>
        <w:rPr>
          <w:rFonts w:hint="default" w:ascii="Times New Roman" w:hAnsi="Times New Roman" w:eastAsia="SimSun"/>
          <w:kern w:val="0"/>
          <w:sz w:val="20"/>
          <w:szCs w:val="20"/>
          <w:lang w:val="en-US" w:eastAsia="zh-CN"/>
        </w:rPr>
        <w:t>Feyerabend, 1975.</w:t>
      </w:r>
    </w:p>
  </w:footnote>
  <w:footnote w:id="7">
    <w:p w14:paraId="23A009A5">
      <w:pPr>
        <w:pStyle w:val="9"/>
        <w:snapToGrid w:val="0"/>
        <w:ind w:firstLine="720" w:firstLineChars="0"/>
        <w:rPr>
          <w:rFonts w:hint="default" w:ascii="Times New Roman" w:hAnsi="Times New Roman" w:cs="Times New Roman"/>
          <w:sz w:val="20"/>
          <w:szCs w:val="20"/>
          <w:lang w:val="en-US"/>
        </w:rPr>
      </w:pPr>
      <w:r>
        <w:rPr>
          <w:rStyle w:val="8"/>
        </w:rPr>
        <w:footnoteRef/>
      </w:r>
      <w:r>
        <w:rPr>
          <w:rFonts w:hint="default" w:ascii="Times New Roman" w:hAnsi="Times New Roman" w:cs="Times New Roman"/>
          <w:sz w:val="20"/>
          <w:szCs w:val="20"/>
        </w:rPr>
        <w:t xml:space="preserve"> </w:t>
      </w:r>
      <w:r>
        <w:rPr>
          <w:rFonts w:hint="default" w:ascii="Times New Roman" w:hAnsi="Times New Roman" w:eastAsia="SimSun" w:cs="Times New Roman"/>
          <w:sz w:val="20"/>
          <w:szCs w:val="20"/>
        </w:rPr>
        <w:t xml:space="preserve">Paul Hoyningen-Huene, </w:t>
      </w:r>
      <w:r>
        <w:rPr>
          <w:rStyle w:val="6"/>
          <w:rFonts w:hint="default" w:ascii="Times New Roman" w:hAnsi="Times New Roman" w:eastAsia="SimSun" w:cs="Times New Roman"/>
          <w:sz w:val="20"/>
          <w:szCs w:val="20"/>
        </w:rPr>
        <w:t>Reconstructing Scientific Revolutions: Thomas S. Kuhn's Philosophy of Science</w:t>
      </w:r>
      <w:r>
        <w:rPr>
          <w:rFonts w:hint="default" w:ascii="Times New Roman" w:hAnsi="Times New Roman" w:eastAsia="SimSun" w:cs="Times New Roman"/>
          <w:sz w:val="20"/>
          <w:szCs w:val="20"/>
        </w:rPr>
        <w:t xml:space="preserve"> (Chicago: University of Chicago Press, 1993), 245,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"https://archive.org/details/reconstructingsc0000hoyn"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https://archive.org/details/reconstructingsc0000hoyn</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8">
    <w:p w14:paraId="6A398969">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John Polkinghorne, </w:t>
      </w:r>
      <w:r>
        <w:rPr>
          <w:rStyle w:val="6"/>
          <w:rFonts w:hint="default" w:ascii="Times New Roman" w:hAnsi="Times New Roman" w:eastAsia="SimSun" w:cs="Times New Roman"/>
          <w:sz w:val="20"/>
          <w:szCs w:val="20"/>
        </w:rPr>
        <w:t>Quantum Theory: A Very Short Introduction</w:t>
      </w:r>
      <w:r>
        <w:rPr>
          <w:rFonts w:hint="default" w:ascii="Times New Roman" w:hAnsi="Times New Roman" w:eastAsia="SimSun" w:cs="Times New Roman"/>
          <w:sz w:val="20"/>
          <w:szCs w:val="20"/>
        </w:rPr>
        <w:t xml:space="preserve"> (Oxford: Oxford University Press, 2002), 123,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"https://archive.org/details/quantumtheoryver0000polk"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https://archive.org/details/quantumtheoryver0000polk</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9">
    <w:p w14:paraId="5ED9AD5B">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Horace Freeland Judson, </w:t>
      </w:r>
      <w:r>
        <w:rPr>
          <w:rStyle w:val="6"/>
          <w:rFonts w:hint="default" w:ascii="Times New Roman" w:hAnsi="Times New Roman" w:eastAsia="SimSun" w:cs="Times New Roman"/>
          <w:sz w:val="20"/>
          <w:szCs w:val="20"/>
        </w:rPr>
        <w:t>The Eighth Day of Creation: Makers of the Revolution in Biology</w:t>
      </w:r>
      <w:r>
        <w:rPr>
          <w:rFonts w:hint="default" w:ascii="Times New Roman" w:hAnsi="Times New Roman" w:eastAsia="SimSun" w:cs="Times New Roman"/>
          <w:sz w:val="20"/>
          <w:szCs w:val="20"/>
        </w:rPr>
        <w:t xml:space="preserve"> (Cold Spring Harbor, NY: Cold Spring Harbor Laboratory Press, 1996), 234,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"https://archive.org/details/eighthdayofcreat0000juds"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https://archive.org/details/eighthdayofcreat0000juds</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 w:id="10">
    <w:p w14:paraId="5F4783A5">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Andrew Abbott, </w:t>
      </w:r>
      <w:r>
        <w:rPr>
          <w:rStyle w:val="6"/>
          <w:rFonts w:hint="default" w:ascii="Times New Roman" w:hAnsi="Times New Roman" w:eastAsia="SimSun" w:cs="Times New Roman"/>
          <w:sz w:val="20"/>
          <w:szCs w:val="20"/>
        </w:rPr>
        <w:t>Chaos of Disciplines</w:t>
      </w:r>
      <w:r>
        <w:rPr>
          <w:rFonts w:hint="default" w:ascii="Times New Roman" w:hAnsi="Times New Roman" w:eastAsia="SimSun" w:cs="Times New Roman"/>
          <w:sz w:val="20"/>
          <w:szCs w:val="20"/>
        </w:rPr>
        <w:t xml:space="preserve"> (Chicago: University of Chicago Press, 2001), 156,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"https://archive.org/details/chaosofdisciplin0023abbo" \t "_new" </w:instrText>
      </w:r>
      <w:r>
        <w:rPr>
          <w:rFonts w:hint="default" w:ascii="Times New Roman" w:hAnsi="Times New Roman" w:eastAsia="SimSun" w:cs="Times New Roman"/>
          <w:sz w:val="20"/>
          <w:szCs w:val="20"/>
        </w:rPr>
        <w:fldChar w:fldCharType="separate"/>
      </w:r>
      <w:r>
        <w:rPr>
          <w:rStyle w:val="11"/>
          <w:rFonts w:hint="default" w:ascii="Times New Roman" w:hAnsi="Times New Roman" w:eastAsia="SimSun" w:cs="Times New Roman"/>
          <w:sz w:val="20"/>
          <w:szCs w:val="20"/>
        </w:rPr>
        <w:t>https://archive.org/details/chaosofdisciplin0023abbo</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2"/>
    <w:footnote w:id="2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50FF0"/>
    <w:rsid w:val="09650FF0"/>
    <w:rsid w:val="2C43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2025-01-05T16:34:00Z</dcterms:created>
  <dc:creator>Emmanuel Ifechukwu</dc:creator>
  <cp:lastModifiedBy>Emmanuel Ifechukwu</cp:lastModifiedBy>
  <dcterms:modified xsi:type="dcterms:W3CDTF">2025-01-05T22:24:59Z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516766BB89BD44D1A13708DC980F97BD_11</vt:lpwstr>
  </property>
</Properties>
</file>