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ferkaro-investor-pitch-deck"/>
    <w:p>
      <w:pPr>
        <w:pStyle w:val="Heading1"/>
      </w:pPr>
      <w:r>
        <w:t xml:space="preserve">ReferKaro – Investor Pitch Deck</w:t>
      </w:r>
    </w:p>
    <w:bookmarkStart w:id="20" w:name="cover-slide"/>
    <w:p>
      <w:pPr>
        <w:pStyle w:val="Heading2"/>
      </w:pPr>
      <w:r>
        <w:t xml:space="preserve">1. Cover Slide</w:t>
      </w:r>
    </w:p>
    <w:p>
      <w:pPr>
        <w:pStyle w:val="FirstParagraph"/>
      </w:pPr>
      <w:r>
        <w:rPr>
          <w:b/>
          <w:bCs/>
        </w:rPr>
        <w:t xml:space="preserve">ReferKaro</w:t>
      </w:r>
      <w:r>
        <w:br/>
      </w:r>
      <w:r>
        <w:t xml:space="preserve">Turning referrals into a trusted hiring marketplace</w:t>
      </w:r>
    </w:p>
    <w:p>
      <w:pPr>
        <w:pStyle w:val="BodyText"/>
      </w:pPr>
      <w:r>
        <w:t xml:space="preserve">Tagline:</w:t>
      </w:r>
      <w:r>
        <w:t xml:space="preserve"> </w:t>
      </w:r>
      <w:r>
        <w:rPr>
          <w:i/>
          <w:iCs/>
        </w:rPr>
        <w:t xml:space="preserve">Get referred. Get noticed.</w:t>
      </w:r>
    </w:p>
    <w:p>
      <w:r>
        <w:pict>
          <v:rect style="width:0;height:1.5pt" o:hralign="center" o:hrstd="t" o:hr="t"/>
        </w:pict>
      </w:r>
    </w:p>
    <w:bookmarkEnd w:id="20"/>
    <w:bookmarkStart w:id="22" w:name="the-problem"/>
    <w:p>
      <w:pPr>
        <w:pStyle w:val="Heading2"/>
      </w:pPr>
      <w:r>
        <w:t xml:space="preserve">2. The Problem</w:t>
      </w:r>
    </w:p>
    <w:bookmarkStart w:id="21" w:name="hiring-is-broken-for-both-sides"/>
    <w:p>
      <w:pPr>
        <w:pStyle w:val="Heading3"/>
      </w:pPr>
      <w:r>
        <w:t xml:space="preserve">Hiring is broken for both sides</w:t>
      </w:r>
    </w:p>
    <w:p>
      <w:pPr>
        <w:pStyle w:val="FirstParagraph"/>
      </w:pPr>
      <w:r>
        <w:rPr>
          <w:b/>
          <w:bCs/>
        </w:rPr>
        <w:t xml:space="preserve">Job Seekers</w:t>
      </w:r>
      <w:r>
        <w:t xml:space="preserve"> </w:t>
      </w:r>
      <w:r>
        <w:t xml:space="preserve">- Cold applications have &lt;2–3% response rates</w:t>
      </w:r>
      <w:r>
        <w:t xml:space="preserve"> </w:t>
      </w:r>
      <w:r>
        <w:t xml:space="preserve">- Referrals increase interview chances by 5–10x</w:t>
      </w:r>
      <w:r>
        <w:t xml:space="preserve"> </w:t>
      </w:r>
      <w:r>
        <w:t xml:space="preserve">- Asking for referrals is informal, unreliable, and awkward</w:t>
      </w:r>
    </w:p>
    <w:p>
      <w:pPr>
        <w:pStyle w:val="BodyText"/>
      </w:pPr>
      <w:r>
        <w:rPr>
          <w:b/>
          <w:bCs/>
        </w:rPr>
        <w:t xml:space="preserve">Employees</w:t>
      </w:r>
      <w:r>
        <w:t xml:space="preserve"> </w:t>
      </w:r>
      <w:r>
        <w:t xml:space="preserve">- Get flooded with referral requests</w:t>
      </w:r>
      <w:r>
        <w:t xml:space="preserve"> </w:t>
      </w:r>
      <w:r>
        <w:t xml:space="preserve">- No incentive to properly screen candidates</w:t>
      </w:r>
      <w:r>
        <w:t xml:space="preserve"> </w:t>
      </w:r>
      <w:r>
        <w:t xml:space="preserve">- No structured way to help genuinely good applicants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he-opportunity"/>
    <w:p>
      <w:pPr>
        <w:pStyle w:val="Heading2"/>
      </w:pPr>
      <w:r>
        <w:t xml:space="preserve">3. The Opportunity</w:t>
      </w:r>
    </w:p>
    <w:p>
      <w:pPr>
        <w:pStyle w:val="Compact"/>
        <w:numPr>
          <w:ilvl w:val="0"/>
          <w:numId w:val="1001"/>
        </w:numPr>
      </w:pPr>
      <w:r>
        <w:t xml:space="preserve">Referrals are the</w:t>
      </w:r>
      <w:r>
        <w:t xml:space="preserve"> </w:t>
      </w:r>
      <w:r>
        <w:rPr>
          <w:b/>
          <w:bCs/>
        </w:rPr>
        <w:t xml:space="preserve">#1 source of quality hires</w:t>
      </w:r>
      <w:r>
        <w:t xml:space="preserve"> </w:t>
      </w:r>
      <w:r>
        <w:t xml:space="preserve">globally</w:t>
      </w:r>
    </w:p>
    <w:p>
      <w:pPr>
        <w:pStyle w:val="Compact"/>
        <w:numPr>
          <w:ilvl w:val="0"/>
          <w:numId w:val="1001"/>
        </w:numPr>
      </w:pPr>
      <w:r>
        <w:t xml:space="preserve">In India, referrals dominate tech &amp; startup hiring</w:t>
      </w:r>
    </w:p>
    <w:p>
      <w:pPr>
        <w:pStyle w:val="Compact"/>
        <w:numPr>
          <w:ilvl w:val="0"/>
          <w:numId w:val="1001"/>
        </w:numPr>
      </w:pPr>
      <w:r>
        <w:t xml:space="preserve">Yet, the process is:</w:t>
      </w:r>
    </w:p>
    <w:p>
      <w:pPr>
        <w:pStyle w:val="Compact"/>
        <w:numPr>
          <w:ilvl w:val="1"/>
          <w:numId w:val="1002"/>
        </w:numPr>
      </w:pPr>
      <w:r>
        <w:t xml:space="preserve">Unstructured</w:t>
      </w:r>
    </w:p>
    <w:p>
      <w:pPr>
        <w:pStyle w:val="Compact"/>
        <w:numPr>
          <w:ilvl w:val="1"/>
          <w:numId w:val="1002"/>
        </w:numPr>
      </w:pPr>
      <w:r>
        <w:t xml:space="preserve">Trust-based</w:t>
      </w:r>
    </w:p>
    <w:p>
      <w:pPr>
        <w:pStyle w:val="Compact"/>
        <w:numPr>
          <w:ilvl w:val="1"/>
          <w:numId w:val="1002"/>
        </w:numPr>
      </w:pPr>
      <w:r>
        <w:t xml:space="preserve">Offline (LinkedIn DMs, WhatsApp, Telegram)</w:t>
      </w:r>
    </w:p>
    <w:p>
      <w:pPr>
        <w:pStyle w:val="FirstParagraph"/>
      </w:pPr>
      <w:r>
        <w:rPr>
          <w:b/>
          <w:bCs/>
        </w:rPr>
        <w:t xml:space="preserve">There is no trusted referral marketplace today.</w:t>
      </w:r>
    </w:p>
    <w:p>
      <w:r>
        <w:pict>
          <v:rect style="width:0;height:1.5pt" o:hralign="center" o:hrstd="t" o:hr="t"/>
        </w:pict>
      </w:r>
    </w:p>
    <w:bookmarkEnd w:id="23"/>
    <w:bookmarkStart w:id="24" w:name="our-solution"/>
    <w:p>
      <w:pPr>
        <w:pStyle w:val="Heading2"/>
      </w:pPr>
      <w:r>
        <w:t xml:space="preserve">4. Our Solution</w:t>
      </w:r>
    </w:p>
    <w:p>
      <w:pPr>
        <w:pStyle w:val="FirstParagraph"/>
      </w:pPr>
      <w:r>
        <w:rPr>
          <w:b/>
          <w:bCs/>
        </w:rPr>
        <w:t xml:space="preserve">ReferKaro</w:t>
      </w:r>
      <w:r>
        <w:t xml:space="preserve"> </w:t>
      </w:r>
      <w:r>
        <w:t xml:space="preserve">is a two-sided referral marketplace that:</w:t>
      </w:r>
      <w:r>
        <w:t xml:space="preserve"> </w:t>
      </w:r>
      <w:r>
        <w:t xml:space="preserve">- Connects job seekers with verified employees</w:t>
      </w:r>
      <w:r>
        <w:t xml:space="preserve"> </w:t>
      </w:r>
      <w:r>
        <w:t xml:space="preserve">- Incentivizes responsible referrals</w:t>
      </w:r>
      <w:r>
        <w:t xml:space="preserve"> </w:t>
      </w:r>
      <w:r>
        <w:t xml:space="preserve">- Uses deposits + proof verification to build trust</w:t>
      </w:r>
    </w:p>
    <w:p>
      <w:pPr>
        <w:pStyle w:val="BlockText"/>
      </w:pPr>
      <w:r>
        <w:t xml:space="preserve">We don’t promise jobs. We guarantee real referrals.</w:t>
      </w:r>
    </w:p>
    <w:p>
      <w:r>
        <w:pict>
          <v:rect style="width:0;height:1.5pt" o:hralign="center" o:hrstd="t" o:hr="t"/>
        </w:pict>
      </w:r>
    </w:p>
    <w:bookmarkEnd w:id="24"/>
    <w:bookmarkStart w:id="26" w:name="how-it-works"/>
    <w:p>
      <w:pPr>
        <w:pStyle w:val="Heading2"/>
      </w:pPr>
      <w:r>
        <w:t xml:space="preserve">5. How It Works</w:t>
      </w:r>
    </w:p>
    <w:bookmarkStart w:id="25" w:name="step-by-step-flow"/>
    <w:p>
      <w:pPr>
        <w:pStyle w:val="Heading3"/>
      </w:pPr>
      <w:r>
        <w:t xml:space="preserve">Step-by-step flow</w:t>
      </w:r>
    </w:p>
    <w:p>
      <w:pPr>
        <w:pStyle w:val="Compact"/>
        <w:numPr>
          <w:ilvl w:val="0"/>
          <w:numId w:val="1003"/>
        </w:numPr>
      </w:pPr>
      <w:r>
        <w:t xml:space="preserve">Employees list open roles from their company</w:t>
      </w:r>
    </w:p>
    <w:p>
      <w:pPr>
        <w:pStyle w:val="Compact"/>
        <w:numPr>
          <w:ilvl w:val="0"/>
          <w:numId w:val="1003"/>
        </w:numPr>
      </w:pPr>
      <w:r>
        <w:t xml:space="preserve">Job seekers apply by submitting resumes</w:t>
      </w:r>
    </w:p>
    <w:p>
      <w:pPr>
        <w:pStyle w:val="Compact"/>
        <w:numPr>
          <w:ilvl w:val="0"/>
          <w:numId w:val="1003"/>
        </w:numPr>
      </w:pPr>
      <w:r>
        <w:t xml:space="preserve">Employee screens and shortlists candidates</w:t>
      </w:r>
    </w:p>
    <w:p>
      <w:pPr>
        <w:pStyle w:val="Compact"/>
        <w:numPr>
          <w:ilvl w:val="0"/>
          <w:numId w:val="1003"/>
        </w:numPr>
      </w:pPr>
      <w:r>
        <w:t xml:space="preserve">Candidate pays a refundable ₹1000 deposit</w:t>
      </w:r>
    </w:p>
    <w:p>
      <w:pPr>
        <w:pStyle w:val="Compact"/>
        <w:numPr>
          <w:ilvl w:val="0"/>
          <w:numId w:val="1003"/>
        </w:numPr>
      </w:pPr>
      <w:r>
        <w:t xml:space="preserve">Referral is submitted internally</w:t>
      </w:r>
    </w:p>
    <w:p>
      <w:pPr>
        <w:pStyle w:val="Compact"/>
        <w:numPr>
          <w:ilvl w:val="0"/>
          <w:numId w:val="1003"/>
        </w:numPr>
      </w:pPr>
      <w:r>
        <w:t xml:space="preserve">Both parties upload referral proof</w:t>
      </w:r>
    </w:p>
    <w:p>
      <w:pPr>
        <w:pStyle w:val="Compact"/>
        <w:numPr>
          <w:ilvl w:val="0"/>
          <w:numId w:val="1003"/>
        </w:numPr>
      </w:pPr>
      <w:r>
        <w:t xml:space="preserve">Payout is released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usiness-model"/>
    <w:p>
      <w:pPr>
        <w:pStyle w:val="Heading2"/>
      </w:pPr>
      <w:r>
        <w:t xml:space="preserve">6. Business Model</w:t>
      </w:r>
    </w:p>
    <w:bookmarkStart w:id="27" w:name="transaction-based-revenue"/>
    <w:p>
      <w:pPr>
        <w:pStyle w:val="Heading3"/>
      </w:pPr>
      <w:r>
        <w:t xml:space="preserve">Transaction-based revenue</w:t>
      </w:r>
    </w:p>
    <w:p>
      <w:pPr>
        <w:pStyle w:val="FirstParagraph"/>
      </w:pPr>
      <w:r>
        <w:t xml:space="preserve">Per successful referral:</w:t>
      </w:r>
      <w:r>
        <w:t xml:space="preserve"> </w:t>
      </w:r>
      <w:r>
        <w:t xml:space="preserve">- Candidate deposit: ₹1000</w:t>
      </w:r>
      <w:r>
        <w:t xml:space="preserve"> </w:t>
      </w:r>
      <w:r>
        <w:t xml:space="preserve">- Employee earns: ₹500 (50%)</w:t>
      </w:r>
      <w:r>
        <w:t xml:space="preserve"> </w:t>
      </w:r>
      <w:r>
        <w:t xml:space="preserve">- Candidate gets back: ₹200 (20%)</w:t>
      </w:r>
      <w:r>
        <w:t xml:space="preserve"> </w:t>
      </w:r>
      <w:r>
        <w:t xml:space="preserve">- ReferKaro earns: ₹300 (30%)</w:t>
      </w:r>
    </w:p>
    <w:p>
      <w:pPr>
        <w:pStyle w:val="BodyText"/>
      </w:pPr>
      <w:r>
        <w:t xml:space="preserve">Future revenue streams:</w:t>
      </w:r>
      <w:r>
        <w:t xml:space="preserve"> </w:t>
      </w:r>
      <w:r>
        <w:t xml:space="preserve">- Featured job listings</w:t>
      </w:r>
      <w:r>
        <w:t xml:space="preserve"> </w:t>
      </w:r>
      <w:r>
        <w:t xml:space="preserve">- Premium faster referrals</w:t>
      </w:r>
      <w:r>
        <w:t xml:space="preserve"> </w:t>
      </w:r>
      <w:r>
        <w:t xml:space="preserve">- Employer-paid referral bounties</w:t>
      </w:r>
      <w:r>
        <w:t xml:space="preserve"> </w:t>
      </w:r>
      <w:r>
        <w:t xml:space="preserve">- Subscriptions for power users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value-proposition"/>
    <w:p>
      <w:pPr>
        <w:pStyle w:val="Heading2"/>
      </w:pPr>
      <w:r>
        <w:t xml:space="preserve">7. Value Proposition</w:t>
      </w:r>
    </w:p>
    <w:bookmarkStart w:id="29" w:name="job-seekers"/>
    <w:p>
      <w:pPr>
        <w:pStyle w:val="Heading3"/>
      </w:pPr>
      <w:r>
        <w:t xml:space="preserve">Job Seekers</w:t>
      </w:r>
    </w:p>
    <w:p>
      <w:pPr>
        <w:pStyle w:val="Compact"/>
        <w:numPr>
          <w:ilvl w:val="0"/>
          <w:numId w:val="1004"/>
        </w:numPr>
      </w:pPr>
      <w:r>
        <w:t xml:space="preserve">Guaranteed referral attempt</w:t>
      </w:r>
    </w:p>
    <w:p>
      <w:pPr>
        <w:pStyle w:val="Compact"/>
        <w:numPr>
          <w:ilvl w:val="0"/>
          <w:numId w:val="1004"/>
        </w:numPr>
      </w:pPr>
      <w:r>
        <w:t xml:space="preserve">Higher interview probability</w:t>
      </w:r>
    </w:p>
    <w:p>
      <w:pPr>
        <w:pStyle w:val="Compact"/>
        <w:numPr>
          <w:ilvl w:val="0"/>
          <w:numId w:val="1004"/>
        </w:numPr>
      </w:pPr>
      <w:r>
        <w:t xml:space="preserve">No more begging on LinkedIn</w:t>
      </w:r>
    </w:p>
    <w:bookmarkEnd w:id="29"/>
    <w:bookmarkStart w:id="30" w:name="employees"/>
    <w:p>
      <w:pPr>
        <w:pStyle w:val="Heading3"/>
      </w:pPr>
      <w:r>
        <w:t xml:space="preserve">Employees</w:t>
      </w:r>
    </w:p>
    <w:p>
      <w:pPr>
        <w:pStyle w:val="Compact"/>
        <w:numPr>
          <w:ilvl w:val="0"/>
          <w:numId w:val="1005"/>
        </w:numPr>
      </w:pPr>
      <w:r>
        <w:t xml:space="preserve">Earn for referral effort</w:t>
      </w:r>
    </w:p>
    <w:p>
      <w:pPr>
        <w:pStyle w:val="Compact"/>
        <w:numPr>
          <w:ilvl w:val="0"/>
          <w:numId w:val="1005"/>
        </w:numPr>
      </w:pPr>
      <w:r>
        <w:t xml:space="preserve">Zero spam</w:t>
      </w:r>
    </w:p>
    <w:p>
      <w:pPr>
        <w:pStyle w:val="Compact"/>
        <w:numPr>
          <w:ilvl w:val="0"/>
          <w:numId w:val="1005"/>
        </w:numPr>
      </w:pPr>
      <w:r>
        <w:t xml:space="preserve">Only screen relevant candidates</w:t>
      </w:r>
    </w:p>
    <w:bookmarkEnd w:id="30"/>
    <w:bookmarkStart w:id="31" w:name="companies-future"/>
    <w:p>
      <w:pPr>
        <w:pStyle w:val="Heading3"/>
      </w:pPr>
      <w:r>
        <w:t xml:space="preserve">Companies (Future)</w:t>
      </w:r>
    </w:p>
    <w:p>
      <w:pPr>
        <w:pStyle w:val="Compact"/>
        <w:numPr>
          <w:ilvl w:val="0"/>
          <w:numId w:val="1006"/>
        </w:numPr>
      </w:pPr>
      <w:r>
        <w:t xml:space="preserve">Higher-quality referrals</w:t>
      </w:r>
    </w:p>
    <w:p>
      <w:pPr>
        <w:pStyle w:val="Compact"/>
        <w:numPr>
          <w:ilvl w:val="0"/>
          <w:numId w:val="1006"/>
        </w:numPr>
      </w:pPr>
      <w:r>
        <w:t xml:space="preserve">Reduced hiring time</w:t>
      </w:r>
    </w:p>
    <w:p>
      <w:pPr>
        <w:pStyle w:val="Compact"/>
        <w:numPr>
          <w:ilvl w:val="0"/>
          <w:numId w:val="1006"/>
        </w:numPr>
      </w:pPr>
      <w:r>
        <w:t xml:space="preserve">Lower cost per hire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rket-size"/>
    <w:p>
      <w:pPr>
        <w:pStyle w:val="Heading2"/>
      </w:pPr>
      <w:r>
        <w:t xml:space="preserve">8. Market Size</w:t>
      </w:r>
    </w:p>
    <w:bookmarkStart w:id="33" w:name="target-market-india-phase-1"/>
    <w:p>
      <w:pPr>
        <w:pStyle w:val="Heading3"/>
      </w:pPr>
      <w:r>
        <w:t xml:space="preserve">Target Market (India – Phase 1)</w:t>
      </w:r>
    </w:p>
    <w:p>
      <w:pPr>
        <w:pStyle w:val="Compact"/>
        <w:numPr>
          <w:ilvl w:val="0"/>
          <w:numId w:val="1007"/>
        </w:numPr>
      </w:pPr>
      <w:r>
        <w:t xml:space="preserve">10M+ white-collar professionals</w:t>
      </w:r>
    </w:p>
    <w:p>
      <w:pPr>
        <w:pStyle w:val="Compact"/>
        <w:numPr>
          <w:ilvl w:val="0"/>
          <w:numId w:val="1007"/>
        </w:numPr>
      </w:pPr>
      <w:r>
        <w:t xml:space="preserve">5M+ active job seekers annually</w:t>
      </w:r>
    </w:p>
    <w:p>
      <w:pPr>
        <w:pStyle w:val="Compact"/>
        <w:numPr>
          <w:ilvl w:val="0"/>
          <w:numId w:val="1007"/>
        </w:numPr>
      </w:pPr>
      <w:r>
        <w:t xml:space="preserve">Referrals account for ~40% of tech hiring</w:t>
      </w:r>
    </w:p>
    <w:bookmarkEnd w:id="33"/>
    <w:bookmarkStart w:id="34" w:name="tam-global-referrals-market"/>
    <w:p>
      <w:pPr>
        <w:pStyle w:val="Heading3"/>
      </w:pPr>
      <w:r>
        <w:t xml:space="preserve">TAM (Global Referrals Market)</w:t>
      </w:r>
    </w:p>
    <w:p>
      <w:pPr>
        <w:pStyle w:val="Compact"/>
        <w:numPr>
          <w:ilvl w:val="0"/>
          <w:numId w:val="1008"/>
        </w:numPr>
      </w:pPr>
      <w:r>
        <w:t xml:space="preserve">$20B+ hiring &amp; referral-driven market</w:t>
      </w:r>
    </w:p>
    <w:bookmarkEnd w:id="34"/>
    <w:bookmarkStart w:id="35" w:name="initial-focus"/>
    <w:p>
      <w:pPr>
        <w:pStyle w:val="Heading3"/>
      </w:pPr>
      <w:r>
        <w:t xml:space="preserve">Initial Focus</w:t>
      </w:r>
    </w:p>
    <w:p>
      <w:pPr>
        <w:pStyle w:val="Compact"/>
        <w:numPr>
          <w:ilvl w:val="0"/>
          <w:numId w:val="1009"/>
        </w:numPr>
      </w:pPr>
      <w:r>
        <w:t xml:space="preserve">Tech roles</w:t>
      </w:r>
    </w:p>
    <w:p>
      <w:pPr>
        <w:pStyle w:val="Compact"/>
        <w:numPr>
          <w:ilvl w:val="0"/>
          <w:numId w:val="1009"/>
        </w:numPr>
      </w:pPr>
      <w:r>
        <w:t xml:space="preserve">Startups &amp; mid-size companies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etitive-landscape"/>
    <w:p>
      <w:pPr>
        <w:pStyle w:val="Heading2"/>
      </w:pPr>
      <w:r>
        <w:t xml:space="preserve">9.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Referrals</w:t>
            </w:r>
          </w:p>
        </w:tc>
        <w:tc>
          <w:tcPr/>
          <w:p>
            <w:pPr>
              <w:pStyle w:val="Compac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  <w:r>
              <w:t xml:space="preserve">Trust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Portals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Groups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ReferKaro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edge:</w:t>
      </w:r>
      <w:r>
        <w:t xml:space="preserve"> </w:t>
      </w:r>
      <w:r>
        <w:t xml:space="preserve">Structured incentives + verification + escrow</w:t>
      </w:r>
    </w:p>
    <w:p>
      <w:r>
        <w:pict>
          <v:rect style="width:0;height:1.5pt" o:hralign="center" o:hrstd="t" o:hr="t"/>
        </w:pict>
      </w:r>
    </w:p>
    <w:bookmarkEnd w:id="37"/>
    <w:bookmarkStart w:id="38" w:name="why-now"/>
    <w:p>
      <w:pPr>
        <w:pStyle w:val="Heading2"/>
      </w:pPr>
      <w:r>
        <w:t xml:space="preserve">10. Why Now?</w:t>
      </w:r>
    </w:p>
    <w:p>
      <w:pPr>
        <w:pStyle w:val="Compact"/>
        <w:numPr>
          <w:ilvl w:val="0"/>
          <w:numId w:val="1010"/>
        </w:numPr>
      </w:pPr>
      <w:r>
        <w:t xml:space="preserve">Hiring slowdown → referrals matter more</w:t>
      </w:r>
    </w:p>
    <w:p>
      <w:pPr>
        <w:pStyle w:val="Compact"/>
        <w:numPr>
          <w:ilvl w:val="0"/>
          <w:numId w:val="1010"/>
        </w:numPr>
      </w:pPr>
      <w:r>
        <w:t xml:space="preserve">Job seekers are desperate for signal boost</w:t>
      </w:r>
    </w:p>
    <w:p>
      <w:pPr>
        <w:pStyle w:val="Compact"/>
        <w:numPr>
          <w:ilvl w:val="0"/>
          <w:numId w:val="1010"/>
        </w:numPr>
      </w:pPr>
      <w:r>
        <w:t xml:space="preserve">UPI &amp; digital payments make micro-transactions easy</w:t>
      </w:r>
    </w:p>
    <w:p>
      <w:pPr>
        <w:pStyle w:val="Compact"/>
        <w:numPr>
          <w:ilvl w:val="0"/>
          <w:numId w:val="1010"/>
        </w:numPr>
      </w:pPr>
      <w:r>
        <w:t xml:space="preserve">Trust-based marketplaces are now mainstream</w:t>
      </w:r>
    </w:p>
    <w:p>
      <w:r>
        <w:pict>
          <v:rect style="width:0;height:1.5pt" o:hralign="center" o:hrstd="t" o:hr="t"/>
        </w:pict>
      </w:r>
    </w:p>
    <w:bookmarkEnd w:id="38"/>
    <w:bookmarkStart w:id="42" w:name="go-to-market-strategy"/>
    <w:p>
      <w:pPr>
        <w:pStyle w:val="Heading2"/>
      </w:pPr>
      <w:r>
        <w:t xml:space="preserve">11. Go-To-Market Strategy</w:t>
      </w:r>
    </w:p>
    <w:bookmarkStart w:id="39" w:name="phase-1-supply-first"/>
    <w:p>
      <w:pPr>
        <w:pStyle w:val="Heading3"/>
      </w:pPr>
      <w:r>
        <w:t xml:space="preserve">Phase 1: Supply First</w:t>
      </w:r>
    </w:p>
    <w:p>
      <w:pPr>
        <w:pStyle w:val="Compact"/>
        <w:numPr>
          <w:ilvl w:val="0"/>
          <w:numId w:val="1011"/>
        </w:numPr>
      </w:pPr>
      <w:r>
        <w:t xml:space="preserve">Onboard 100–200 employees manually</w:t>
      </w:r>
    </w:p>
    <w:p>
      <w:pPr>
        <w:pStyle w:val="Compact"/>
        <w:numPr>
          <w:ilvl w:val="0"/>
          <w:numId w:val="1011"/>
        </w:numPr>
      </w:pPr>
      <w:r>
        <w:t xml:space="preserve">Focus on tech/startup roles</w:t>
      </w:r>
    </w:p>
    <w:p>
      <w:pPr>
        <w:pStyle w:val="Compact"/>
        <w:numPr>
          <w:ilvl w:val="0"/>
          <w:numId w:val="1011"/>
        </w:numPr>
      </w:pPr>
      <w:r>
        <w:t xml:space="preserve">LinkedIn &amp; community outreach</w:t>
      </w:r>
    </w:p>
    <w:bookmarkEnd w:id="39"/>
    <w:bookmarkStart w:id="40" w:name="phase-2-demand-growth"/>
    <w:p>
      <w:pPr>
        <w:pStyle w:val="Heading3"/>
      </w:pPr>
      <w:r>
        <w:t xml:space="preserve">Phase 2: Demand Growth</w:t>
      </w:r>
    </w:p>
    <w:p>
      <w:pPr>
        <w:pStyle w:val="Compact"/>
        <w:numPr>
          <w:ilvl w:val="0"/>
          <w:numId w:val="1012"/>
        </w:numPr>
      </w:pPr>
      <w:r>
        <w:t xml:space="preserve">College &amp; job-seeker communities</w:t>
      </w:r>
    </w:p>
    <w:p>
      <w:pPr>
        <w:pStyle w:val="Compact"/>
        <w:numPr>
          <w:ilvl w:val="0"/>
          <w:numId w:val="1012"/>
        </w:numPr>
      </w:pPr>
      <w:r>
        <w:t xml:space="preserve">Telegram &amp; Discord groups</w:t>
      </w:r>
    </w:p>
    <w:p>
      <w:pPr>
        <w:pStyle w:val="Compact"/>
        <w:numPr>
          <w:ilvl w:val="0"/>
          <w:numId w:val="1012"/>
        </w:numPr>
      </w:pPr>
      <w:r>
        <w:t xml:space="preserve">Referral credits &amp; discounts</w:t>
      </w:r>
    </w:p>
    <w:bookmarkEnd w:id="40"/>
    <w:bookmarkStart w:id="41" w:name="phase-3-employer-partnerships"/>
    <w:p>
      <w:pPr>
        <w:pStyle w:val="Heading3"/>
      </w:pPr>
      <w:r>
        <w:t xml:space="preserve">Phase 3: Employer Partnerships</w:t>
      </w:r>
    </w:p>
    <w:p>
      <w:pPr>
        <w:pStyle w:val="Compact"/>
        <w:numPr>
          <w:ilvl w:val="0"/>
          <w:numId w:val="1013"/>
        </w:numPr>
      </w:pPr>
      <w:r>
        <w:t xml:space="preserve">Companies sponsor referral bounties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raction-projected-early"/>
    <w:p>
      <w:pPr>
        <w:pStyle w:val="Heading2"/>
      </w:pPr>
      <w:r>
        <w:t xml:space="preserve">12. Traction (Projected / Early)</w:t>
      </w:r>
    </w:p>
    <w:p>
      <w:pPr>
        <w:pStyle w:val="Compact"/>
        <w:numPr>
          <w:ilvl w:val="0"/>
          <w:numId w:val="1014"/>
        </w:numPr>
      </w:pPr>
      <w:r>
        <w:t xml:space="preserve">MVP launch: Month 0–2</w:t>
      </w:r>
    </w:p>
    <w:p>
      <w:pPr>
        <w:pStyle w:val="Compact"/>
        <w:numPr>
          <w:ilvl w:val="0"/>
          <w:numId w:val="1014"/>
        </w:numPr>
      </w:pPr>
      <w:r>
        <w:t xml:space="preserve">First 100 job listings: Month 2</w:t>
      </w:r>
    </w:p>
    <w:p>
      <w:pPr>
        <w:pStyle w:val="Compact"/>
        <w:numPr>
          <w:ilvl w:val="0"/>
          <w:numId w:val="1014"/>
        </w:numPr>
      </w:pPr>
      <w:r>
        <w:t xml:space="preserve">1,000 applications: Month 3</w:t>
      </w:r>
    </w:p>
    <w:p>
      <w:pPr>
        <w:pStyle w:val="Compact"/>
        <w:numPr>
          <w:ilvl w:val="0"/>
          <w:numId w:val="1014"/>
        </w:numPr>
      </w:pPr>
      <w:r>
        <w:t xml:space="preserve">300 verified referrals: Month 6</w:t>
      </w:r>
    </w:p>
    <w:p>
      <w:pPr>
        <w:pStyle w:val="FirstParagraph"/>
      </w:pPr>
      <w:r>
        <w:t xml:space="preserve">(Actual metrics will replace projections post-MVP)</w:t>
      </w:r>
    </w:p>
    <w:p>
      <w:r>
        <w:pict>
          <v:rect style="width:0;height:1.5pt" o:hralign="center" o:hrstd="t" o:hr="t"/>
        </w:pict>
      </w:r>
    </w:p>
    <w:bookmarkEnd w:id="43"/>
    <w:bookmarkStart w:id="44" w:name="risks-mitigation"/>
    <w:p>
      <w:pPr>
        <w:pStyle w:val="Heading2"/>
      </w:pPr>
      <w:r>
        <w:t xml:space="preserve">13. Risks &amp; Mitigation</w:t>
      </w:r>
    </w:p>
    <w:p>
      <w:pPr>
        <w:pStyle w:val="FirstParagraph"/>
      </w:pPr>
      <w:r>
        <w:rPr>
          <w:b/>
          <w:bCs/>
        </w:rPr>
        <w:t xml:space="preserve">Company Policy Conflicts</w:t>
      </w:r>
      <w:r>
        <w:t xml:space="preserve"> </w:t>
      </w:r>
      <w:r>
        <w:t xml:space="preserve">- Clear disclaimers</w:t>
      </w:r>
      <w:r>
        <w:t xml:space="preserve"> </w:t>
      </w:r>
      <w:r>
        <w:t xml:space="preserve">- Optional non-monetized referrals</w:t>
      </w:r>
    </w:p>
    <w:p>
      <w:pPr>
        <w:pStyle w:val="BodyText"/>
      </w:pPr>
      <w:r>
        <w:rPr>
          <w:b/>
          <w:bCs/>
        </w:rPr>
        <w:t xml:space="preserve">Fraud / Fake Proofs</w:t>
      </w:r>
      <w:r>
        <w:t xml:space="preserve"> </w:t>
      </w:r>
      <w:r>
        <w:t xml:space="preserve">- Company email verification</w:t>
      </w:r>
      <w:r>
        <w:t xml:space="preserve"> </w:t>
      </w:r>
      <w:r>
        <w:t xml:space="preserve">- Manual checks initially</w:t>
      </w:r>
    </w:p>
    <w:p>
      <w:pPr>
        <w:pStyle w:val="BodyText"/>
      </w:pPr>
      <w:r>
        <w:rPr>
          <w:b/>
          <w:bCs/>
        </w:rPr>
        <w:t xml:space="preserve">Trust Barrier for Payments</w:t>
      </w:r>
      <w:r>
        <w:t xml:space="preserve"> </w:t>
      </w:r>
      <w:r>
        <w:t xml:space="preserve">- Refundable deposits</w:t>
      </w:r>
      <w:r>
        <w:t xml:space="preserve"> </w:t>
      </w:r>
      <w:r>
        <w:t xml:space="preserve">- Money-back guarantee</w:t>
      </w:r>
    </w:p>
    <w:p>
      <w:r>
        <w:pict>
          <v:rect style="width:0;height:1.5pt" o:hralign="center" o:hrstd="t" o:hr="t"/>
        </w:pict>
      </w:r>
    </w:p>
    <w:bookmarkEnd w:id="44"/>
    <w:bookmarkStart w:id="45" w:name="long-term-vision"/>
    <w:p>
      <w:pPr>
        <w:pStyle w:val="Heading2"/>
      </w:pPr>
      <w:r>
        <w:t xml:space="preserve">14. Long-Term Vision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&gt; A referral marketplace</w:t>
      </w:r>
    </w:p>
    <w:p>
      <w:pPr>
        <w:pStyle w:val="BodyText"/>
      </w:pPr>
      <w:r>
        <w:t xml:space="preserve">To:</w:t>
      </w:r>
      <w:r>
        <w:t xml:space="preserve"> </w:t>
      </w:r>
      <w:r>
        <w:t xml:space="preserve">&gt; The operating system for trusted hiring</w:t>
      </w:r>
    </w:p>
    <w:p>
      <w:pPr>
        <w:pStyle w:val="BodyText"/>
      </w:pPr>
      <w:r>
        <w:t xml:space="preserve">Future:</w:t>
      </w:r>
      <w:r>
        <w:t xml:space="preserve"> </w:t>
      </w:r>
      <w:r>
        <w:t xml:space="preserve">- Employer-paid referrals</w:t>
      </w:r>
      <w:r>
        <w:t xml:space="preserve"> </w:t>
      </w:r>
      <w:r>
        <w:t xml:space="preserve">- AI resume screening</w:t>
      </w:r>
      <w:r>
        <w:t xml:space="preserve"> </w:t>
      </w:r>
      <w:r>
        <w:t xml:space="preserve">- Verified talent graph</w:t>
      </w:r>
    </w:p>
    <w:p>
      <w:r>
        <w:pict>
          <v:rect style="width:0;height:1.5pt" o:hralign="center" o:hrstd="t" o:hr="t"/>
        </w:pict>
      </w:r>
    </w:p>
    <w:bookmarkEnd w:id="45"/>
    <w:bookmarkStart w:id="46" w:name="the-ask"/>
    <w:p>
      <w:pPr>
        <w:pStyle w:val="Heading2"/>
      </w:pPr>
      <w:r>
        <w:t xml:space="preserve">15. The Ask</w:t>
      </w:r>
    </w:p>
    <w:p>
      <w:pPr>
        <w:pStyle w:val="Compact"/>
        <w:numPr>
          <w:ilvl w:val="0"/>
          <w:numId w:val="1015"/>
        </w:numPr>
      </w:pPr>
      <w:r>
        <w:t xml:space="preserve">Raising: ₹X / $X (Pre-seed)</w:t>
      </w:r>
    </w:p>
    <w:p>
      <w:pPr>
        <w:pStyle w:val="Compact"/>
        <w:numPr>
          <w:ilvl w:val="0"/>
          <w:numId w:val="1015"/>
        </w:numPr>
      </w:pPr>
      <w:r>
        <w:t xml:space="preserve">Use of funds:</w:t>
      </w:r>
    </w:p>
    <w:p>
      <w:pPr>
        <w:pStyle w:val="Compact"/>
        <w:numPr>
          <w:ilvl w:val="1"/>
          <w:numId w:val="1016"/>
        </w:numPr>
      </w:pPr>
      <w:r>
        <w:t xml:space="preserve">Product development</w:t>
      </w:r>
    </w:p>
    <w:p>
      <w:pPr>
        <w:pStyle w:val="Compact"/>
        <w:numPr>
          <w:ilvl w:val="1"/>
          <w:numId w:val="1016"/>
        </w:numPr>
      </w:pPr>
      <w:r>
        <w:t xml:space="preserve">Trust &amp; verification systems</w:t>
      </w:r>
    </w:p>
    <w:p>
      <w:pPr>
        <w:pStyle w:val="Compact"/>
        <w:numPr>
          <w:ilvl w:val="1"/>
          <w:numId w:val="1016"/>
        </w:numPr>
      </w:pPr>
      <w:r>
        <w:t xml:space="preserve">Early growth &amp; partnerships</w:t>
      </w:r>
    </w:p>
    <w:p>
      <w:pPr>
        <w:pStyle w:val="FirstParagraph"/>
      </w:pPr>
      <w:r>
        <w:rPr>
          <w:b/>
          <w:bCs/>
        </w:rPr>
        <w:t xml:space="preserve">Join us in fixing hiring, one referral at a time.</w:t>
      </w:r>
    </w:p>
    <w:p>
      <w:r>
        <w:pict>
          <v:rect style="width:0;height:1.5pt" o:hralign="center" o:hrstd="t" o:hr="t"/>
        </w:pict>
      </w:r>
    </w:p>
    <w:bookmarkEnd w:id="46"/>
    <w:bookmarkStart w:id="47" w:name="closing-slide"/>
    <w:p>
      <w:pPr>
        <w:pStyle w:val="Heading2"/>
      </w:pPr>
      <w:r>
        <w:t xml:space="preserve">16. Closing Slide</w:t>
      </w:r>
    </w:p>
    <w:p>
      <w:pPr>
        <w:pStyle w:val="FirstParagraph"/>
      </w:pPr>
      <w:r>
        <w:rPr>
          <w:b/>
          <w:bCs/>
        </w:rPr>
        <w:t xml:space="preserve">ReferKaro</w:t>
      </w:r>
      <w:r>
        <w:br/>
      </w:r>
      <w:r>
        <w:t xml:space="preserve">Referrals, done right.</w:t>
      </w:r>
    </w:p>
    <w:p>
      <w:pPr>
        <w:pStyle w:val="BodyText"/>
      </w:pPr>
      <w:r>
        <w:t xml:space="preserve">Founder: [Your Name]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2026-01-28T03:06:44Z</dcterms:created>
  <dcterms:modified xsi:type="dcterms:W3CDTF">2026-01-28T03:06:44Z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