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4146FF" w:rsidRDefault="00DB2EFE">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2121156" w:history="1">
            <w:r w:rsidR="004146FF" w:rsidRPr="005C00FF">
              <w:rPr>
                <w:rStyle w:val="Hyperlink"/>
                <w:noProof/>
                <w:rtl/>
              </w:rPr>
              <w:t>1 אבסטרקט</w:t>
            </w:r>
            <w:r w:rsidR="004146FF">
              <w:rPr>
                <w:noProof/>
                <w:webHidden/>
                <w:rtl/>
              </w:rPr>
              <w:tab/>
            </w:r>
            <w:r w:rsidR="004146FF">
              <w:rPr>
                <w:noProof/>
                <w:webHidden/>
                <w:rtl/>
              </w:rPr>
              <w:fldChar w:fldCharType="begin"/>
            </w:r>
            <w:r w:rsidR="004146FF">
              <w:rPr>
                <w:noProof/>
                <w:webHidden/>
                <w:rtl/>
              </w:rPr>
              <w:instrText xml:space="preserve"> </w:instrText>
            </w:r>
            <w:r w:rsidR="004146FF">
              <w:rPr>
                <w:noProof/>
                <w:webHidden/>
              </w:rPr>
              <w:instrText>PAGEREF</w:instrText>
            </w:r>
            <w:r w:rsidR="004146FF">
              <w:rPr>
                <w:noProof/>
                <w:webHidden/>
                <w:rtl/>
              </w:rPr>
              <w:instrText xml:space="preserve"> _</w:instrText>
            </w:r>
            <w:r w:rsidR="004146FF">
              <w:rPr>
                <w:noProof/>
                <w:webHidden/>
              </w:rPr>
              <w:instrText>Toc532121156 \h</w:instrText>
            </w:r>
            <w:r w:rsidR="004146FF">
              <w:rPr>
                <w:noProof/>
                <w:webHidden/>
                <w:rtl/>
              </w:rPr>
              <w:instrText xml:space="preserve"> </w:instrText>
            </w:r>
            <w:r w:rsidR="004146FF">
              <w:rPr>
                <w:noProof/>
                <w:webHidden/>
                <w:rtl/>
              </w:rPr>
            </w:r>
            <w:r w:rsidR="004146FF">
              <w:rPr>
                <w:noProof/>
                <w:webHidden/>
                <w:rtl/>
              </w:rPr>
              <w:fldChar w:fldCharType="separate"/>
            </w:r>
            <w:r w:rsidR="004146FF">
              <w:rPr>
                <w:noProof/>
                <w:webHidden/>
                <w:rtl/>
              </w:rPr>
              <w:t>2</w:t>
            </w:r>
            <w:r w:rsidR="004146FF">
              <w:rPr>
                <w:noProof/>
                <w:webHidden/>
                <w:rtl/>
              </w:rPr>
              <w:fldChar w:fldCharType="end"/>
            </w:r>
          </w:hyperlink>
        </w:p>
        <w:p w:rsidR="004146FF" w:rsidRDefault="004146FF">
          <w:pPr>
            <w:pStyle w:val="TOC1"/>
            <w:tabs>
              <w:tab w:val="right" w:leader="dot" w:pos="8630"/>
            </w:tabs>
            <w:bidi/>
            <w:rPr>
              <w:rFonts w:asciiTheme="minorHAnsi" w:eastAsiaTheme="minorEastAsia" w:hAnsiTheme="minorHAnsi" w:cstheme="minorBidi"/>
              <w:noProof/>
              <w:rtl/>
              <w:lang w:bidi="he-IL"/>
            </w:rPr>
          </w:pPr>
          <w:hyperlink w:anchor="_Toc532121157" w:history="1">
            <w:r w:rsidRPr="005C00FF">
              <w:rPr>
                <w:rStyle w:val="Hyperlink"/>
                <w:noProof/>
                <w:rtl/>
              </w:rPr>
              <w:t>2 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Toc532121157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4146FF" w:rsidRDefault="004146FF">
          <w:pPr>
            <w:pStyle w:val="TOC1"/>
            <w:tabs>
              <w:tab w:val="right" w:leader="dot" w:pos="8630"/>
            </w:tabs>
            <w:bidi/>
            <w:rPr>
              <w:rFonts w:asciiTheme="minorHAnsi" w:eastAsiaTheme="minorEastAsia" w:hAnsiTheme="minorHAnsi" w:cstheme="minorBidi"/>
              <w:noProof/>
              <w:rtl/>
              <w:lang w:bidi="he-IL"/>
            </w:rPr>
          </w:pPr>
          <w:hyperlink w:anchor="_Toc532121158" w:history="1">
            <w:r w:rsidRPr="005C00FF">
              <w:rPr>
                <w:rStyle w:val="Hyperlink"/>
                <w:noProof/>
                <w:rtl/>
              </w:rPr>
              <w:t>3 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Toc532121158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4146FF" w:rsidRDefault="004146FF">
          <w:pPr>
            <w:pStyle w:val="TOC2"/>
            <w:tabs>
              <w:tab w:val="right" w:leader="dot" w:pos="8630"/>
            </w:tabs>
            <w:bidi/>
            <w:rPr>
              <w:rFonts w:asciiTheme="minorHAnsi" w:eastAsiaTheme="minorEastAsia" w:hAnsiTheme="minorHAnsi" w:cstheme="minorBidi"/>
              <w:noProof/>
              <w:rtl/>
              <w:lang w:bidi="he-IL"/>
            </w:rPr>
          </w:pPr>
          <w:hyperlink w:anchor="_Toc532121159" w:history="1">
            <w:r w:rsidRPr="005C00FF">
              <w:rPr>
                <w:rStyle w:val="Hyperlink"/>
                <w:noProof/>
                <w:rtl/>
              </w:rPr>
              <w:t>3.1 בסיס מכניקת הזורמים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Toc532121159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4146FF" w:rsidRDefault="004146FF">
          <w:pPr>
            <w:pStyle w:val="TOC3"/>
            <w:tabs>
              <w:tab w:val="right" w:leader="dot" w:pos="8630"/>
            </w:tabs>
            <w:bidi/>
            <w:rPr>
              <w:rFonts w:asciiTheme="minorHAnsi" w:eastAsiaTheme="minorEastAsia" w:hAnsiTheme="minorHAnsi" w:cstheme="minorBidi"/>
              <w:noProof/>
              <w:rtl/>
              <w:lang w:bidi="he-IL"/>
            </w:rPr>
          </w:pPr>
          <w:hyperlink w:anchor="_Toc532121160" w:history="1">
            <w:r w:rsidRPr="005C00FF">
              <w:rPr>
                <w:rStyle w:val="Hyperlink"/>
                <w:noProof/>
                <w:rtl/>
              </w:rPr>
              <w:t>3.1.1 זורם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4146FF" w:rsidRDefault="004146FF">
          <w:pPr>
            <w:pStyle w:val="TOC3"/>
            <w:tabs>
              <w:tab w:val="right" w:leader="dot" w:pos="8630"/>
            </w:tabs>
            <w:bidi/>
            <w:rPr>
              <w:rFonts w:asciiTheme="minorHAnsi" w:eastAsiaTheme="minorEastAsia" w:hAnsiTheme="minorHAnsi" w:cstheme="minorBidi"/>
              <w:noProof/>
              <w:rtl/>
              <w:lang w:bidi="he-IL"/>
            </w:rPr>
          </w:pPr>
          <w:hyperlink w:anchor="_Toc532121161" w:history="1">
            <w:r w:rsidRPr="005C00FF">
              <w:rPr>
                <w:rStyle w:val="Hyperlink"/>
                <w:noProof/>
                <w:rtl/>
              </w:rPr>
              <w:t>3.1.2 צמיגות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4146FF" w:rsidRDefault="004146FF">
          <w:pPr>
            <w:pStyle w:val="TOC3"/>
            <w:tabs>
              <w:tab w:val="right" w:leader="dot" w:pos="8630"/>
            </w:tabs>
            <w:bidi/>
            <w:rPr>
              <w:rFonts w:asciiTheme="minorHAnsi" w:eastAsiaTheme="minorEastAsia" w:hAnsiTheme="minorHAnsi" w:cstheme="minorBidi"/>
              <w:noProof/>
              <w:rtl/>
              <w:lang w:bidi="he-IL"/>
            </w:rPr>
          </w:pPr>
          <w:hyperlink w:anchor="_Toc532121162" w:history="1">
            <w:r w:rsidRPr="005C00FF">
              <w:rPr>
                <w:rStyle w:val="Hyperlink"/>
                <w:noProof/>
                <w:rtl/>
              </w:rPr>
              <w:t>3.1.3 שכבת הגבול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4146FF" w:rsidRDefault="004146FF">
          <w:pPr>
            <w:pStyle w:val="TOC3"/>
            <w:tabs>
              <w:tab w:val="right" w:leader="dot" w:pos="8630"/>
            </w:tabs>
            <w:bidi/>
            <w:rPr>
              <w:rFonts w:asciiTheme="minorHAnsi" w:eastAsiaTheme="minorEastAsia" w:hAnsiTheme="minorHAnsi" w:cstheme="minorBidi"/>
              <w:noProof/>
              <w:rtl/>
              <w:lang w:bidi="he-IL"/>
            </w:rPr>
          </w:pPr>
          <w:hyperlink w:anchor="_Toc532121163" w:history="1">
            <w:r w:rsidRPr="005C00FF">
              <w:rPr>
                <w:rStyle w:val="Hyperlink"/>
                <w:noProof/>
                <w:rtl/>
              </w:rPr>
              <w:t>3.1.4 שימושים של מכניקת הזורמים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4146FF" w:rsidRDefault="004146FF">
          <w:pPr>
            <w:pStyle w:val="TOC2"/>
            <w:tabs>
              <w:tab w:val="right" w:leader="dot" w:pos="8630"/>
            </w:tabs>
            <w:bidi/>
            <w:rPr>
              <w:rFonts w:asciiTheme="minorHAnsi" w:eastAsiaTheme="minorEastAsia" w:hAnsiTheme="minorHAnsi" w:cstheme="minorBidi"/>
              <w:noProof/>
              <w:rtl/>
              <w:lang w:bidi="he-IL"/>
            </w:rPr>
          </w:pPr>
          <w:hyperlink w:anchor="_Toc532121164" w:history="1">
            <w:r w:rsidRPr="005C00FF">
              <w:rPr>
                <w:rStyle w:val="Hyperlink"/>
                <w:noProof/>
                <w:rtl/>
              </w:rPr>
              <w:t>3.2 זרימה טורבולנטית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4146FF" w:rsidRDefault="004146FF">
          <w:pPr>
            <w:pStyle w:val="TOC2"/>
            <w:tabs>
              <w:tab w:val="right" w:leader="dot" w:pos="8630"/>
            </w:tabs>
            <w:bidi/>
            <w:rPr>
              <w:rFonts w:asciiTheme="minorHAnsi" w:eastAsiaTheme="minorEastAsia" w:hAnsiTheme="minorHAnsi" w:cstheme="minorBidi"/>
              <w:noProof/>
              <w:rtl/>
              <w:lang w:bidi="he-IL"/>
            </w:rPr>
          </w:pPr>
          <w:hyperlink w:anchor="_Toc532121165" w:history="1">
            <w:r w:rsidRPr="005C00FF">
              <w:rPr>
                <w:rStyle w:val="Hyperlink"/>
                <w:noProof/>
                <w:rtl/>
              </w:rPr>
              <w:t>3.3 נקודת מבט לגראנג'ית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4146FF" w:rsidRDefault="004146FF">
          <w:pPr>
            <w:pStyle w:val="TOC2"/>
            <w:tabs>
              <w:tab w:val="right" w:leader="dot" w:pos="8630"/>
            </w:tabs>
            <w:bidi/>
            <w:rPr>
              <w:rFonts w:asciiTheme="minorHAnsi" w:eastAsiaTheme="minorEastAsia" w:hAnsiTheme="minorHAnsi" w:cstheme="minorBidi"/>
              <w:noProof/>
              <w:rtl/>
              <w:lang w:bidi="he-IL"/>
            </w:rPr>
          </w:pPr>
          <w:hyperlink w:anchor="_Toc532121166" w:history="1">
            <w:r w:rsidRPr="005C00FF">
              <w:rPr>
                <w:rStyle w:val="Hyperlink"/>
                <w:noProof/>
              </w:rPr>
              <w:t>3D-PTV 3.4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4146FF" w:rsidRDefault="004146FF">
          <w:pPr>
            <w:pStyle w:val="TOC2"/>
            <w:tabs>
              <w:tab w:val="right" w:leader="dot" w:pos="8630"/>
            </w:tabs>
            <w:bidi/>
            <w:rPr>
              <w:rFonts w:asciiTheme="minorHAnsi" w:eastAsiaTheme="minorEastAsia" w:hAnsiTheme="minorHAnsi" w:cstheme="minorBidi"/>
              <w:noProof/>
              <w:rtl/>
              <w:lang w:bidi="he-IL"/>
            </w:rPr>
          </w:pPr>
          <w:hyperlink w:anchor="_Toc532121167" w:history="1">
            <w:r w:rsidRPr="005C00FF">
              <w:rPr>
                <w:rStyle w:val="Hyperlink"/>
                <w:noProof/>
                <w:rtl/>
              </w:rPr>
              <w:t>3.5 תכסית 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4146FF" w:rsidRDefault="004146FF">
          <w:pPr>
            <w:pStyle w:val="TOC2"/>
            <w:tabs>
              <w:tab w:val="right" w:leader="dot" w:pos="8630"/>
            </w:tabs>
            <w:bidi/>
            <w:rPr>
              <w:rFonts w:asciiTheme="minorHAnsi" w:eastAsiaTheme="minorEastAsia" w:hAnsiTheme="minorHAnsi" w:cstheme="minorBidi"/>
              <w:noProof/>
              <w:rtl/>
              <w:lang w:bidi="he-IL"/>
            </w:rPr>
          </w:pPr>
          <w:hyperlink w:anchor="_Toc532121168" w:history="1">
            <w:r w:rsidRPr="005C00FF">
              <w:rPr>
                <w:rStyle w:val="Hyperlink"/>
                <w:noProof/>
                <w:rtl/>
              </w:rPr>
              <w:t xml:space="preserve">3.6 כוח </w:t>
            </w:r>
            <w:r w:rsidRPr="005C00FF">
              <w:rPr>
                <w:rStyle w:val="Hyperlink"/>
                <w:noProof/>
                <w:highlight w:val="white"/>
                <w:rtl/>
              </w:rPr>
              <w:t>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4146FF" w:rsidRDefault="004146FF">
          <w:pPr>
            <w:pStyle w:val="TOC3"/>
            <w:tabs>
              <w:tab w:val="right" w:leader="dot" w:pos="8630"/>
            </w:tabs>
            <w:bidi/>
            <w:rPr>
              <w:rFonts w:asciiTheme="minorHAnsi" w:eastAsiaTheme="minorEastAsia" w:hAnsiTheme="minorHAnsi" w:cstheme="minorBidi"/>
              <w:noProof/>
              <w:rtl/>
              <w:lang w:bidi="he-IL"/>
            </w:rPr>
          </w:pPr>
          <w:hyperlink w:anchor="_Toc532121169" w:history="1">
            <w:r w:rsidRPr="005C00FF">
              <w:rPr>
                <w:rStyle w:val="Hyperlink"/>
                <w:noProof/>
                <w:rtl/>
              </w:rPr>
              <w:t>3.6.1 מקדם הגרר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Toc532121169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4146FF" w:rsidRDefault="004146FF">
          <w:pPr>
            <w:pStyle w:val="TOC3"/>
            <w:tabs>
              <w:tab w:val="right" w:leader="dot" w:pos="8630"/>
            </w:tabs>
            <w:bidi/>
            <w:rPr>
              <w:rFonts w:asciiTheme="minorHAnsi" w:eastAsiaTheme="minorEastAsia" w:hAnsiTheme="minorHAnsi" w:cstheme="minorBidi"/>
              <w:noProof/>
              <w:rtl/>
              <w:lang w:bidi="he-IL"/>
            </w:rPr>
          </w:pPr>
          <w:hyperlink w:anchor="_Toc532121170" w:history="1">
            <w:r w:rsidRPr="005C00FF">
              <w:rPr>
                <w:rStyle w:val="Hyperlink"/>
                <w:noProof/>
                <w:rtl/>
              </w:rPr>
              <w:t>3.6.2 חישוב הגרר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4146FF" w:rsidRDefault="004146FF">
          <w:pPr>
            <w:pStyle w:val="TOC1"/>
            <w:tabs>
              <w:tab w:val="right" w:leader="dot" w:pos="8630"/>
            </w:tabs>
            <w:bidi/>
            <w:rPr>
              <w:rFonts w:asciiTheme="minorHAnsi" w:eastAsiaTheme="minorEastAsia" w:hAnsiTheme="minorHAnsi" w:cstheme="minorBidi"/>
              <w:noProof/>
              <w:rtl/>
              <w:lang w:bidi="he-IL"/>
            </w:rPr>
          </w:pPr>
          <w:hyperlink w:anchor="_Toc532121171" w:history="1">
            <w:r w:rsidRPr="005C00FF">
              <w:rPr>
                <w:rStyle w:val="Hyperlink"/>
                <w:noProof/>
                <w:rtl/>
              </w:rPr>
              <w:t xml:space="preserve"> 4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Toc532121171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4E6C37" w:rsidRDefault="00DB2EFE"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br w:type="page"/>
      </w:r>
    </w:p>
    <w:p w:rsidR="005C4392" w:rsidRDefault="00842EC2" w:rsidP="00E07009">
      <w:pPr>
        <w:pStyle w:val="Heading1"/>
        <w:bidi/>
        <w:rPr>
          <w:rFonts w:hint="cs"/>
          <w:rtl/>
          <w:lang w:bidi="he-IL"/>
        </w:rPr>
      </w:pPr>
      <w:bookmarkStart w:id="0" w:name="_Toc532121156"/>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392494">
            <w:rPr>
              <w:rFonts w:ascii="Arial" w:hAnsi="Arial" w:cs="Arial"/>
              <w:color w:val="000000"/>
              <w:rtl/>
            </w:rPr>
            <w:fldChar w:fldCharType="begin"/>
          </w:r>
          <w:r w:rsidR="00392494">
            <w:rPr>
              <w:rFonts w:ascii="Arial" w:hAnsi="Arial" w:cs="Arial"/>
              <w:color w:val="000000"/>
            </w:rPr>
            <w:instrText xml:space="preserve"> CITATION DankEquations \l 1033 </w:instrText>
          </w:r>
          <w:r w:rsidR="00392494">
            <w:rPr>
              <w:rFonts w:ascii="Arial" w:hAnsi="Arial" w:cs="Arial"/>
              <w:color w:val="000000"/>
              <w:rtl/>
            </w:rPr>
            <w:fldChar w:fldCharType="separate"/>
          </w:r>
          <w:r w:rsidR="004146FF" w:rsidRPr="004146FF">
            <w:rPr>
              <w:rFonts w:ascii="Arial" w:hAnsi="Arial" w:cs="Arial"/>
              <w:noProof/>
              <w:color w:val="000000"/>
            </w:rPr>
            <w:t>(Brunet, Finnigan, &amp; Raupach., 1994)</w:t>
          </w:r>
          <w:r w:rsidR="00392494">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Fonts w:hint="cs"/>
          <w:rtl/>
          <w:lang w:bidi="he-IL"/>
        </w:rPr>
      </w:pPr>
      <w:bookmarkStart w:id="1" w:name="_Toc532121157"/>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תחום מכניקת הזורמים חוקר את 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4146FF" w:rsidRPr="004146FF">
            <w:rPr>
              <w:rFonts w:eastAsia="Times New Roman" w:hint="cs"/>
              <w:noProof/>
              <w:color w:val="000000"/>
              <w:sz w:val="24"/>
              <w:szCs w:val="24"/>
              <w:rtl/>
              <w:lang w:bidi="he-IL"/>
            </w:rPr>
            <w:t>(</w:t>
          </w:r>
          <w:r w:rsidR="004146FF" w:rsidRPr="004146FF">
            <w:rPr>
              <w:rFonts w:eastAsia="Times New Roman" w:hint="cs"/>
              <w:noProof/>
              <w:color w:val="000000"/>
              <w:sz w:val="24"/>
              <w:szCs w:val="24"/>
              <w:lang w:bidi="he-IL"/>
            </w:rPr>
            <w:t>Fox, McDoland</w:t>
          </w:r>
          <w:r w:rsidR="004146FF" w:rsidRPr="004146FF">
            <w:rPr>
              <w:rFonts w:eastAsia="Times New Roman" w:hint="cs"/>
              <w:noProof/>
              <w:color w:val="000000"/>
              <w:sz w:val="24"/>
              <w:szCs w:val="24"/>
              <w:rtl/>
              <w:lang w:bidi="he-IL"/>
            </w:rPr>
            <w:t xml:space="preserve">, &amp; </w:t>
          </w:r>
          <w:r w:rsidR="004146FF" w:rsidRPr="004146FF">
            <w:rPr>
              <w:rFonts w:eastAsia="Times New Roman" w:hint="cs"/>
              <w:noProof/>
              <w:color w:val="000000"/>
              <w:sz w:val="24"/>
              <w:szCs w:val="24"/>
              <w:lang w:bidi="he-IL"/>
            </w:rPr>
            <w:t>Pritchard, 1998</w:t>
          </w:r>
          <w:r w:rsidR="004146FF" w:rsidRPr="004146FF">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4146FF" w:rsidRPr="004146FF">
            <w:rPr>
              <w:rFonts w:eastAsia="Times New Roman" w:hint="cs"/>
              <w:noProof/>
              <w:color w:val="000000"/>
              <w:sz w:val="24"/>
              <w:szCs w:val="24"/>
              <w:rtl/>
              <w:lang w:bidi="he-IL"/>
            </w:rPr>
            <w:t>(</w:t>
          </w:r>
          <w:r w:rsidR="004146FF" w:rsidRPr="004146FF">
            <w:rPr>
              <w:rFonts w:eastAsia="Times New Roman" w:hint="cs"/>
              <w:noProof/>
              <w:color w:val="000000"/>
              <w:sz w:val="24"/>
              <w:szCs w:val="24"/>
              <w:lang w:bidi="he-IL"/>
            </w:rPr>
            <w:t>Toschi</w:t>
          </w:r>
          <w:r w:rsidR="004146FF" w:rsidRPr="004146FF">
            <w:rPr>
              <w:rFonts w:eastAsia="Times New Roman" w:hint="cs"/>
              <w:noProof/>
              <w:color w:val="000000"/>
              <w:sz w:val="24"/>
              <w:szCs w:val="24"/>
              <w:rtl/>
              <w:lang w:bidi="he-IL"/>
            </w:rPr>
            <w:t xml:space="preserve"> &amp; </w:t>
          </w:r>
          <w:r w:rsidR="004146FF" w:rsidRPr="004146FF">
            <w:rPr>
              <w:rFonts w:eastAsia="Times New Roman" w:hint="cs"/>
              <w:noProof/>
              <w:color w:val="000000"/>
              <w:sz w:val="24"/>
              <w:szCs w:val="24"/>
              <w:lang w:bidi="he-IL"/>
            </w:rPr>
            <w:t>Bodenschatz, 2009</w:t>
          </w:r>
          <w:r w:rsidR="004146FF" w:rsidRPr="004146FF">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4146FF" w:rsidRPr="004146FF">
            <w:rPr>
              <w:rFonts w:eastAsia="Times New Roman" w:hint="cs"/>
              <w:noProof/>
              <w:color w:val="000000"/>
              <w:sz w:val="24"/>
              <w:szCs w:val="24"/>
              <w:rtl/>
              <w:lang w:bidi="he-IL"/>
            </w:rPr>
            <w:t>(</w:t>
          </w:r>
          <w:r w:rsidR="004146FF" w:rsidRPr="004146FF">
            <w:rPr>
              <w:rFonts w:eastAsia="Times New Roman" w:hint="cs"/>
              <w:noProof/>
              <w:color w:val="000000"/>
              <w:sz w:val="24"/>
              <w:szCs w:val="24"/>
              <w:lang w:bidi="he-IL"/>
            </w:rPr>
            <w:t>Toschi</w:t>
          </w:r>
          <w:r w:rsidR="004146FF" w:rsidRPr="004146FF">
            <w:rPr>
              <w:rFonts w:eastAsia="Times New Roman" w:hint="cs"/>
              <w:noProof/>
              <w:color w:val="000000"/>
              <w:sz w:val="24"/>
              <w:szCs w:val="24"/>
              <w:rtl/>
              <w:lang w:bidi="he-IL"/>
            </w:rPr>
            <w:t xml:space="preserve"> &amp; </w:t>
          </w:r>
          <w:r w:rsidR="004146FF" w:rsidRPr="004146FF">
            <w:rPr>
              <w:rFonts w:eastAsia="Times New Roman" w:hint="cs"/>
              <w:noProof/>
              <w:color w:val="000000"/>
              <w:sz w:val="24"/>
              <w:szCs w:val="24"/>
              <w:lang w:bidi="he-IL"/>
            </w:rPr>
            <w:t>Bodenschatz, 2009</w:t>
          </w:r>
          <w:r w:rsidR="004146FF" w:rsidRPr="004146FF">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4146FF" w:rsidRPr="004146FF">
            <w:rPr>
              <w:rFonts w:eastAsia="Times New Roman" w:hint="cs"/>
              <w:noProof/>
              <w:color w:val="000000"/>
              <w:sz w:val="24"/>
              <w:szCs w:val="24"/>
              <w:rtl/>
              <w:lang w:bidi="he-IL"/>
            </w:rPr>
            <w:t>(</w:t>
          </w:r>
          <w:r w:rsidR="004146FF" w:rsidRPr="004146FF">
            <w:rPr>
              <w:rFonts w:eastAsia="Times New Roman" w:hint="cs"/>
              <w:noProof/>
              <w:color w:val="000000"/>
              <w:sz w:val="24"/>
              <w:szCs w:val="24"/>
              <w:lang w:bidi="he-IL"/>
            </w:rPr>
            <w:t>Britter</w:t>
          </w:r>
          <w:r w:rsidR="004146FF" w:rsidRPr="004146FF">
            <w:rPr>
              <w:rFonts w:eastAsia="Times New Roman" w:hint="cs"/>
              <w:noProof/>
              <w:color w:val="000000"/>
              <w:sz w:val="24"/>
              <w:szCs w:val="24"/>
              <w:rtl/>
              <w:lang w:bidi="he-IL"/>
            </w:rPr>
            <w:t xml:space="preserve"> &amp; </w:t>
          </w:r>
          <w:r w:rsidR="004146FF" w:rsidRPr="004146FF">
            <w:rPr>
              <w:rFonts w:eastAsia="Times New Roman" w:hint="cs"/>
              <w:noProof/>
              <w:color w:val="000000"/>
              <w:sz w:val="24"/>
              <w:szCs w:val="24"/>
              <w:lang w:bidi="he-IL"/>
            </w:rPr>
            <w:t>Hanna., 2003</w:t>
          </w:r>
          <w:r w:rsidR="004146FF" w:rsidRPr="004146FF">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392494">
            <w:rPr>
              <w:rFonts w:eastAsia="Times New Roman"/>
              <w:color w:val="000000"/>
              <w:sz w:val="24"/>
              <w:szCs w:val="24"/>
              <w:rtl/>
              <w:lang w:bidi="he-IL"/>
            </w:rPr>
            <w:fldChar w:fldCharType="separate"/>
          </w:r>
          <w:r w:rsidR="004146FF" w:rsidRPr="004146FF">
            <w:rPr>
              <w:rFonts w:eastAsia="Times New Roman"/>
              <w:noProof/>
              <w:color w:val="000000"/>
              <w:sz w:val="24"/>
              <w:szCs w:val="24"/>
              <w:lang w:bidi="he-IL"/>
            </w:rPr>
            <w:t>(Buccolieri, 2017)</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Fonts w:hint="cs"/>
          <w:rtl/>
          <w:lang w:bidi="he-IL"/>
        </w:rPr>
      </w:pPr>
      <w:bookmarkStart w:id="2" w:name="_Toc532121158"/>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121159"/>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121160"/>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309364FD" wp14:editId="2195F8BB">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981618" w:rsidP="00842EC2">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60344F" w:rsidRPr="00842EC2" w:rsidRDefault="0060344F" w:rsidP="00842EC2">
                  <w:pPr>
                    <w:pStyle w:val="Caption"/>
                    <w:bidi/>
                    <w:jc w:val="both"/>
                    <w:rPr>
                      <w:i w:val="0"/>
                      <w:iCs w:val="0"/>
                      <w:noProof/>
                      <w:sz w:val="20"/>
                      <w:szCs w:val="20"/>
                      <w:u w:val="single"/>
                      <w:rtl/>
                      <w:lang w:bidi="he-IL"/>
                    </w:rPr>
                  </w:pPr>
                  <w:r w:rsidRPr="00842EC2">
                    <w:rPr>
                      <w:sz w:val="20"/>
                      <w:szCs w:val="20"/>
                      <w:rtl/>
                      <w:lang w:bidi="he-IL"/>
                    </w:rPr>
                    <w:t xml:space="preserve">איור </w:t>
                  </w:r>
                  <w:r w:rsidRPr="00842EC2">
                    <w:rPr>
                      <w:sz w:val="20"/>
                      <w:szCs w:val="20"/>
                      <w:rtl/>
                      <w:lang w:bidi="he-IL"/>
                    </w:rPr>
                    <w:fldChar w:fldCharType="begin"/>
                  </w:r>
                  <w:r w:rsidRPr="00842EC2">
                    <w:rPr>
                      <w:sz w:val="20"/>
                      <w:szCs w:val="20"/>
                      <w:rtl/>
                      <w:lang w:bidi="he-IL"/>
                    </w:rPr>
                    <w:instrText xml:space="preserve"> </w:instrText>
                  </w:r>
                  <w:r w:rsidRPr="00842EC2">
                    <w:rPr>
                      <w:sz w:val="20"/>
                      <w:szCs w:val="20"/>
                      <w:lang w:bidi="he-IL"/>
                    </w:rPr>
                    <w:instrText xml:space="preserve">SEQ </w:instrText>
                  </w:r>
                  <w:r w:rsidRPr="00842EC2">
                    <w:rPr>
                      <w:sz w:val="20"/>
                      <w:szCs w:val="20"/>
                      <w:rtl/>
                      <w:lang w:bidi="he-IL"/>
                    </w:rPr>
                    <w:instrText xml:space="preserve">איור \* </w:instrText>
                  </w:r>
                  <w:r w:rsidRPr="00842EC2">
                    <w:rPr>
                      <w:sz w:val="20"/>
                      <w:szCs w:val="20"/>
                      <w:lang w:bidi="he-IL"/>
                    </w:rPr>
                    <w:instrText>HEBREW1</w:instrText>
                  </w:r>
                  <w:r w:rsidRPr="00842EC2">
                    <w:rPr>
                      <w:sz w:val="20"/>
                      <w:szCs w:val="20"/>
                      <w:rtl/>
                      <w:lang w:bidi="he-IL"/>
                    </w:rPr>
                    <w:instrText xml:space="preserve"> </w:instrText>
                  </w:r>
                  <w:r w:rsidRPr="00842EC2">
                    <w:rPr>
                      <w:sz w:val="20"/>
                      <w:szCs w:val="20"/>
                      <w:rtl/>
                      <w:lang w:bidi="he-IL"/>
                    </w:rPr>
                    <w:fldChar w:fldCharType="separate"/>
                  </w:r>
                  <w:r w:rsidRPr="00842EC2">
                    <w:rPr>
                      <w:noProof/>
                      <w:sz w:val="20"/>
                      <w:szCs w:val="20"/>
                      <w:rtl/>
                      <w:lang w:bidi="he-IL"/>
                    </w:rPr>
                    <w:t>א</w:t>
                  </w:r>
                  <w:r w:rsidRPr="00842EC2">
                    <w:rPr>
                      <w:sz w:val="20"/>
                      <w:szCs w:val="20"/>
                      <w:rtl/>
                      <w:lang w:bidi="he-IL"/>
                    </w:rPr>
                    <w:fldChar w:fldCharType="end"/>
                  </w:r>
                  <w:r w:rsidRPr="00842EC2">
                    <w:rPr>
                      <w:rFonts w:hint="cs"/>
                      <w:sz w:val="20"/>
                      <w:szCs w:val="20"/>
                      <w:rtl/>
                      <w:lang w:bidi="he-IL"/>
                    </w:rPr>
                    <w:t xml:space="preserve">: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95029228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4146FF">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מרכיב של המאמץ הכללי אשר מופעל על אותו המישור כמו חתך הגוף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א'</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הוא המאמץ</w:t>
      </w:r>
      <w:r w:rsidR="00F6177B">
        <w:rPr>
          <w:sz w:val="24"/>
          <w:szCs w:val="24"/>
          <w:rtl/>
        </w:rPr>
        <w:t xml:space="preserve">. </w:t>
      </w:r>
      <w:r w:rsidR="00F6177B">
        <w:rPr>
          <w:sz w:val="24"/>
          <w:szCs w:val="24"/>
          <w:rtl/>
          <w:lang w:bidi="he-IL"/>
        </w:rPr>
        <w:t xml:space="preserve">אפשר לתאר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 הזה</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842EC2">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 היא זאת</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א')</w:t>
      </w:r>
      <w:r>
        <w:rPr>
          <w:iCs/>
          <w:sz w:val="24"/>
          <w:szCs w:val="24"/>
          <w:rtl/>
        </w:rPr>
        <w:t>.</w:t>
      </w:r>
    </w:p>
    <w:p w:rsidR="00DE0E1A" w:rsidRDefault="00322996" w:rsidP="00322996">
      <w:pPr>
        <w:pStyle w:val="Heading3"/>
        <w:bidi/>
        <w:rPr>
          <w:rtl/>
          <w:lang w:bidi="he-IL"/>
        </w:rPr>
      </w:pPr>
      <w:bookmarkStart w:id="5" w:name="_Toc532121161"/>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 xml:space="preserve">מאמץ הגזירה לשינוי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842EC2">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Pr>
          <w:rFonts w:hint="cs"/>
          <w:sz w:val="24"/>
          <w:szCs w:val="24"/>
          <w:rtl/>
          <w:lang w:bidi="he-IL"/>
        </w:rPr>
        <w:t xml:space="preserve"> הוא ציר ה-</w:t>
      </w:r>
      <w:r>
        <w:rPr>
          <w:sz w:val="24"/>
          <w:szCs w:val="24"/>
          <w:lang w:val="en-GB" w:bidi="he-IL"/>
        </w:rPr>
        <w:t>y</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0E5E">
        <w:rPr>
          <w:rFonts w:hint="cs"/>
          <w:sz w:val="24"/>
          <w:szCs w:val="24"/>
          <w:rtl/>
          <w:lang w:val="en-GB" w:bidi="he-IL"/>
        </w:rPr>
        <w:t>.</w:t>
      </w:r>
    </w:p>
    <w:p w:rsidR="00DE0E1A" w:rsidRDefault="00322996" w:rsidP="00322996">
      <w:pPr>
        <w:pStyle w:val="Heading3"/>
        <w:bidi/>
        <w:rPr>
          <w:lang w:bidi="he-IL"/>
        </w:rPr>
      </w:pPr>
      <w:bookmarkStart w:id="6" w:name="_Toc532121162"/>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B41642" w:rsidP="00842EC2">
      <w:pPr>
        <w:bidi/>
        <w:spacing w:line="360" w:lineRule="auto"/>
        <w:jc w:val="both"/>
        <w:rPr>
          <w:sz w:val="24"/>
          <w:szCs w:val="24"/>
          <w:rtl/>
          <w:lang w:bidi="he-IL"/>
        </w:rPr>
      </w:pPr>
      <w:r>
        <w:rPr>
          <w:rFonts w:hint="cs"/>
          <w:sz w:val="24"/>
          <w:szCs w:val="24"/>
          <w:rtl/>
          <w:lang w:bidi="he-IL"/>
        </w:rPr>
        <w:t>עם ההבנה של מהו זורם, אפשר להתחיל לחקור אותו. הנחה שימושית מאוד כאשר חוקרים זורמים היא ההנחה שהזורם הוא בעל צמיגות אפסית (</w:t>
      </w:r>
      <w:r>
        <w:rPr>
          <w:sz w:val="24"/>
          <w:szCs w:val="24"/>
          <w:lang w:bidi="he-IL"/>
        </w:rPr>
        <w:t>Inviscid flow</w:t>
      </w:r>
      <w:r>
        <w:rPr>
          <w:rFonts w:hint="cs"/>
          <w:sz w:val="24"/>
          <w:szCs w:val="24"/>
          <w:rtl/>
          <w:lang w:bidi="he-IL"/>
        </w:rPr>
        <w:t xml:space="preserve">). משתמשים בהנחה זו כאשר צמיגות הזורם כל-כך קטנה שאפשר להתעלם ממנה, למשל אוויר. כאשר מנתחים תעופה של 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 צמיגות כמו שניתן לראות באיור ב' (</w:t>
      </w:r>
      <w:r w:rsidR="003C2CB6">
        <w:rPr>
          <w:sz w:val="24"/>
          <w:szCs w:val="24"/>
          <w:lang w:bidi="he-IL"/>
        </w:rPr>
        <w:t>a</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42EC2">
      <w:pPr>
        <w:pStyle w:val="Caption"/>
        <w:bidi/>
        <w:jc w:val="both"/>
        <w:rPr>
          <w:i w:val="0"/>
          <w:iCs w:val="0"/>
          <w:sz w:val="20"/>
          <w:szCs w:val="20"/>
          <w:rtl/>
          <w:lang w:bidi="he-IL"/>
        </w:rPr>
      </w:pPr>
      <w:r w:rsidRPr="00842EC2">
        <w:rPr>
          <w:sz w:val="20"/>
          <w:szCs w:val="20"/>
          <w:rtl/>
          <w:lang w:bidi="he-IL"/>
        </w:rPr>
        <w:t xml:space="preserve">איור </w:t>
      </w:r>
      <w:r w:rsidR="00DB2EFE" w:rsidRPr="00842EC2">
        <w:rPr>
          <w:sz w:val="20"/>
          <w:szCs w:val="20"/>
          <w:rtl/>
          <w:lang w:bidi="he-IL"/>
        </w:rPr>
        <w:fldChar w:fldCharType="begin"/>
      </w:r>
      <w:r w:rsidRPr="00842EC2">
        <w:rPr>
          <w:sz w:val="20"/>
          <w:szCs w:val="20"/>
          <w:rtl/>
          <w:lang w:bidi="he-IL"/>
        </w:rPr>
        <w:instrText xml:space="preserve"> </w:instrText>
      </w:r>
      <w:r w:rsidRPr="00842EC2">
        <w:rPr>
          <w:sz w:val="20"/>
          <w:szCs w:val="20"/>
          <w:lang w:bidi="he-IL"/>
        </w:rPr>
        <w:instrText xml:space="preserve">SEQ </w:instrText>
      </w:r>
      <w:r w:rsidRPr="00842EC2">
        <w:rPr>
          <w:sz w:val="20"/>
          <w:szCs w:val="20"/>
          <w:rtl/>
          <w:lang w:bidi="he-IL"/>
        </w:rPr>
        <w:instrText xml:space="preserve">איור \* </w:instrText>
      </w:r>
      <w:r w:rsidRPr="00842EC2">
        <w:rPr>
          <w:sz w:val="20"/>
          <w:szCs w:val="20"/>
          <w:lang w:bidi="he-IL"/>
        </w:rPr>
        <w:instrText>HEBREW1</w:instrText>
      </w:r>
      <w:r w:rsidRPr="00842EC2">
        <w:rPr>
          <w:sz w:val="20"/>
          <w:szCs w:val="20"/>
          <w:rtl/>
          <w:lang w:bidi="he-IL"/>
        </w:rPr>
        <w:instrText xml:space="preserve"> </w:instrText>
      </w:r>
      <w:r w:rsidR="00DB2EFE" w:rsidRPr="00842EC2">
        <w:rPr>
          <w:sz w:val="20"/>
          <w:szCs w:val="20"/>
          <w:rtl/>
          <w:lang w:bidi="he-IL"/>
        </w:rPr>
        <w:fldChar w:fldCharType="separate"/>
      </w:r>
      <w:r w:rsidR="005F226E" w:rsidRPr="00842EC2">
        <w:rPr>
          <w:noProof/>
          <w:sz w:val="20"/>
          <w:szCs w:val="20"/>
          <w:rtl/>
          <w:lang w:bidi="he-IL"/>
        </w:rPr>
        <w:t>ב</w:t>
      </w:r>
      <w:r w:rsidR="00DB2EFE" w:rsidRPr="00842EC2">
        <w:rPr>
          <w:sz w:val="20"/>
          <w:szCs w:val="20"/>
          <w:rtl/>
          <w:lang w:bidi="he-IL"/>
        </w:rPr>
        <w:fldChar w:fldCharType="end"/>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DB2EFE"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DB2EFE" w:rsidRPr="00842EC2">
            <w:rPr>
              <w:i w:val="0"/>
              <w:iCs w:val="0"/>
              <w:sz w:val="20"/>
              <w:szCs w:val="20"/>
              <w:rtl/>
              <w:lang w:bidi="he-IL"/>
            </w:rPr>
            <w:fldChar w:fldCharType="separate"/>
          </w:r>
          <w:r w:rsidR="004146FF">
            <w:rPr>
              <w:i w:val="0"/>
              <w:iCs w:val="0"/>
              <w:noProof/>
              <w:sz w:val="20"/>
              <w:szCs w:val="20"/>
              <w:rtl/>
              <w:lang w:bidi="he-IL"/>
            </w:rPr>
            <w:t xml:space="preserve"> </w:t>
          </w:r>
          <w:r w:rsidR="004146FF" w:rsidRPr="004146FF">
            <w:rPr>
              <w:noProof/>
              <w:sz w:val="20"/>
              <w:szCs w:val="20"/>
              <w:lang w:bidi="he-IL"/>
            </w:rPr>
            <w:t>(Fox, McDoland, &amp; Pritchard, 1998)</w:t>
          </w:r>
          <w:r w:rsidR="00DB2EFE" w:rsidRPr="00842EC2">
            <w:rPr>
              <w:i w:val="0"/>
              <w:iCs w:val="0"/>
              <w:sz w:val="20"/>
              <w:szCs w:val="20"/>
              <w:rtl/>
              <w:lang w:bidi="he-IL"/>
            </w:rPr>
            <w:fldChar w:fldCharType="end"/>
          </w:r>
        </w:sdtContent>
      </w:sdt>
    </w:p>
    <w:p w:rsidR="00800E3E" w:rsidRDefault="003C2CB6" w:rsidP="00842EC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 צמיגות הי</w:t>
      </w:r>
      <w:r w:rsidR="005F226E">
        <w:rPr>
          <w:rFonts w:hint="cs"/>
          <w:sz w:val="24"/>
          <w:szCs w:val="24"/>
          <w:rtl/>
          <w:lang w:bidi="he-IL"/>
        </w:rPr>
        <w:t>א לא זניח</w:t>
      </w:r>
      <w:r w:rsidR="00740786">
        <w:rPr>
          <w:rFonts w:hint="cs"/>
          <w:sz w:val="24"/>
          <w:szCs w:val="24"/>
          <w:rtl/>
          <w:lang w:bidi="he-IL"/>
        </w:rPr>
        <w:t>ה</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5F226E">
        <w:rPr>
          <w:rFonts w:hint="cs"/>
          <w:sz w:val="24"/>
          <w:szCs w:val="24"/>
          <w:rtl/>
          <w:lang w:bidi="he-IL"/>
        </w:rPr>
        <w:t xml:space="preserve"> צמיגות) וקוראים לשכבה הזאת שכבת הגבול.</w:t>
      </w:r>
    </w:p>
    <w:p w:rsidR="00194092" w:rsidRDefault="00322996" w:rsidP="00322996">
      <w:pPr>
        <w:pStyle w:val="Heading3"/>
        <w:bidi/>
        <w:rPr>
          <w:rtl/>
          <w:lang w:bidi="he-IL"/>
        </w:rPr>
      </w:pPr>
      <w:bookmarkStart w:id="7" w:name="_Toc532121163"/>
      <w:r>
        <w:rPr>
          <w:rFonts w:hint="cs"/>
          <w:rtl/>
          <w:lang w:bidi="he-IL"/>
        </w:rPr>
        <w:t xml:space="preserve">3.1.4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4146FF">
            <w:rPr>
              <w:noProof/>
              <w:sz w:val="24"/>
              <w:szCs w:val="24"/>
              <w:rtl/>
            </w:rPr>
            <w:t xml:space="preserve"> </w:t>
          </w:r>
          <w:r w:rsidR="004146FF" w:rsidRPr="004146FF">
            <w:rPr>
              <w:noProof/>
              <w:sz w:val="24"/>
              <w:szCs w:val="24"/>
            </w:rPr>
            <w:t>(Fox, McDoland, &amp; Pritchard, 1998)</w:t>
          </w:r>
          <w:r w:rsidR="00DB2EFE">
            <w:rPr>
              <w:sz w:val="24"/>
              <w:szCs w:val="24"/>
              <w:rtl/>
            </w:rPr>
            <w:fldChar w:fldCharType="end"/>
          </w:r>
        </w:sdtContent>
      </w:sdt>
    </w:p>
    <w:p w:rsidR="002D5B13" w:rsidRDefault="00322996" w:rsidP="00322996">
      <w:pPr>
        <w:pStyle w:val="Heading2"/>
        <w:bidi/>
        <w:rPr>
          <w:sz w:val="24"/>
          <w:szCs w:val="24"/>
        </w:rPr>
      </w:pPr>
      <w:bookmarkStart w:id="8" w:name="_Toc532121164"/>
      <w:r>
        <w:rPr>
          <w:rFonts w:hint="cs"/>
          <w:rtl/>
          <w:lang w:bidi="he-IL"/>
        </w:rPr>
        <w:t>3.2</w:t>
      </w:r>
      <w:r w:rsidR="00665D08">
        <w:rPr>
          <w:rFonts w:hint="cs"/>
          <w:rtl/>
          <w:lang w:bidi="he-IL"/>
        </w:rPr>
        <w:t xml:space="preserve"> </w:t>
      </w:r>
      <w:r w:rsidR="00F6177B">
        <w:rPr>
          <w:rtl/>
          <w:lang w:bidi="he-IL"/>
        </w:rPr>
        <w:t>זרימה טורבולנטית</w:t>
      </w:r>
      <w:bookmarkEnd w:id="8"/>
    </w:p>
    <w:p w:rsidR="002D5B13" w:rsidRDefault="00F6177B" w:rsidP="00665D08">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זרימה בה הזורם זורם בקווים מקבילים בלי הפרעות בין ה"שכבות" של הזרימה</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Pr>
          <w:sz w:val="24"/>
          <w:szCs w:val="24"/>
          <w:rtl/>
          <w:lang w:bidi="he-IL"/>
        </w:rPr>
        <w:t>זרימה זאת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או בזמן זרימת גלים בים</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 ריינולדס עבור מערכת כלשהי מחושב כ</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DB2EFE">
            <w:rPr>
              <w:sz w:val="24"/>
              <w:szCs w:val="24"/>
              <w:rtl/>
            </w:rPr>
            <w:fldChar w:fldCharType="begin"/>
          </w:r>
          <w:r w:rsidR="00F75D01">
            <w:rPr>
              <w:sz w:val="24"/>
              <w:szCs w:val="24"/>
            </w:rPr>
            <w:instrText xml:space="preserve"> CITATION Review1 \l 1033 </w:instrText>
          </w:r>
          <w:r w:rsidR="00DB2EFE">
            <w:rPr>
              <w:sz w:val="24"/>
              <w:szCs w:val="24"/>
              <w:rtl/>
            </w:rPr>
            <w:fldChar w:fldCharType="separate"/>
          </w:r>
          <w:r w:rsidR="004146FF">
            <w:rPr>
              <w:noProof/>
              <w:sz w:val="24"/>
              <w:szCs w:val="24"/>
            </w:rPr>
            <w:t xml:space="preserve"> </w:t>
          </w:r>
          <w:r w:rsidR="004146FF" w:rsidRPr="004146FF">
            <w:rPr>
              <w:noProof/>
              <w:sz w:val="24"/>
              <w:szCs w:val="24"/>
            </w:rPr>
            <w:t>(Toschi &amp; Bodenschatz, 2009)</w:t>
          </w:r>
          <w:r w:rsidR="00DB2EFE">
            <w:rPr>
              <w:sz w:val="24"/>
              <w:szCs w:val="24"/>
              <w:rtl/>
            </w:rPr>
            <w:fldChar w:fldCharType="end"/>
          </w:r>
        </w:sdtContent>
      </w:sdt>
    </w:p>
    <w:p w:rsidR="002D5B13" w:rsidRDefault="00322996" w:rsidP="00322996">
      <w:pPr>
        <w:pStyle w:val="Heading2"/>
        <w:bidi/>
      </w:pPr>
      <w:bookmarkStart w:id="9" w:name="_Toc532121165"/>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665D08">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פשוט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DB2EFE" w:rsidRPr="00E57BF2">
            <w:rPr>
              <w:sz w:val="24"/>
              <w:szCs w:val="24"/>
              <w:rtl/>
            </w:rPr>
            <w:fldChar w:fldCharType="begin"/>
          </w:r>
          <w:r w:rsidR="00F75D01" w:rsidRPr="00E57BF2">
            <w:rPr>
              <w:sz w:val="24"/>
              <w:szCs w:val="24"/>
            </w:rPr>
            <w:instrText xml:space="preserve"> CITATION Review1 \l 1033 </w:instrText>
          </w:r>
          <w:r w:rsidR="00DB2EFE" w:rsidRPr="00E57BF2">
            <w:rPr>
              <w:sz w:val="24"/>
              <w:szCs w:val="24"/>
              <w:rtl/>
            </w:rPr>
            <w:fldChar w:fldCharType="separate"/>
          </w:r>
          <w:r w:rsidR="004146FF" w:rsidRPr="004146FF">
            <w:rPr>
              <w:noProof/>
              <w:sz w:val="24"/>
              <w:szCs w:val="24"/>
            </w:rPr>
            <w:t>(Toschi &amp; Bodenschatz, 2009)</w:t>
          </w:r>
          <w:r w:rsidR="00DB2EFE" w:rsidRPr="00E57BF2">
            <w:rPr>
              <w:sz w:val="24"/>
              <w:szCs w:val="24"/>
              <w:rtl/>
            </w:rPr>
            <w:fldChar w:fldCharType="end"/>
          </w:r>
        </w:sdtContent>
      </w:sdt>
    </w:p>
    <w:p w:rsidR="002D5B13" w:rsidRDefault="00F6177B" w:rsidP="00322996">
      <w:pPr>
        <w:pStyle w:val="Heading2"/>
        <w:bidi/>
        <w:rPr>
          <w:rFonts w:hint="cs"/>
          <w:lang w:bidi="he-IL"/>
        </w:rPr>
      </w:pPr>
      <w:bookmarkStart w:id="10" w:name="_Toc532121166"/>
      <w:r>
        <w:lastRenderedPageBreak/>
        <w:t>3D-PTV</w:t>
      </w:r>
      <w:r w:rsidR="00322996">
        <w:t xml:space="preserve"> 3.4</w:t>
      </w:r>
      <w:bookmarkEnd w:id="10"/>
    </w:p>
    <w:p w:rsidR="005A3AE2" w:rsidRDefault="00F6177B" w:rsidP="00F6547E">
      <w:pPr>
        <w:bidi/>
        <w:spacing w:line="360" w:lineRule="auto"/>
        <w:jc w:val="both"/>
        <w:rPr>
          <w:sz w:val="24"/>
          <w:szCs w:val="24"/>
          <w:rtl/>
          <w:lang w:bidi="he-IL"/>
        </w:rPr>
      </w:pPr>
      <w:proofErr w:type="gramStart"/>
      <w:r>
        <w:rPr>
          <w:sz w:val="24"/>
          <w:szCs w:val="24"/>
        </w:rPr>
        <w:t>Three-</w:t>
      </w:r>
      <w:r w:rsidR="008761E9">
        <w:rPr>
          <w:sz w:val="24"/>
          <w:szCs w:val="24"/>
        </w:rPr>
        <w:t>dimensional</w:t>
      </w:r>
      <w:r>
        <w:rPr>
          <w:sz w:val="24"/>
          <w:szCs w:val="24"/>
        </w:rPr>
        <w:t xml:space="preserve"> Particle Tracking Velocimerty</w:t>
      </w:r>
      <w:r>
        <w:rPr>
          <w:sz w:val="24"/>
          <w:szCs w:val="24"/>
          <w:rtl/>
        </w:rPr>
        <w:t xml:space="preserve"> (</w:t>
      </w:r>
      <w:r>
        <w:rPr>
          <w:sz w:val="24"/>
          <w:szCs w:val="24"/>
          <w:rtl/>
          <w:lang w:bidi="he-IL"/>
        </w:rPr>
        <w:t xml:space="preserve">או </w:t>
      </w:r>
      <w:r w:rsidR="00905C85">
        <w:rPr>
          <w:sz w:val="24"/>
          <w:szCs w:val="24"/>
        </w:rPr>
        <w:t>3D-PTV</w:t>
      </w:r>
      <w:r>
        <w:rPr>
          <w:sz w:val="24"/>
          <w:szCs w:val="24"/>
          <w:rtl/>
        </w:rPr>
        <w:t xml:space="preserve">) </w:t>
      </w:r>
      <w:r>
        <w:rPr>
          <w:sz w:val="24"/>
          <w:szCs w:val="24"/>
          <w:rtl/>
          <w:lang w:bidi="he-IL"/>
        </w:rPr>
        <w:t xml:space="preserve">היא אחת מהשיטות איתן חוקרים תנועה </w:t>
      </w:r>
      <w:r w:rsidR="008761E9">
        <w:rPr>
          <w:rFonts w:hint="cs"/>
          <w:sz w:val="24"/>
          <w:szCs w:val="24"/>
          <w:rtl/>
          <w:lang w:bidi="he-IL"/>
        </w:rPr>
        <w:t>של</w:t>
      </w:r>
      <w:r w:rsidR="008761E9">
        <w:rPr>
          <w:sz w:val="24"/>
          <w:szCs w:val="24"/>
          <w:rtl/>
          <w:lang w:bidi="he-IL"/>
        </w:rPr>
        <w:t xml:space="preserve"> זור</w:t>
      </w:r>
      <w:r w:rsidR="008761E9">
        <w:rPr>
          <w:rFonts w:hint="cs"/>
          <w:sz w:val="24"/>
          <w:szCs w:val="24"/>
          <w:rtl/>
          <w:lang w:bidi="he-IL"/>
        </w:rPr>
        <w:t>מים</w:t>
      </w:r>
      <w:r>
        <w:rPr>
          <w:sz w:val="24"/>
          <w:szCs w:val="24"/>
          <w:rtl/>
        </w:rPr>
        <w:t>.</w:t>
      </w:r>
      <w:proofErr w:type="gramEnd"/>
      <w:r>
        <w:rPr>
          <w:sz w:val="24"/>
          <w:szCs w:val="24"/>
          <w:rtl/>
        </w:rPr>
        <w:t xml:space="preserve"> </w:t>
      </w:r>
      <w:r w:rsidR="008761E9">
        <w:rPr>
          <w:rFonts w:hint="cs"/>
          <w:sz w:val="24"/>
          <w:szCs w:val="24"/>
          <w:rtl/>
          <w:lang w:bidi="he-IL"/>
        </w:rPr>
        <w:t>היתרו</w:t>
      </w:r>
      <w:r w:rsidR="00852585">
        <w:rPr>
          <w:rFonts w:hint="cs"/>
          <w:sz w:val="24"/>
          <w:szCs w:val="24"/>
          <w:rtl/>
          <w:lang w:bidi="he-IL"/>
        </w:rPr>
        <w:t xml:space="preserve">ן העיקרי של </w:t>
      </w:r>
      <w:r w:rsidR="00852585">
        <w:rPr>
          <w:sz w:val="24"/>
          <w:szCs w:val="24"/>
          <w:lang w:bidi="he-IL"/>
        </w:rPr>
        <w:t>PTV</w:t>
      </w:r>
      <w:r w:rsidR="00852585">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w:t>
      </w:r>
      <w:r w:rsidR="008761E9">
        <w:rPr>
          <w:rFonts w:hint="cs"/>
          <w:sz w:val="24"/>
          <w:szCs w:val="24"/>
          <w:rtl/>
          <w:lang w:bidi="he-IL"/>
        </w:rPr>
        <w:t>.</w:t>
      </w:r>
      <w:r w:rsidR="00852585">
        <w:rPr>
          <w:rFonts w:hint="cs"/>
          <w:sz w:val="24"/>
          <w:szCs w:val="24"/>
          <w:rtl/>
          <w:lang w:bidi="he-IL"/>
        </w:rPr>
        <w:t xml:space="preserve"> בנוסף </w:t>
      </w:r>
      <w:r w:rsidR="00852585">
        <w:rPr>
          <w:sz w:val="24"/>
          <w:szCs w:val="24"/>
          <w:lang w:bidi="he-IL"/>
        </w:rPr>
        <w:t>PTV</w:t>
      </w:r>
      <w:r w:rsidR="00852585">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sidR="008761E9">
        <w:rPr>
          <w:sz w:val="24"/>
          <w:szCs w:val="24"/>
          <w:rtl/>
        </w:rPr>
        <w:t>.</w:t>
      </w:r>
      <w:r w:rsidR="00BE369A">
        <w:rPr>
          <w:rFonts w:hint="cs"/>
          <w:sz w:val="24"/>
          <w:szCs w:val="24"/>
          <w:rtl/>
          <w:lang w:bidi="he-IL"/>
        </w:rPr>
        <w:t xml:space="preserve"> </w:t>
      </w:r>
      <w:sdt>
        <w:sdtPr>
          <w:rPr>
            <w:rFonts w:hint="cs"/>
            <w:sz w:val="24"/>
            <w:szCs w:val="24"/>
            <w:rtl/>
            <w:lang w:bidi="he-IL"/>
          </w:rPr>
          <w:id w:val="-1233843482"/>
          <w:citation/>
        </w:sdtPr>
        <w:sdtContent>
          <w:r w:rsidR="00BE369A">
            <w:rPr>
              <w:sz w:val="24"/>
              <w:szCs w:val="24"/>
              <w:rtl/>
              <w:lang w:bidi="he-IL"/>
            </w:rPr>
            <w:fldChar w:fldCharType="begin"/>
          </w:r>
          <w:r w:rsidR="00BE369A">
            <w:rPr>
              <w:sz w:val="24"/>
              <w:szCs w:val="24"/>
              <w:lang w:bidi="he-IL"/>
            </w:rPr>
            <w:instrText xml:space="preserve"> CITATION PTV0 \l 1033 </w:instrText>
          </w:r>
          <w:r w:rsidR="00BE369A">
            <w:rPr>
              <w:sz w:val="24"/>
              <w:szCs w:val="24"/>
              <w:rtl/>
              <w:lang w:bidi="he-IL"/>
            </w:rPr>
            <w:fldChar w:fldCharType="separate"/>
          </w:r>
          <w:r w:rsidR="004146FF" w:rsidRPr="004146FF">
            <w:rPr>
              <w:noProof/>
              <w:sz w:val="24"/>
              <w:szCs w:val="24"/>
              <w:lang w:bidi="he-IL"/>
            </w:rPr>
            <w:t>(Virant &amp; Themistocles, 1997)</w:t>
          </w:r>
          <w:r w:rsidR="00BE369A">
            <w:rPr>
              <w:sz w:val="24"/>
              <w:szCs w:val="24"/>
              <w:rtl/>
              <w:lang w:bidi="he-IL"/>
            </w:rPr>
            <w:fldChar w:fldCharType="end"/>
          </w:r>
        </w:sdtContent>
      </w:sdt>
    </w:p>
    <w:p w:rsidR="002D5B13" w:rsidRDefault="00322996" w:rsidP="00322996">
      <w:pPr>
        <w:pStyle w:val="Heading2"/>
        <w:bidi/>
      </w:pPr>
      <w:bookmarkStart w:id="11" w:name="_Toc532121167"/>
      <w:r>
        <w:rPr>
          <w:rFonts w:hint="cs"/>
          <w:rtl/>
          <w:lang w:bidi="he-IL"/>
        </w:rPr>
        <w:t>3.5</w:t>
      </w:r>
      <w:r w:rsidR="00F6547E">
        <w:rPr>
          <w:rFonts w:hint="cs"/>
          <w:rtl/>
          <w:lang w:bidi="he-IL"/>
        </w:rPr>
        <w:t xml:space="preserve"> </w:t>
      </w:r>
      <w:r w:rsidR="00F6177B">
        <w:rPr>
          <w:rtl/>
          <w:lang w:bidi="he-IL"/>
        </w:rPr>
        <w:t>תכסית עירונית</w:t>
      </w:r>
      <w:bookmarkEnd w:id="11"/>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DB2EFE">
            <w:rPr>
              <w:sz w:val="24"/>
              <w:szCs w:val="24"/>
              <w:rtl/>
            </w:rPr>
            <w:fldChar w:fldCharType="begin"/>
          </w:r>
          <w:r w:rsidR="00F75D01">
            <w:rPr>
              <w:sz w:val="24"/>
              <w:szCs w:val="24"/>
            </w:rPr>
            <w:instrText xml:space="preserve"> CITATION CanopyReview \l 1033 </w:instrText>
          </w:r>
          <w:r w:rsidR="00DB2EFE">
            <w:rPr>
              <w:sz w:val="24"/>
              <w:szCs w:val="24"/>
              <w:rtl/>
            </w:rPr>
            <w:fldChar w:fldCharType="separate"/>
          </w:r>
          <w:r w:rsidR="004146FF" w:rsidRPr="004146FF">
            <w:rPr>
              <w:noProof/>
              <w:sz w:val="24"/>
              <w:szCs w:val="24"/>
            </w:rPr>
            <w:t>(Britter &amp; Hanna., 2003)</w:t>
          </w:r>
          <w:r w:rsidR="00DB2EFE">
            <w:rPr>
              <w:sz w:val="24"/>
              <w:szCs w:val="24"/>
              <w:rtl/>
            </w:rPr>
            <w:fldChar w:fldCharType="end"/>
          </w:r>
        </w:sdtContent>
      </w:sdt>
    </w:p>
    <w:p w:rsidR="002D5B13" w:rsidRPr="0099741D" w:rsidRDefault="00322996" w:rsidP="00322996">
      <w:pPr>
        <w:pStyle w:val="Heading2"/>
        <w:bidi/>
        <w:rPr>
          <w:rtl/>
          <w:lang w:val="en-GB"/>
        </w:rPr>
      </w:pPr>
      <w:bookmarkStart w:id="12" w:name="_Toc532121168"/>
      <w:r>
        <w:rPr>
          <w:rFonts w:hint="cs"/>
          <w:rtl/>
          <w:lang w:bidi="he-IL"/>
        </w:rPr>
        <w:t>3.6</w:t>
      </w:r>
      <w:r w:rsidR="00F6547E">
        <w:rPr>
          <w:rFonts w:hint="cs"/>
          <w:rtl/>
          <w:lang w:bidi="he-IL"/>
        </w:rPr>
        <w:t xml:space="preserve"> </w:t>
      </w:r>
      <w:r w:rsidR="00F6177B">
        <w:rPr>
          <w:rtl/>
          <w:lang w:bidi="he-IL"/>
        </w:rPr>
        <w:t xml:space="preserve">כוח </w:t>
      </w:r>
      <w:r w:rsidR="00F6177B">
        <w:rPr>
          <w:highlight w:val="white"/>
          <w:rtl/>
          <w:lang w:bidi="he-IL"/>
        </w:rPr>
        <w:t>גְּרָר</w:t>
      </w:r>
      <w:bookmarkEnd w:id="12"/>
    </w:p>
    <w:p w:rsidR="002D5B13" w:rsidRDefault="00F6177B" w:rsidP="00F6547E">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Pr>
          <w:sz w:val="24"/>
          <w:szCs w:val="24"/>
          <w:rtl/>
          <w:lang w:bidi="he-IL"/>
        </w:rPr>
        <w:t>כוח הגרר הוא כוח המשפיע על כל גוף הנע בתוך זורם ולכן חשוב לחקור אותו</w:t>
      </w:r>
      <w:r>
        <w:rPr>
          <w:sz w:val="24"/>
          <w:szCs w:val="24"/>
          <w:rtl/>
        </w:rPr>
        <w:t xml:space="preserve">. </w:t>
      </w:r>
      <w:r>
        <w:rPr>
          <w:sz w:val="24"/>
          <w:szCs w:val="24"/>
          <w:rtl/>
          <w:lang w:bidi="he-IL"/>
        </w:rPr>
        <w:t>כוח הגרר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322996">
      <w:pPr>
        <w:pStyle w:val="Heading3"/>
        <w:bidi/>
        <w:rPr>
          <w:lang w:bidi="he-IL"/>
        </w:rPr>
      </w:pPr>
      <w:bookmarkStart w:id="13" w:name="_Toc532121169"/>
      <w:r>
        <w:rPr>
          <w:rFonts w:hint="cs"/>
          <w:rtl/>
          <w:lang w:bidi="he-IL"/>
        </w:rPr>
        <w:t>3.6.1</w:t>
      </w:r>
      <w:r w:rsidR="00F6547E">
        <w:rPr>
          <w:rFonts w:hint="cs"/>
          <w:rtl/>
          <w:lang w:bidi="he-IL"/>
        </w:rPr>
        <w:t xml:space="preserve"> </w:t>
      </w:r>
      <w:r w:rsidR="00DE0E1A">
        <w:rPr>
          <w:rFonts w:hint="cs"/>
          <w:rtl/>
          <w:lang w:bidi="he-IL"/>
        </w:rPr>
        <w:t>מקדם הגרר</w:t>
      </w:r>
      <w:bookmarkEnd w:id="13"/>
    </w:p>
    <w:p w:rsidR="002D5B13" w:rsidRDefault="00F6177B" w:rsidP="00F6547E">
      <w:pPr>
        <w:bidi/>
        <w:spacing w:line="360" w:lineRule="auto"/>
        <w:jc w:val="both"/>
        <w:rPr>
          <w:sz w:val="24"/>
          <w:szCs w:val="24"/>
        </w:rPr>
      </w:pPr>
      <w:r>
        <w:rPr>
          <w:sz w:val="24"/>
          <w:szCs w:val="24"/>
          <w:rtl/>
          <w:lang w:bidi="he-IL"/>
        </w:rPr>
        <w:t xml:space="preserve">ניתן לייצג כוח הגרר על פי מספר משתנים של </w:t>
      </w:r>
      <w:r w:rsidRPr="001B6CF9">
        <w:rPr>
          <w:sz w:val="24"/>
          <w:szCs w:val="24"/>
          <w:rtl/>
          <w:lang w:bidi="he-IL"/>
        </w:rPr>
        <w:t>המערכת</w:t>
      </w:r>
      <w:r>
        <w:rPr>
          <w:sz w:val="24"/>
          <w:szCs w:val="24"/>
          <w:rtl/>
          <w:lang w:bidi="he-IL"/>
        </w:rPr>
        <w:t xml:space="preserve"> והגוף עליו מדובר</w:t>
      </w:r>
      <w:r>
        <w:rPr>
          <w:sz w:val="24"/>
          <w:szCs w:val="24"/>
          <w:rtl/>
        </w:rPr>
        <w:t xml:space="preserve">. </w:t>
      </w:r>
      <w:r>
        <w:rPr>
          <w:sz w:val="24"/>
          <w:szCs w:val="24"/>
          <w:rtl/>
          <w:lang w:bidi="he-IL"/>
        </w:rPr>
        <w:t>כאשר גוף נע דרך זורם צמיגי ולא דחיס</w:t>
      </w:r>
      <w:r>
        <w:rPr>
          <w:sz w:val="24"/>
          <w:szCs w:val="24"/>
          <w:rtl/>
        </w:rPr>
        <w:t xml:space="preserve">, </w:t>
      </w:r>
      <w:r>
        <w:rPr>
          <w:sz w:val="24"/>
          <w:szCs w:val="24"/>
          <w:rtl/>
          <w:lang w:bidi="he-IL"/>
        </w:rPr>
        <w:t>ניתן לייצג את כוח הגרר כפונקציה של אורך הבעיה</w:t>
      </w:r>
      <w:r>
        <w:rPr>
          <w:sz w:val="24"/>
          <w:szCs w:val="24"/>
          <w:rtl/>
        </w:rPr>
        <w:t xml:space="preserve">, </w:t>
      </w:r>
      <w:r>
        <w:rPr>
          <w:sz w:val="24"/>
          <w:szCs w:val="24"/>
          <w:rtl/>
          <w:lang w:bidi="he-IL"/>
        </w:rPr>
        <w:t>מהירות הגוף</w:t>
      </w:r>
      <w:r>
        <w:rPr>
          <w:sz w:val="24"/>
          <w:szCs w:val="24"/>
          <w:rtl/>
        </w:rPr>
        <w:t xml:space="preserve">, </w:t>
      </w:r>
      <w:r>
        <w:rPr>
          <w:sz w:val="24"/>
          <w:szCs w:val="24"/>
          <w:rtl/>
          <w:lang w:bidi="he-IL"/>
        </w:rPr>
        <w:t xml:space="preserve">צמיגות הזורם וצפיפות הזורם </w:t>
      </w:r>
      <w:r>
        <w:rPr>
          <w:sz w:val="24"/>
          <w:szCs w:val="24"/>
          <w:rtl/>
        </w:rPr>
        <w:t>(</w:t>
      </w:r>
      <w:r>
        <w:rPr>
          <w:sz w:val="24"/>
          <w:szCs w:val="24"/>
          <w:rtl/>
          <w:lang w:bidi="he-IL"/>
        </w:rPr>
        <w:t>בסדר זה במשוואה</w:t>
      </w:r>
      <w:r>
        <w:rPr>
          <w:sz w:val="24"/>
          <w:szCs w:val="24"/>
          <w:rtl/>
        </w:rPr>
        <w:t>):</w:t>
      </w:r>
    </w:p>
    <w:p w:rsidR="002D5B13" w:rsidRDefault="00F6177B" w:rsidP="00E07009">
      <w:pPr>
        <w:bidi/>
        <w:spacing w:line="360" w:lineRule="auto"/>
        <w:rPr>
          <w:sz w:val="24"/>
          <w:szCs w:val="24"/>
        </w:rPr>
      </w:pPr>
      <w:r>
        <w:rPr>
          <w:sz w:val="24"/>
          <w:szCs w:val="24"/>
        </w:rPr>
        <w:lastRenderedPageBreak/>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0BF562B2" wp14:editId="5FD808E6">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DB2EFE">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DB2EFE">
            <w:rPr>
              <w:sz w:val="24"/>
              <w:szCs w:val="24"/>
              <w:rtl/>
              <w:lang w:bidi="he-IL"/>
            </w:rPr>
            <w:fldChar w:fldCharType="separate"/>
          </w:r>
          <w:r w:rsidR="004146FF" w:rsidRPr="004146FF">
            <w:rPr>
              <w:rFonts w:hint="cs"/>
              <w:noProof/>
              <w:sz w:val="24"/>
              <w:szCs w:val="24"/>
              <w:rtl/>
              <w:lang w:bidi="he-IL"/>
            </w:rPr>
            <w:t>(</w:t>
          </w:r>
          <w:r w:rsidR="004146FF" w:rsidRPr="004146FF">
            <w:rPr>
              <w:rFonts w:hint="cs"/>
              <w:noProof/>
              <w:sz w:val="24"/>
              <w:szCs w:val="24"/>
              <w:lang w:bidi="he-IL"/>
            </w:rPr>
            <w:t>Fox, McDoland</w:t>
          </w:r>
          <w:r w:rsidR="004146FF" w:rsidRPr="004146FF">
            <w:rPr>
              <w:rFonts w:hint="cs"/>
              <w:noProof/>
              <w:sz w:val="24"/>
              <w:szCs w:val="24"/>
              <w:rtl/>
              <w:lang w:bidi="he-IL"/>
            </w:rPr>
            <w:t xml:space="preserve">, &amp; </w:t>
          </w:r>
          <w:r w:rsidR="004146FF" w:rsidRPr="004146FF">
            <w:rPr>
              <w:rFonts w:hint="cs"/>
              <w:noProof/>
              <w:sz w:val="24"/>
              <w:szCs w:val="24"/>
              <w:lang w:bidi="he-IL"/>
            </w:rPr>
            <w:t>Pritchard, 1998</w:t>
          </w:r>
          <w:r w:rsidR="004146FF" w:rsidRPr="004146FF">
            <w:rPr>
              <w:rFonts w:hint="cs"/>
              <w:noProof/>
              <w:sz w:val="24"/>
              <w:szCs w:val="24"/>
              <w:rtl/>
              <w:lang w:bidi="he-IL"/>
            </w:rPr>
            <w:t>)</w:t>
          </w:r>
          <w:r w:rsidR="00DB2EFE">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41CCD473" wp14:editId="69FF132C">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E07009">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4146FF">
            <w:rPr>
              <w:noProof/>
              <w:sz w:val="24"/>
              <w:szCs w:val="24"/>
              <w:rtl/>
            </w:rPr>
            <w:t xml:space="preserve"> </w:t>
          </w:r>
          <w:r w:rsidR="004146FF" w:rsidRPr="004146FF">
            <w:rPr>
              <w:noProof/>
              <w:sz w:val="24"/>
              <w:szCs w:val="24"/>
            </w:rPr>
            <w:t>(Fox, McDoland, &amp; Pritchard, 1998)</w:t>
          </w:r>
          <w:r w:rsidR="00DB2EFE">
            <w:rPr>
              <w:sz w:val="24"/>
              <w:szCs w:val="24"/>
              <w:rtl/>
            </w:rPr>
            <w:fldChar w:fldCharType="end"/>
          </w:r>
        </w:sdtContent>
      </w:sdt>
    </w:p>
    <w:p w:rsidR="00DE0E1A" w:rsidRDefault="00322996" w:rsidP="00322996">
      <w:pPr>
        <w:pStyle w:val="Heading3"/>
        <w:bidi/>
        <w:rPr>
          <w:rtl/>
          <w:lang w:bidi="he-IL"/>
        </w:rPr>
      </w:pPr>
      <w:bookmarkStart w:id="14" w:name="_Toc532121170"/>
      <w:r>
        <w:rPr>
          <w:rFonts w:hint="cs"/>
          <w:rtl/>
          <w:lang w:bidi="he-IL"/>
        </w:rPr>
        <w:t xml:space="preserve">3.6.2 </w:t>
      </w:r>
      <w:r w:rsidR="00DE0E1A">
        <w:rPr>
          <w:rFonts w:hint="cs"/>
          <w:rtl/>
          <w:lang w:bidi="he-IL"/>
        </w:rPr>
        <w:t>חישוב הגרר</w:t>
      </w:r>
      <w:bookmarkEnd w:id="14"/>
    </w:p>
    <w:p w:rsidR="00561122" w:rsidRDefault="00561122" w:rsidP="00F6547E">
      <w:pPr>
        <w:bidi/>
        <w:spacing w:line="360" w:lineRule="auto"/>
        <w:jc w:val="both"/>
        <w:rPr>
          <w:sz w:val="24"/>
          <w:szCs w:val="24"/>
          <w:rtl/>
          <w:lang w:bidi="he-IL"/>
        </w:rPr>
      </w:pPr>
      <w:r>
        <w:rPr>
          <w:rFonts w:hint="cs"/>
          <w:sz w:val="24"/>
          <w:szCs w:val="24"/>
          <w:rtl/>
          <w:lang w:bidi="he-IL"/>
        </w:rPr>
        <w:t>קיימות דרכים רבות לחישוב גרר. חלקן ישירות וחלקן עקיפות. חישוב הגרר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ל הרוח. הכוח שפועל על הרוח משפיע</w:t>
      </w:r>
      <w:r w:rsidR="00DE0E1A">
        <w:rPr>
          <w:rFonts w:hint="cs"/>
          <w:sz w:val="24"/>
          <w:szCs w:val="24"/>
          <w:rtl/>
          <w:lang w:bidi="he-IL"/>
        </w:rPr>
        <w:t xml:space="preserve"> על תנועתה ולכן </w:t>
      </w:r>
      <w:r w:rsidR="001B1B37">
        <w:rPr>
          <w:rFonts w:hint="cs"/>
          <w:sz w:val="24"/>
          <w:szCs w:val="24"/>
          <w:rtl/>
          <w:lang w:bidi="he-IL"/>
        </w:rPr>
        <w:t xml:space="preserve">בעזרתו ניתן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625814">
        <w:rPr>
          <w:rFonts w:hint="cs"/>
          <w:sz w:val="24"/>
          <w:szCs w:val="24"/>
          <w:rtl/>
          <w:lang w:bidi="he-IL"/>
        </w:rPr>
        <w:t xml:space="preserve">יזרום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322996">
      <w:pPr>
        <w:pStyle w:val="Heading4"/>
        <w:bidi/>
        <w:rPr>
          <w:vertAlign w:val="subscript"/>
          <w:lang w:bidi="he-IL"/>
        </w:rPr>
      </w:pPr>
      <w:r>
        <w:rPr>
          <w:rFonts w:hint="cs"/>
          <w:rtl/>
          <w:lang w:bidi="he-IL"/>
        </w:rPr>
        <w:t xml:space="preserve">3.6.2.1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F6547E">
      <w:pPr>
        <w:bidi/>
        <w:spacing w:line="360" w:lineRule="auto"/>
        <w:jc w:val="both"/>
        <w:rPr>
          <w:sz w:val="24"/>
          <w:szCs w:val="24"/>
          <w:rtl/>
          <w:lang w:bidi="he-IL"/>
        </w:rPr>
      </w:pPr>
      <w:r>
        <w:rPr>
          <w:rFonts w:hint="cs"/>
          <w:sz w:val="24"/>
          <w:szCs w:val="24"/>
          <w:rtl/>
          <w:lang w:bidi="he-IL"/>
        </w:rPr>
        <w:t xml:space="preserve">אם נרצה לחשב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DB2EFE">
            <w:rPr>
              <w:sz w:val="24"/>
              <w:szCs w:val="24"/>
              <w:rtl/>
              <w:lang w:bidi="he-IL"/>
            </w:rPr>
            <w:fldChar w:fldCharType="begin"/>
          </w:r>
          <w:r w:rsidR="000D13CF">
            <w:rPr>
              <w:sz w:val="24"/>
              <w:szCs w:val="24"/>
              <w:lang w:bidi="he-IL"/>
            </w:rPr>
            <w:instrText xml:space="preserve"> CITATION basicBook \l 1033 </w:instrText>
          </w:r>
          <w:r w:rsidR="00DB2EFE">
            <w:rPr>
              <w:sz w:val="24"/>
              <w:szCs w:val="24"/>
              <w:rtl/>
              <w:lang w:bidi="he-IL"/>
            </w:rPr>
            <w:fldChar w:fldCharType="separate"/>
          </w:r>
          <w:r w:rsidR="004146FF" w:rsidRPr="004146FF">
            <w:rPr>
              <w:noProof/>
              <w:sz w:val="24"/>
              <w:szCs w:val="24"/>
              <w:lang w:bidi="he-IL"/>
            </w:rPr>
            <w:t>(Fox, McDoland, &amp; Pritchard, 1998)</w:t>
          </w:r>
          <w:r w:rsidR="00DB2EFE">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322996">
      <w:pPr>
        <w:pStyle w:val="Heading4"/>
        <w:bidi/>
        <w:rPr>
          <w:rtl/>
          <w:lang w:bidi="he-IL"/>
        </w:rPr>
      </w:pPr>
      <w:r>
        <w:rPr>
          <w:rFonts w:hint="cs"/>
          <w:rtl/>
          <w:lang w:bidi="he-IL"/>
        </w:rPr>
        <w:lastRenderedPageBreak/>
        <w:t xml:space="preserve">3.6.2.2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1712BB1C" wp14:editId="44A0D792">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r>
        <w:rPr>
          <w:sz w:val="24"/>
          <w:szCs w:val="24"/>
          <w:lang w:bidi="he-IL"/>
        </w:rPr>
        <w:t>V</w:t>
      </w:r>
      <w:r>
        <w:rPr>
          <w:sz w:val="24"/>
          <w:szCs w:val="24"/>
          <w:vertAlign w:val="subscript"/>
          <w:lang w:bidi="he-IL"/>
        </w:rPr>
        <w:t>f</w:t>
      </w:r>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r>
        <w:rPr>
          <w:sz w:val="24"/>
          <w:szCs w:val="24"/>
          <w:lang w:bidi="he-IL"/>
        </w:rPr>
        <w:t>S</w:t>
      </w:r>
      <w:r>
        <w:rPr>
          <w:sz w:val="24"/>
          <w:szCs w:val="24"/>
          <w:vertAlign w:val="subscript"/>
          <w:lang w:bidi="he-IL"/>
        </w:rPr>
        <w:t>fs</w:t>
      </w:r>
      <w:r>
        <w:rPr>
          <w:rFonts w:hint="cs"/>
          <w:sz w:val="24"/>
          <w:szCs w:val="24"/>
          <w:rtl/>
          <w:lang w:bidi="he-IL"/>
        </w:rPr>
        <w:t xml:space="preserve"> הוא שטח הפנים של הגופים עליהם פועל הגרר, </w:t>
      </w:r>
      <w:r>
        <w:rPr>
          <w:sz w:val="24"/>
          <w:szCs w:val="24"/>
          <w:lang w:bidi="he-IL"/>
        </w:rPr>
        <w:t>n</w:t>
      </w:r>
      <w:r>
        <w:rPr>
          <w:sz w:val="24"/>
          <w:szCs w:val="24"/>
          <w:vertAlign w:val="subscript"/>
          <w:lang w:bidi="he-IL"/>
        </w:rPr>
        <w:t>i</w:t>
      </w:r>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r>
        <w:rPr>
          <w:sz w:val="24"/>
          <w:szCs w:val="24"/>
          <w:lang w:bidi="he-IL"/>
        </w:rPr>
        <w:t>S</w:t>
      </w:r>
      <w:r>
        <w:rPr>
          <w:sz w:val="24"/>
          <w:szCs w:val="24"/>
          <w:vertAlign w:val="subscript"/>
          <w:lang w:bidi="he-IL"/>
        </w:rPr>
        <w:t>fs</w:t>
      </w:r>
      <w:r>
        <w:rPr>
          <w:rFonts w:hint="cs"/>
          <w:sz w:val="24"/>
          <w:szCs w:val="24"/>
          <w:rtl/>
          <w:lang w:bidi="he-IL"/>
        </w:rPr>
        <w:t xml:space="preserve"> ל-</w:t>
      </w:r>
      <w:r w:rsidRPr="00C07716">
        <w:rPr>
          <w:sz w:val="24"/>
          <w:szCs w:val="24"/>
          <w:lang w:bidi="he-IL"/>
        </w:rPr>
        <w:t xml:space="preserve"> </w:t>
      </w:r>
      <w:r>
        <w:rPr>
          <w:sz w:val="24"/>
          <w:szCs w:val="24"/>
          <w:lang w:bidi="he-IL"/>
        </w:rPr>
        <w:t>V</w:t>
      </w:r>
      <w:r>
        <w:rPr>
          <w:sz w:val="24"/>
          <w:szCs w:val="24"/>
          <w:vertAlign w:val="subscript"/>
          <w:lang w:bidi="he-IL"/>
        </w:rPr>
        <w:t>f</w:t>
      </w:r>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DB2EFE">
            <w:rPr>
              <w:sz w:val="24"/>
              <w:szCs w:val="24"/>
              <w:rtl/>
              <w:lang w:bidi="he-IL"/>
            </w:rPr>
            <w:fldChar w:fldCharType="begin"/>
          </w:r>
          <w:r w:rsidR="00F75D01">
            <w:rPr>
              <w:sz w:val="24"/>
              <w:szCs w:val="24"/>
              <w:lang w:bidi="he-IL"/>
            </w:rPr>
            <w:instrText xml:space="preserve"> CITATION Eq2 \l 1033 </w:instrText>
          </w:r>
          <w:r w:rsidR="00DB2EFE">
            <w:rPr>
              <w:sz w:val="24"/>
              <w:szCs w:val="24"/>
              <w:rtl/>
              <w:lang w:bidi="he-IL"/>
            </w:rPr>
            <w:fldChar w:fldCharType="separate"/>
          </w:r>
          <w:r w:rsidR="004146FF">
            <w:rPr>
              <w:noProof/>
              <w:sz w:val="24"/>
              <w:szCs w:val="24"/>
              <w:lang w:bidi="he-IL"/>
            </w:rPr>
            <w:t xml:space="preserve"> </w:t>
          </w:r>
          <w:r w:rsidR="004146FF" w:rsidRPr="004146FF">
            <w:rPr>
              <w:noProof/>
              <w:sz w:val="24"/>
              <w:szCs w:val="24"/>
              <w:lang w:bidi="he-IL"/>
            </w:rPr>
            <w:t>(Moltchanov, Bohbot-Raviv, &amp; Shavit, 2011)</w:t>
          </w:r>
          <w:r w:rsidR="00DB2EFE">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DB2EFE">
            <w:rPr>
              <w:sz w:val="24"/>
              <w:szCs w:val="24"/>
              <w:rtl/>
              <w:lang w:bidi="he-IL"/>
            </w:rPr>
            <w:fldChar w:fldCharType="begin"/>
          </w:r>
          <w:r w:rsidR="00E30C94">
            <w:rPr>
              <w:sz w:val="24"/>
              <w:szCs w:val="24"/>
              <w:lang w:bidi="he-IL"/>
            </w:rPr>
            <w:instrText xml:space="preserve">CITATION DankEquations \l 1033 </w:instrText>
          </w:r>
          <w:r w:rsidR="00DB2EFE">
            <w:rPr>
              <w:sz w:val="24"/>
              <w:szCs w:val="24"/>
              <w:rtl/>
              <w:lang w:bidi="he-IL"/>
            </w:rPr>
            <w:fldChar w:fldCharType="separate"/>
          </w:r>
          <w:r w:rsidR="004146FF">
            <w:rPr>
              <w:noProof/>
              <w:sz w:val="24"/>
              <w:szCs w:val="24"/>
              <w:rtl/>
              <w:lang w:bidi="he-IL"/>
            </w:rPr>
            <w:t xml:space="preserve"> </w:t>
          </w:r>
          <w:r w:rsidR="004146FF" w:rsidRPr="004146FF">
            <w:rPr>
              <w:noProof/>
              <w:sz w:val="24"/>
              <w:szCs w:val="24"/>
              <w:lang w:bidi="he-IL"/>
            </w:rPr>
            <w:t>(Brunet, Finnigan, &amp; Raupach., 1994)</w:t>
          </w:r>
          <w:r w:rsidR="00DB2EFE">
            <w:rPr>
              <w:sz w:val="24"/>
              <w:szCs w:val="24"/>
              <w:rtl/>
              <w:lang w:bidi="he-IL"/>
            </w:rPr>
            <w:fldChar w:fldCharType="end"/>
          </w:r>
        </w:sdtContent>
      </w:sdt>
      <w:r w:rsidR="00DE435E">
        <w:rPr>
          <w:sz w:val="24"/>
          <w:szCs w:val="24"/>
          <w:lang w:bidi="he-IL"/>
        </w:rPr>
        <w:t>:</w:t>
      </w:r>
    </w:p>
    <w:p w:rsidR="00A36F33" w:rsidRPr="00A36F33" w:rsidRDefault="00981618"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F6547E">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E07009">
        <w:rPr>
          <w:rFonts w:hint="cs"/>
          <w:sz w:val="24"/>
          <w:szCs w:val="24"/>
          <w:rtl/>
          <w:lang w:bidi="he-IL"/>
        </w:rPr>
        <w:t xml:space="preserve"> הוא ה</w:t>
      </w:r>
      <w:r w:rsidR="00E07009">
        <w:rPr>
          <w:sz w:val="24"/>
          <w:szCs w:val="24"/>
          <w:lang w:bidi="he-IL"/>
        </w:rPr>
        <w:t>-</w:t>
      </w:r>
      <w:r w:rsidR="00E07009">
        <w:rPr>
          <w:rFonts w:hint="cs"/>
          <w:sz w:val="24"/>
          <w:szCs w:val="24"/>
          <w:rtl/>
          <w:lang w:bidi="he-IL"/>
        </w:rPr>
        <w:t>"</w:t>
      </w:r>
      <w:r w:rsidR="00E07009">
        <w:rPr>
          <w:sz w:val="24"/>
          <w:szCs w:val="24"/>
          <w:lang w:val="en-GB" w:bidi="he-IL"/>
        </w:rPr>
        <w:t>temporal velocity fluctuations</w:t>
      </w:r>
      <w:r w:rsidR="00E07009">
        <w:rPr>
          <w:rFonts w:hint="cs"/>
          <w:sz w:val="24"/>
          <w:szCs w:val="24"/>
          <w:rtl/>
          <w:lang w:bidi="he-IL"/>
        </w:rPr>
        <w:t>"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מהיות כלשהו. הסימון של קו עליון וגל הוא</w:t>
      </w:r>
      <w:r w:rsidR="00E07009">
        <w:rPr>
          <w:sz w:val="24"/>
          <w:szCs w:val="24"/>
          <w:rtl/>
          <w:lang w:bidi="he-IL"/>
        </w:rPr>
        <w:br/>
      </w:r>
      <w:r w:rsidR="00E07009">
        <w:rPr>
          <w:rFonts w:hint="cs"/>
          <w:sz w:val="24"/>
          <w:szCs w:val="24"/>
          <w:rtl/>
          <w:lang w:bidi="he-IL"/>
        </w:rPr>
        <w:t xml:space="preserve">ה- </w:t>
      </w:r>
      <w:r w:rsidR="00F6547E">
        <w:rPr>
          <w:sz w:val="24"/>
          <w:szCs w:val="24"/>
          <w:lang w:val="en-GB" w:bidi="he-IL"/>
        </w:rPr>
        <w:t>“</w:t>
      </w:r>
      <w:r w:rsidR="00E07009">
        <w:rPr>
          <w:sz w:val="24"/>
          <w:szCs w:val="24"/>
          <w:lang w:val="en-GB" w:bidi="he-IL"/>
        </w:rPr>
        <w:t>spatial velocity fluctuations</w:t>
      </w:r>
      <w:r w:rsidR="00F6547E">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DE435E" w:rsidP="00F6547E">
      <w:pPr>
        <w:bidi/>
        <w:spacing w:line="360" w:lineRule="auto"/>
        <w:jc w:val="both"/>
        <w:rPr>
          <w:sz w:val="24"/>
          <w:szCs w:val="24"/>
          <w:rtl/>
          <w:lang w:bidi="he-IL"/>
        </w:rPr>
      </w:pPr>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E07009">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F6547E">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Content>
          <w:r w:rsidR="00DB2EFE">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sidR="00DB2EFE">
            <w:rPr>
              <w:sz w:val="24"/>
              <w:szCs w:val="24"/>
              <w:rtl/>
              <w:lang w:bidi="he-IL"/>
            </w:rPr>
            <w:fldChar w:fldCharType="separate"/>
          </w:r>
          <w:r w:rsidR="004146FF" w:rsidRPr="004146FF">
            <w:rPr>
              <w:rFonts w:hint="cs"/>
              <w:noProof/>
              <w:sz w:val="24"/>
              <w:szCs w:val="24"/>
              <w:rtl/>
              <w:lang w:bidi="he-IL"/>
            </w:rPr>
            <w:t>(</w:t>
          </w:r>
          <w:r w:rsidR="004146FF" w:rsidRPr="004146FF">
            <w:rPr>
              <w:rFonts w:hint="cs"/>
              <w:noProof/>
              <w:sz w:val="24"/>
              <w:szCs w:val="24"/>
              <w:lang w:bidi="he-IL"/>
            </w:rPr>
            <w:t>Moltchanov, Bohbot-Raviv</w:t>
          </w:r>
          <w:r w:rsidR="004146FF" w:rsidRPr="004146FF">
            <w:rPr>
              <w:rFonts w:hint="cs"/>
              <w:noProof/>
              <w:sz w:val="24"/>
              <w:szCs w:val="24"/>
              <w:rtl/>
              <w:lang w:bidi="he-IL"/>
            </w:rPr>
            <w:t xml:space="preserve">, &amp; </w:t>
          </w:r>
          <w:r w:rsidR="004146FF" w:rsidRPr="004146FF">
            <w:rPr>
              <w:rFonts w:hint="cs"/>
              <w:noProof/>
              <w:sz w:val="24"/>
              <w:szCs w:val="24"/>
              <w:lang w:bidi="he-IL"/>
            </w:rPr>
            <w:t>Shavit, 2011</w:t>
          </w:r>
          <w:r w:rsidR="004146FF" w:rsidRPr="004146FF">
            <w:rPr>
              <w:rFonts w:hint="cs"/>
              <w:noProof/>
              <w:sz w:val="24"/>
              <w:szCs w:val="24"/>
              <w:rtl/>
              <w:lang w:bidi="he-IL"/>
            </w:rPr>
            <w:t>)</w:t>
          </w:r>
          <w:r w:rsidR="00DB2EFE">
            <w:rPr>
              <w:sz w:val="24"/>
              <w:szCs w:val="24"/>
              <w:rtl/>
              <w:lang w:bidi="he-IL"/>
            </w:rPr>
            <w:fldChar w:fldCharType="end"/>
          </w:r>
        </w:sdtContent>
      </w:sdt>
      <w:r w:rsidR="002B6B86">
        <w:rPr>
          <w:rFonts w:hint="cs"/>
          <w:sz w:val="24"/>
          <w:szCs w:val="24"/>
          <w:rtl/>
          <w:lang w:bidi="he-IL"/>
        </w:rPr>
        <w:t xml:space="preserve"> למעשה עכשיו נוסחה </w:t>
      </w:r>
      <w:r w:rsidR="00FD6544">
        <w:rPr>
          <w:rFonts w:hint="cs"/>
          <w:sz w:val="24"/>
          <w:szCs w:val="24"/>
          <w:rtl/>
          <w:lang w:bidi="he-IL"/>
        </w:rPr>
        <w:t>7</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p>
    <w:p w:rsidR="00A36F33" w:rsidRDefault="00322996" w:rsidP="00322996">
      <w:pPr>
        <w:pStyle w:val="Heading4"/>
        <w:bidi/>
        <w:rPr>
          <w:rtl/>
          <w:lang w:bidi="he-IL"/>
        </w:rPr>
      </w:pPr>
      <w:r>
        <w:rPr>
          <w:rFonts w:hint="cs"/>
          <w:rtl/>
          <w:lang w:bidi="he-IL"/>
        </w:rPr>
        <w:lastRenderedPageBreak/>
        <w:t>3.6.2.3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Default="00A62318" w:rsidP="00F6547E">
      <w:pPr>
        <w:bidi/>
        <w:spacing w:line="360" w:lineRule="auto"/>
        <w:jc w:val="both"/>
        <w:rPr>
          <w:sz w:val="24"/>
          <w:szCs w:val="24"/>
          <w:rtl/>
          <w:lang w:bidi="he-IL"/>
        </w:rPr>
      </w:pPr>
      <w:r>
        <w:rPr>
          <w:rFonts w:hint="cs"/>
          <w:sz w:val="24"/>
          <w:szCs w:val="24"/>
          <w:rtl/>
          <w:lang w:bidi="he-IL"/>
        </w:rPr>
        <w:t xml:space="preserve">בעזרת המידע </w:t>
      </w:r>
      <w:r w:rsidR="00D759FE">
        <w:rPr>
          <w:rFonts w:hint="cs"/>
          <w:sz w:val="24"/>
          <w:szCs w:val="24"/>
          <w:rtl/>
          <w:lang w:bidi="he-IL"/>
        </w:rPr>
        <w:t>הזה ניתן להעריך את הכוחות שפועלים על החלקיקים ולראות אם הם קשורים לכוחות שפועלים על הבניינים.</w:t>
      </w:r>
    </w:p>
    <w:p w:rsidR="00FB6725" w:rsidRDefault="00FB6725" w:rsidP="00FB6725">
      <w:pPr>
        <w:rPr>
          <w:rtl/>
          <w:lang w:bidi="he-IL"/>
        </w:rPr>
      </w:pPr>
      <w:r>
        <w:rPr>
          <w:rtl/>
          <w:lang w:bidi="he-IL"/>
        </w:rPr>
        <w:br w:type="page"/>
      </w:r>
    </w:p>
    <w:p w:rsidR="00FB6725" w:rsidRDefault="00C11C0E" w:rsidP="00FB6725">
      <w:pPr>
        <w:pStyle w:val="Heading1"/>
        <w:bidi/>
        <w:rPr>
          <w:rtl/>
        </w:rPr>
      </w:pPr>
      <w:r>
        <w:rPr>
          <w:rFonts w:hint="cs"/>
          <w:rtl/>
          <w:lang w:bidi="he-IL"/>
        </w:rPr>
        <w:lastRenderedPageBreak/>
        <w:t xml:space="preserve">4 </w:t>
      </w:r>
      <w:r w:rsidR="00FB6725" w:rsidRPr="00726DB5">
        <w:rPr>
          <w:rtl/>
        </w:rPr>
        <w:t xml:space="preserve">שיטות </w:t>
      </w:r>
      <w:commentRangeStart w:id="15"/>
      <w:r w:rsidR="00FB6725" w:rsidRPr="00726DB5">
        <w:rPr>
          <w:rtl/>
        </w:rPr>
        <w:t>וחומרים</w:t>
      </w:r>
      <w:commentRangeEnd w:id="15"/>
      <w:r w:rsidR="00FB6725">
        <w:rPr>
          <w:rStyle w:val="CommentReference"/>
          <w:rtl/>
        </w:rPr>
        <w:commentReference w:id="15"/>
      </w:r>
    </w:p>
    <w:p w:rsidR="00FB6725" w:rsidRPr="00CB48B7" w:rsidRDefault="00C11C0E" w:rsidP="00C11C0E">
      <w:pPr>
        <w:pStyle w:val="Heading2"/>
        <w:bidi/>
        <w:rPr>
          <w:rtl/>
        </w:rPr>
      </w:pPr>
      <w:r>
        <w:rPr>
          <w:rFonts w:hint="cs"/>
          <w:rtl/>
          <w:lang w:bidi="he-IL"/>
        </w:rPr>
        <w:t xml:space="preserve">4.1 </w:t>
      </w:r>
      <w:r w:rsidR="00FB6725">
        <w:rPr>
          <w:rFonts w:hint="cs"/>
          <w:rtl/>
        </w:rPr>
        <w:t>חומרים</w:t>
      </w:r>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Potters Industries, Sphericell</w:t>
            </w:r>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r>
        <w:rPr>
          <w:rFonts w:hint="cs"/>
          <w:rtl/>
          <w:lang w:bidi="he-IL"/>
        </w:rPr>
        <w:t xml:space="preserve">4.2 </w:t>
      </w:r>
      <w:r w:rsidR="00FB6725">
        <w:rPr>
          <w:rFonts w:hint="cs"/>
          <w:rtl/>
        </w:rPr>
        <w:t>מכשירים</w:t>
      </w:r>
    </w:p>
    <w:tbl>
      <w:tblPr>
        <w:tblStyle w:val="TableGrid"/>
        <w:bidiVisual/>
        <w:tblW w:w="0" w:type="auto"/>
        <w:tblLook w:val="04A0" w:firstRow="1" w:lastRow="0" w:firstColumn="1" w:lastColumn="0" w:noHBand="0" w:noVBand="1"/>
      </w:tblPr>
      <w:tblGrid>
        <w:gridCol w:w="1789"/>
        <w:gridCol w:w="1766"/>
        <w:gridCol w:w="1786"/>
        <w:gridCol w:w="1758"/>
        <w:gridCol w:w="1757"/>
      </w:tblGrid>
      <w:tr w:rsidR="00FB6725" w:rsidTr="0026737D">
        <w:tc>
          <w:tcPr>
            <w:tcW w:w="1789" w:type="dxa"/>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757"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26737D">
        <w:tc>
          <w:tcPr>
            <w:tcW w:w="1789" w:type="dxa"/>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tcPr>
          <w:p w:rsidR="00FB6725" w:rsidRDefault="00FB6725" w:rsidP="0060344F">
            <w:pPr>
              <w:pStyle w:val="1"/>
              <w:bidi/>
              <w:spacing w:line="360" w:lineRule="auto"/>
              <w:jc w:val="both"/>
              <w:rPr>
                <w:sz w:val="24"/>
                <w:szCs w:val="24"/>
                <w:rtl/>
              </w:rPr>
            </w:pPr>
            <w:r>
              <w:rPr>
                <w:sz w:val="24"/>
                <w:szCs w:val="24"/>
              </w:rPr>
              <w:t>CNI lasers</w:t>
            </w:r>
          </w:p>
        </w:tc>
        <w:tc>
          <w:tcPr>
            <w:tcW w:w="1786" w:type="dxa"/>
          </w:tcPr>
          <w:p w:rsidR="00FB6725" w:rsidRDefault="00FB6725" w:rsidP="0060344F">
            <w:pPr>
              <w:pStyle w:val="1"/>
              <w:bidi/>
              <w:spacing w:line="360" w:lineRule="auto"/>
              <w:jc w:val="both"/>
              <w:rPr>
                <w:sz w:val="24"/>
                <w:szCs w:val="24"/>
                <w:rtl/>
              </w:rPr>
            </w:pPr>
            <w:r>
              <w:rPr>
                <w:sz w:val="24"/>
                <w:szCs w:val="24"/>
              </w:rPr>
              <w:t>MGL-V-532</w:t>
            </w:r>
          </w:p>
        </w:tc>
        <w:tc>
          <w:tcPr>
            <w:tcW w:w="1758" w:type="dxa"/>
          </w:tcPr>
          <w:p w:rsidR="00FB6725" w:rsidRDefault="00FB6725" w:rsidP="0060344F">
            <w:pPr>
              <w:pStyle w:val="1"/>
              <w:bidi/>
              <w:spacing w:line="360" w:lineRule="auto"/>
              <w:jc w:val="both"/>
              <w:rPr>
                <w:sz w:val="24"/>
                <w:szCs w:val="24"/>
                <w:rtl/>
              </w:rPr>
            </w:pPr>
          </w:p>
        </w:tc>
        <w:tc>
          <w:tcPr>
            <w:tcW w:w="1757" w:type="dxa"/>
          </w:tcPr>
          <w:p w:rsidR="00FB6725" w:rsidRDefault="00FB6725" w:rsidP="0060344F">
            <w:pPr>
              <w:pStyle w:val="1"/>
              <w:bidi/>
              <w:spacing w:line="360" w:lineRule="auto"/>
              <w:jc w:val="both"/>
              <w:rPr>
                <w:sz w:val="24"/>
                <w:szCs w:val="24"/>
                <w:rtl/>
              </w:rPr>
            </w:pPr>
          </w:p>
        </w:tc>
      </w:tr>
      <w:tr w:rsidR="00FB6725" w:rsidTr="0026737D">
        <w:tc>
          <w:tcPr>
            <w:tcW w:w="1789" w:type="dxa"/>
          </w:tcPr>
          <w:p w:rsidR="00FB6725" w:rsidRDefault="00FB6725" w:rsidP="0060344F">
            <w:pPr>
              <w:pStyle w:val="1"/>
              <w:bidi/>
              <w:spacing w:line="360" w:lineRule="auto"/>
              <w:jc w:val="both"/>
              <w:rPr>
                <w:sz w:val="24"/>
                <w:szCs w:val="24"/>
                <w:rtl/>
              </w:rPr>
            </w:pPr>
            <w:commentRangeStart w:id="16"/>
            <w:r>
              <w:rPr>
                <w:rFonts w:hint="cs"/>
                <w:sz w:val="24"/>
                <w:szCs w:val="24"/>
                <w:rtl/>
              </w:rPr>
              <w:t>עדשות</w:t>
            </w:r>
            <w:commentRangeEnd w:id="16"/>
            <w:r>
              <w:rPr>
                <w:rStyle w:val="CommentReference"/>
                <w:rtl/>
              </w:rPr>
              <w:commentReference w:id="16"/>
            </w:r>
          </w:p>
        </w:tc>
        <w:tc>
          <w:tcPr>
            <w:tcW w:w="1766" w:type="dxa"/>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tcPr>
          <w:p w:rsidR="00FB6725" w:rsidRDefault="00FB6725" w:rsidP="0060344F">
            <w:pPr>
              <w:pStyle w:val="1"/>
              <w:bidi/>
              <w:spacing w:line="360" w:lineRule="auto"/>
              <w:jc w:val="both"/>
              <w:rPr>
                <w:sz w:val="24"/>
                <w:szCs w:val="24"/>
                <w:rtl/>
              </w:rPr>
            </w:pPr>
          </w:p>
        </w:tc>
        <w:tc>
          <w:tcPr>
            <w:tcW w:w="1757"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26737D">
        <w:tc>
          <w:tcPr>
            <w:tcW w:w="1789" w:type="dxa"/>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tcPr>
          <w:p w:rsidR="00FB6725" w:rsidRDefault="00FB6725" w:rsidP="0060344F">
            <w:pPr>
              <w:pStyle w:val="1"/>
              <w:bidi/>
              <w:spacing w:line="360" w:lineRule="auto"/>
              <w:jc w:val="both"/>
              <w:rPr>
                <w:sz w:val="24"/>
                <w:szCs w:val="24"/>
                <w:rtl/>
              </w:rPr>
            </w:pPr>
            <w:r w:rsidRPr="00B14215">
              <w:rPr>
                <w:sz w:val="24"/>
                <w:szCs w:val="24"/>
              </w:rPr>
              <w:t>Optronis</w:t>
            </w:r>
          </w:p>
        </w:tc>
        <w:tc>
          <w:tcPr>
            <w:tcW w:w="1786" w:type="dxa"/>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757" w:type="dxa"/>
          </w:tcPr>
          <w:p w:rsidR="00FB6725" w:rsidRDefault="00FB6725" w:rsidP="0060344F">
            <w:pPr>
              <w:pStyle w:val="1"/>
              <w:bidi/>
              <w:spacing w:line="360" w:lineRule="auto"/>
              <w:jc w:val="both"/>
              <w:rPr>
                <w:sz w:val="24"/>
                <w:szCs w:val="24"/>
                <w:rtl/>
              </w:rPr>
            </w:pPr>
          </w:p>
        </w:tc>
      </w:tr>
    </w:tbl>
    <w:p w:rsidR="00FB6725" w:rsidRDefault="00FB6725" w:rsidP="00FB6725">
      <w:pPr>
        <w:pStyle w:val="1"/>
        <w:bidi/>
        <w:spacing w:line="360" w:lineRule="auto"/>
        <w:jc w:val="both"/>
        <w:rPr>
          <w:sz w:val="24"/>
          <w:szCs w:val="24"/>
          <w:rtl/>
        </w:rPr>
      </w:pPr>
    </w:p>
    <w:p w:rsidR="00FB6725" w:rsidRDefault="00C11C0E" w:rsidP="00FB6725">
      <w:pPr>
        <w:pStyle w:val="Heading2"/>
        <w:bidi/>
        <w:rPr>
          <w:rtl/>
        </w:rPr>
      </w:pPr>
      <w:r>
        <w:rPr>
          <w:rFonts w:hint="cs"/>
          <w:rtl/>
          <w:lang w:bidi="he-IL"/>
        </w:rPr>
        <w:t xml:space="preserve">4.3 </w:t>
      </w:r>
      <w:commentRangeStart w:id="17"/>
      <w:r w:rsidR="00FB6725">
        <w:rPr>
          <w:rFonts w:hint="cs"/>
          <w:rtl/>
        </w:rPr>
        <w:t>סביבת הניסוי</w:t>
      </w:r>
      <w:commentRangeEnd w:id="17"/>
      <w:r w:rsidR="00FB6725">
        <w:rPr>
          <w:rStyle w:val="CommentReference"/>
          <w:rtl/>
        </w:rPr>
        <w:commentReference w:id="17"/>
      </w:r>
    </w:p>
    <w:p w:rsidR="00FB6725"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w:t>
      </w:r>
      <w:commentRangeStart w:id="18"/>
      <w:r>
        <w:rPr>
          <w:rFonts w:hint="cs"/>
          <w:sz w:val="24"/>
          <w:szCs w:val="24"/>
          <w:rtl/>
        </w:rPr>
        <w:t>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commentRangeEnd w:id="18"/>
      <w:r>
        <w:rPr>
          <w:rStyle w:val="CommentReference"/>
          <w:rtl/>
        </w:rPr>
        <w:commentReference w:id="18"/>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commentRangeStart w:id="19"/>
      <w:r>
        <w:rPr>
          <w:rFonts w:hint="cs"/>
          <w:sz w:val="24"/>
          <w:szCs w:val="24"/>
          <w:rtl/>
        </w:rPr>
        <w:t>באיור 1 אפשר</w:t>
      </w:r>
      <w:commentRangeEnd w:id="19"/>
      <w:r w:rsidR="0060344F">
        <w:rPr>
          <w:rStyle w:val="CommentReference"/>
          <w:rtl/>
        </w:rPr>
        <w:commentReference w:id="19"/>
      </w:r>
      <w:r>
        <w:rPr>
          <w:rFonts w:hint="cs"/>
          <w:sz w:val="24"/>
          <w:szCs w:val="24"/>
          <w:rtl/>
        </w:rPr>
        <w:t xml:space="preserve"> לראות את האופן שבו </w:t>
      </w:r>
      <w:r w:rsidR="0060344F">
        <w:rPr>
          <w:rFonts w:hint="cs"/>
          <w:sz w:val="24"/>
          <w:szCs w:val="24"/>
          <w:rtl/>
          <w:lang w:bidi="he-IL"/>
        </w:rPr>
        <w:t>המודלים</w:t>
      </w:r>
      <w:r>
        <w:rPr>
          <w:rFonts w:hint="cs"/>
          <w:sz w:val="24"/>
          <w:szCs w:val="24"/>
          <w:rtl/>
        </w:rPr>
        <w:t xml:space="preserve"> היו מסודרים. בתחילה המנהרה </w:t>
      </w:r>
      <w:r w:rsidR="0060344F">
        <w:rPr>
          <w:rFonts w:hint="cs"/>
          <w:sz w:val="24"/>
          <w:szCs w:val="24"/>
          <w:rtl/>
          <w:lang w:bidi="he-IL"/>
        </w:rPr>
        <w:t>המודלים</w:t>
      </w:r>
      <w:r>
        <w:rPr>
          <w:rFonts w:hint="cs"/>
          <w:sz w:val="24"/>
          <w:szCs w:val="24"/>
          <w:rtl/>
        </w:rPr>
        <w:t xml:space="preserve"> מסודרים בצפיפות נמוכה עם מרחק של </w:t>
      </w:r>
      <w:r>
        <w:rPr>
          <w:rFonts w:hint="cs"/>
          <w:sz w:val="24"/>
          <w:szCs w:val="24"/>
        </w:rPr>
        <w:t>H</w:t>
      </w:r>
      <w:r>
        <w:rPr>
          <w:rFonts w:hint="cs"/>
          <w:sz w:val="24"/>
          <w:szCs w:val="24"/>
          <w:rtl/>
        </w:rPr>
        <w:t xml:space="preserve">2 בין כל אובייקט, כאשר </w:t>
      </w:r>
      <w:r>
        <w:rPr>
          <w:sz w:val="24"/>
          <w:szCs w:val="24"/>
        </w:rPr>
        <w:t>H</w:t>
      </w:r>
      <w:r>
        <w:rPr>
          <w:rFonts w:hint="cs"/>
          <w:sz w:val="24"/>
          <w:szCs w:val="24"/>
          <w:rtl/>
        </w:rPr>
        <w:t xml:space="preserve"> מייצג את גובה </w:t>
      </w:r>
      <w:r w:rsidR="0060344F">
        <w:rPr>
          <w:rFonts w:hint="cs"/>
          <w:sz w:val="24"/>
          <w:szCs w:val="24"/>
          <w:rtl/>
          <w:lang w:bidi="he-IL"/>
        </w:rPr>
        <w:t>המודלים</w:t>
      </w:r>
      <w:r>
        <w:rPr>
          <w:rFonts w:hint="cs"/>
          <w:sz w:val="24"/>
          <w:szCs w:val="24"/>
          <w:rtl/>
        </w:rPr>
        <w:t xml:space="preserve"> הגבוהים ושווה ל-100 מילימטר. בהמשך הזרם </w:t>
      </w:r>
      <w:r w:rsidR="0060344F">
        <w:rPr>
          <w:rFonts w:hint="cs"/>
          <w:sz w:val="24"/>
          <w:szCs w:val="24"/>
          <w:rtl/>
          <w:lang w:bidi="he-IL"/>
        </w:rPr>
        <w:t>המודלים</w:t>
      </w:r>
      <w:r>
        <w:rPr>
          <w:rFonts w:hint="cs"/>
          <w:sz w:val="24"/>
          <w:szCs w:val="24"/>
          <w:rtl/>
        </w:rPr>
        <w:t xml:space="preserve"> מסודרים צפוף יותר. המרחק בין טור לטור הוא </w:t>
      </w:r>
      <w:r>
        <w:rPr>
          <w:rFonts w:hint="cs"/>
          <w:sz w:val="24"/>
          <w:szCs w:val="24"/>
        </w:rPr>
        <w:t>H</w:t>
      </w:r>
      <w:r>
        <w:rPr>
          <w:rFonts w:hint="cs"/>
          <w:sz w:val="24"/>
          <w:szCs w:val="24"/>
          <w:rtl/>
        </w:rPr>
        <w:t xml:space="preserve">0.75 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lastRenderedPageBreak/>
        <w:t xml:space="preserve"> </w:t>
      </w:r>
      <w:r>
        <w:rPr>
          <w:noProof/>
          <w:sz w:val="24"/>
          <w:szCs w:val="24"/>
          <w:lang w:val="en-US" w:eastAsia="en-US"/>
        </w:rPr>
        <w:drawing>
          <wp:inline distT="0" distB="0" distL="0" distR="0" wp14:anchorId="6C75F42A" wp14:editId="0424DA8F">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B6725">
      <w:pPr>
        <w:pStyle w:val="Caption"/>
        <w:bidi/>
        <w:spacing w:line="360" w:lineRule="auto"/>
        <w:jc w:val="both"/>
        <w:rPr>
          <w:sz w:val="20"/>
          <w:szCs w:val="20"/>
        </w:rPr>
      </w:pPr>
      <w:r w:rsidRPr="00D8488E">
        <w:rPr>
          <w:sz w:val="20"/>
          <w:szCs w:val="20"/>
          <w:rtl/>
        </w:rPr>
        <w:t xml:space="preserve">איור </w:t>
      </w:r>
      <w:r w:rsidRPr="00D8488E">
        <w:rPr>
          <w:sz w:val="20"/>
          <w:szCs w:val="20"/>
          <w:rtl/>
        </w:rPr>
        <w:fldChar w:fldCharType="begin"/>
      </w:r>
      <w:r w:rsidRPr="00D8488E">
        <w:rPr>
          <w:sz w:val="20"/>
          <w:szCs w:val="20"/>
          <w:rtl/>
        </w:rPr>
        <w:instrText xml:space="preserve"> </w:instrText>
      </w:r>
      <w:r w:rsidRPr="00D8488E">
        <w:rPr>
          <w:sz w:val="20"/>
          <w:szCs w:val="20"/>
        </w:rPr>
        <w:instrText>SEQ</w:instrText>
      </w:r>
      <w:r w:rsidRPr="00D8488E">
        <w:rPr>
          <w:sz w:val="20"/>
          <w:szCs w:val="20"/>
          <w:rtl/>
        </w:rPr>
        <w:instrText xml:space="preserve"> איור \* </w:instrText>
      </w:r>
      <w:r w:rsidRPr="00D8488E">
        <w:rPr>
          <w:sz w:val="20"/>
          <w:szCs w:val="20"/>
        </w:rPr>
        <w:instrText>ARABIC</w:instrText>
      </w:r>
      <w:r w:rsidRPr="00D8488E">
        <w:rPr>
          <w:sz w:val="20"/>
          <w:szCs w:val="20"/>
          <w:rtl/>
        </w:rPr>
        <w:instrText xml:space="preserve"> </w:instrText>
      </w:r>
      <w:r w:rsidRPr="00D8488E">
        <w:rPr>
          <w:sz w:val="20"/>
          <w:szCs w:val="20"/>
          <w:rtl/>
        </w:rPr>
        <w:fldChar w:fldCharType="separate"/>
      </w:r>
      <w:r w:rsidRPr="00D8488E">
        <w:rPr>
          <w:noProof/>
          <w:sz w:val="20"/>
          <w:szCs w:val="20"/>
          <w:rtl/>
        </w:rPr>
        <w:t>1</w:t>
      </w:r>
      <w:r w:rsidRPr="00D8488E">
        <w:rPr>
          <w:sz w:val="20"/>
          <w:szCs w:val="20"/>
          <w:rtl/>
        </w:rPr>
        <w:fldChar w:fldCharType="end"/>
      </w:r>
      <w:r w:rsidRPr="00D8488E">
        <w:rPr>
          <w:rFonts w:hint="cs"/>
          <w:sz w:val="20"/>
          <w:szCs w:val="20"/>
          <w:rtl/>
        </w:rPr>
        <w:t xml:space="preserve">. מבנה הניסוי ממבט על. </w:t>
      </w:r>
      <w:r w:rsidRPr="00D8488E">
        <w:rPr>
          <w:rFonts w:hint="cs"/>
          <w:sz w:val="20"/>
          <w:szCs w:val="20"/>
        </w:rPr>
        <w:t>H</w:t>
      </w:r>
      <w:r w:rsidRPr="00D8488E">
        <w:rPr>
          <w:rFonts w:hint="cs"/>
          <w:sz w:val="20"/>
          <w:szCs w:val="20"/>
          <w:rtl/>
        </w:rPr>
        <w:t xml:space="preserve"> = 100 מילימטר. האוויר זורם משמאל לימין (</w:t>
      </w:r>
      <w:r w:rsidRPr="00D8488E">
        <w:rPr>
          <w:rFonts w:hint="cs"/>
          <w:sz w:val="20"/>
          <w:szCs w:val="20"/>
        </w:rPr>
        <w:t>U</w:t>
      </w:r>
      <w:r w:rsidRPr="00D8488E">
        <w:rPr>
          <w:rFonts w:hint="cs"/>
          <w:sz w:val="20"/>
          <w:szCs w:val="20"/>
          <w:rtl/>
        </w:rPr>
        <w:t xml:space="preserve">). 1 - אובייקטים בכניסה לזרימה למנהרה. 2 - האזורים בהם שוחררו הסמנים (הנקודות השחורות). 3 - אזור המדידה (באדום), גובה המדידה בין </w:t>
      </w:r>
      <w:r w:rsidRPr="00D8488E">
        <w:rPr>
          <w:rFonts w:hint="cs"/>
          <w:sz w:val="20"/>
          <w:szCs w:val="20"/>
        </w:rPr>
        <w:t>H</w:t>
      </w:r>
      <w:r w:rsidRPr="00D8488E">
        <w:rPr>
          <w:rFonts w:hint="cs"/>
          <w:sz w:val="20"/>
          <w:szCs w:val="20"/>
          <w:rtl/>
        </w:rPr>
        <w:t>0.5 ל-</w:t>
      </w:r>
      <w:r w:rsidRPr="00D8488E">
        <w:rPr>
          <w:rFonts w:hint="cs"/>
          <w:sz w:val="20"/>
          <w:szCs w:val="20"/>
        </w:rPr>
        <w:t>H</w:t>
      </w:r>
      <w:r w:rsidRPr="00D8488E">
        <w:rPr>
          <w:rFonts w:hint="cs"/>
          <w:sz w:val="20"/>
          <w:szCs w:val="20"/>
          <w:rtl/>
        </w:rPr>
        <w:t>1.5. 4 - ארבע מצלמות למדידות. 5 - ספסל אופטי ועליו לייזר, שני עדשות צילינדריות, ומראה מכוונת(</w:t>
      </w:r>
      <w:commentRangeStart w:id="20"/>
      <w:commentRangeStart w:id="21"/>
      <w:commentRangeStart w:id="22"/>
      <w:r w:rsidRPr="00D8488E">
        <w:rPr>
          <w:sz w:val="20"/>
          <w:szCs w:val="20"/>
        </w:rPr>
        <w:t xml:space="preserve">Ron Shanpp et. </w:t>
      </w:r>
      <w:proofErr w:type="gramStart"/>
      <w:r w:rsidRPr="00D8488E">
        <w:rPr>
          <w:sz w:val="20"/>
          <w:szCs w:val="20"/>
        </w:rPr>
        <w:t>al. 2018</w:t>
      </w:r>
      <w:commentRangeEnd w:id="20"/>
      <w:r w:rsidRPr="00D8488E">
        <w:rPr>
          <w:rStyle w:val="CommentReference"/>
          <w:color w:val="auto"/>
          <w:sz w:val="20"/>
          <w:szCs w:val="20"/>
          <w:rtl/>
        </w:rPr>
        <w:commentReference w:id="20"/>
      </w:r>
      <w:commentRangeEnd w:id="21"/>
      <w:commentRangeEnd w:id="22"/>
      <w:r>
        <w:rPr>
          <w:rFonts w:hint="cs"/>
          <w:sz w:val="20"/>
          <w:szCs w:val="20"/>
          <w:rtl/>
        </w:rPr>
        <w:t>)</w:t>
      </w:r>
      <w:r>
        <w:rPr>
          <w:rStyle w:val="CommentReference"/>
          <w:color w:val="auto"/>
          <w:rtl/>
        </w:rPr>
        <w:commentReference w:id="21"/>
      </w:r>
      <w:r>
        <w:rPr>
          <w:rStyle w:val="CommentReference"/>
          <w:color w:val="auto"/>
          <w:rtl/>
        </w:rPr>
        <w:commentReference w:id="22"/>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rPr>
        <w:t xml:space="preserve">כל </w:t>
      </w:r>
      <w:r w:rsidR="0060344F">
        <w:rPr>
          <w:rFonts w:hint="cs"/>
          <w:sz w:val="24"/>
          <w:szCs w:val="24"/>
          <w:rtl/>
          <w:lang w:bidi="he-IL"/>
        </w:rPr>
        <w:t>המודלים</w:t>
      </w:r>
      <w:r>
        <w:rPr>
          <w:rFonts w:hint="cs"/>
          <w:sz w:val="24"/>
          <w:szCs w:val="24"/>
          <w:rtl/>
        </w:rPr>
        <w:t xml:space="preserve"> באותו הטור הם באותו הגובה, ובגובה שונה מהטורים הסמוכים. הגבהים של </w:t>
      </w:r>
      <w:r w:rsidR="0060344F">
        <w:rPr>
          <w:rFonts w:hint="cs"/>
          <w:sz w:val="24"/>
          <w:szCs w:val="24"/>
          <w:rtl/>
          <w:lang w:bidi="he-IL"/>
        </w:rPr>
        <w:t>המודלים</w:t>
      </w:r>
      <w:r>
        <w:rPr>
          <w:rFonts w:hint="cs"/>
          <w:sz w:val="24"/>
          <w:szCs w:val="24"/>
          <w:rtl/>
        </w:rPr>
        <w:t xml:space="preserve"> הם </w:t>
      </w:r>
      <w:r>
        <w:rPr>
          <w:rFonts w:hint="cs"/>
          <w:sz w:val="24"/>
          <w:szCs w:val="24"/>
        </w:rPr>
        <w:t>H</w:t>
      </w:r>
      <w:r>
        <w:rPr>
          <w:rFonts w:hint="cs"/>
          <w:sz w:val="24"/>
          <w:szCs w:val="24"/>
          <w:rtl/>
        </w:rPr>
        <w:t xml:space="preserve"> ו-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rPr>
        <w:t xml:space="preserve">המהירויות שבהם התבצעו המדידות היו 2.5 ו-4 מטר לשנייה עם מספרי ריינולדס 16,000 ו-26,000 בהתאמה. המהירות נמדדה בעזרת </w:t>
      </w:r>
      <w:commentRangeStart w:id="23"/>
      <w:r>
        <w:rPr>
          <w:rFonts w:hint="cs"/>
          <w:sz w:val="24"/>
          <w:szCs w:val="24"/>
          <w:rtl/>
        </w:rPr>
        <w:t>מד רוח אולטרה-סוני.</w:t>
      </w:r>
      <w:commentRangeEnd w:id="23"/>
      <w:r>
        <w:rPr>
          <w:rStyle w:val="CommentReference"/>
          <w:rtl/>
        </w:rPr>
        <w:commentReference w:id="23"/>
      </w:r>
    </w:p>
    <w:p w:rsidR="00FB6725" w:rsidRDefault="00FB6725" w:rsidP="00FB6725">
      <w:pPr>
        <w:bidi/>
        <w:spacing w:line="360" w:lineRule="auto"/>
        <w:jc w:val="both"/>
        <w:rPr>
          <w:sz w:val="24"/>
          <w:szCs w:val="24"/>
          <w:rtl/>
        </w:rPr>
      </w:pPr>
    </w:p>
    <w:p w:rsidR="00FB6725" w:rsidRDefault="00C11C0E" w:rsidP="00FB6725">
      <w:pPr>
        <w:pStyle w:val="Heading2"/>
        <w:bidi/>
        <w:rPr>
          <w:rtl/>
        </w:rPr>
      </w:pPr>
      <w:r>
        <w:rPr>
          <w:rFonts w:hint="cs"/>
          <w:rtl/>
          <w:lang w:bidi="he-IL"/>
        </w:rPr>
        <w:t xml:space="preserve">4.4 </w:t>
      </w:r>
      <w:commentRangeStart w:id="24"/>
      <w:r w:rsidR="00FB6725">
        <w:rPr>
          <w:rFonts w:hint="cs"/>
          <w:rtl/>
        </w:rPr>
        <w:t>צילומי ה-</w:t>
      </w:r>
      <w:r w:rsidR="00FB6725">
        <w:t>PTV</w:t>
      </w:r>
      <w:commentRangeEnd w:id="24"/>
      <w:r w:rsidR="00FB6725">
        <w:rPr>
          <w:rStyle w:val="CommentReference"/>
          <w:rtl/>
        </w:rPr>
        <w:commentReference w:id="24"/>
      </w:r>
    </w:p>
    <w:p w:rsidR="00FB6725" w:rsidRPr="00CB6A96" w:rsidRDefault="00FB6725" w:rsidP="0060344F">
      <w:pPr>
        <w:bidi/>
        <w:spacing w:line="360" w:lineRule="auto"/>
        <w:jc w:val="both"/>
        <w:rPr>
          <w:sz w:val="24"/>
          <w:szCs w:val="24"/>
        </w:rPr>
      </w:pPr>
      <w:r>
        <w:rPr>
          <w:rFonts w:hint="cs"/>
          <w:sz w:val="24"/>
          <w:szCs w:val="24"/>
          <w:rtl/>
        </w:rPr>
        <w:t xml:space="preserve">הניסוי שבוצע הוא ניסוי </w:t>
      </w:r>
      <w:r>
        <w:rPr>
          <w:rFonts w:hint="cs"/>
          <w:sz w:val="24"/>
          <w:szCs w:val="24"/>
        </w:rPr>
        <w:t>PTV</w:t>
      </w:r>
      <w:r>
        <w:rPr>
          <w:rFonts w:hint="cs"/>
          <w:sz w:val="24"/>
          <w:szCs w:val="24"/>
          <w:rtl/>
        </w:rPr>
        <w:t xml:space="preserve">. </w:t>
      </w:r>
      <w:r>
        <w:rPr>
          <w:sz w:val="24"/>
          <w:szCs w:val="24"/>
          <w:rtl/>
        </w:rPr>
        <w:t xml:space="preserve">העיקרון של </w:t>
      </w:r>
      <w:r>
        <w:rPr>
          <w:sz w:val="24"/>
          <w:szCs w:val="24"/>
        </w:rPr>
        <w:t>PTV</w:t>
      </w:r>
      <w:r>
        <w:rPr>
          <w:sz w:val="24"/>
          <w:szCs w:val="24"/>
          <w:rtl/>
        </w:rPr>
        <w:t xml:space="preserve"> הוא צילום </w:t>
      </w:r>
      <w:r w:rsidR="0060344F">
        <w:rPr>
          <w:rFonts w:hint="cs"/>
          <w:sz w:val="24"/>
          <w:szCs w:val="24"/>
          <w:rtl/>
          <w:lang w:bidi="he-IL"/>
        </w:rPr>
        <w:t>חלקיקים בזרום (הנקראים 'סמנים')</w:t>
      </w:r>
      <w:r>
        <w:rPr>
          <w:sz w:val="24"/>
          <w:szCs w:val="24"/>
          <w:rtl/>
        </w:rPr>
        <w:t xml:space="preserve"> מכמה זוויות שונות, עיבוד התמונות המתקבלות כדי לגלות את המיקום של חלקיקים בכל רגע, וחיבור כל חלקיק בנקודת זמן אחת </w:t>
      </w:r>
      <m:oMath>
        <m:r>
          <w:rPr>
            <w:rFonts w:ascii="Cambria Math" w:hAnsi="Cambria Math"/>
            <w:sz w:val="24"/>
            <w:szCs w:val="24"/>
          </w:rPr>
          <m:t>t</m:t>
        </m:r>
      </m:oMath>
      <w:r>
        <w:rPr>
          <w:sz w:val="24"/>
          <w:szCs w:val="24"/>
          <w:rtl/>
        </w:rPr>
        <w:t xml:space="preserve"> לחלקיק המתאים לו בנקודת הזמן הבאה </w:t>
      </w:r>
      <m:oMath>
        <m:r>
          <w:rPr>
            <w:rFonts w:ascii="Cambria Math" w:hAnsi="Cambria Math"/>
            <w:sz w:val="24"/>
            <w:szCs w:val="24"/>
          </w:rPr>
          <m:t>t+1</m:t>
        </m:r>
      </m:oMath>
      <w:r>
        <w:rPr>
          <w:sz w:val="24"/>
          <w:szCs w:val="24"/>
          <w:rtl/>
        </w:rPr>
        <w:t>. תהליך זה נותן לנו את המסלו</w:t>
      </w:r>
      <w:r>
        <w:rPr>
          <w:rFonts w:hint="cs"/>
          <w:sz w:val="24"/>
          <w:szCs w:val="24"/>
          <w:rtl/>
        </w:rPr>
        <w:t>ל של</w:t>
      </w:r>
      <w:r>
        <w:rPr>
          <w:sz w:val="24"/>
          <w:szCs w:val="24"/>
          <w:rtl/>
        </w:rPr>
        <w:t xml:space="preserve"> כל </w:t>
      </w:r>
      <w:r w:rsidR="0060344F">
        <w:rPr>
          <w:rFonts w:hint="cs"/>
          <w:sz w:val="24"/>
          <w:szCs w:val="24"/>
          <w:rtl/>
          <w:lang w:bidi="he-IL"/>
        </w:rPr>
        <w:t>סמן</w:t>
      </w:r>
      <w:r>
        <w:rPr>
          <w:sz w:val="24"/>
          <w:szCs w:val="24"/>
          <w:rtl/>
        </w:rPr>
        <w:t xml:space="preserve"> בזורם.</w:t>
      </w:r>
      <w:r>
        <w:rPr>
          <w:rFonts w:hint="cs"/>
          <w:sz w:val="24"/>
          <w:szCs w:val="24"/>
          <w:rtl/>
        </w:rPr>
        <w:t xml:space="preserve"> מכאן אפשר להשיג את המהירות והתאוצה דרך חישוב פשוט של נגזרת.</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rPr>
        <w:t xml:space="preserve">כדי שיהיה ניתן לראות את התנועה בתוך הזורם צריך להכניס לתוכו חלקיקים המהווים כסמנים. חלקיקים אלו צריכים להיות כמה שיותר קטנים אך שעדיין יהיה ניתן לראותם. החלקיקים צריכים להיות </w:t>
      </w:r>
      <w:r>
        <w:rPr>
          <w:rFonts w:hint="cs"/>
          <w:sz w:val="24"/>
          <w:szCs w:val="24"/>
          <w:rtl/>
        </w:rPr>
        <w:t>ב</w:t>
      </w:r>
      <w:r>
        <w:rPr>
          <w:sz w:val="24"/>
          <w:szCs w:val="24"/>
          <w:rtl/>
        </w:rPr>
        <w:t xml:space="preserve">צפיפות </w:t>
      </w:r>
      <w:r>
        <w:rPr>
          <w:rFonts w:hint="cs"/>
          <w:sz w:val="24"/>
          <w:szCs w:val="24"/>
          <w:rtl/>
        </w:rPr>
        <w:t>דומה לצפיפות</w:t>
      </w:r>
      <w:r>
        <w:rPr>
          <w:sz w:val="24"/>
          <w:szCs w:val="24"/>
          <w:rtl/>
        </w:rPr>
        <w:t xml:space="preserve"> הזורם ובנוסף הם צריכים להיות מחזירי אור טובים. 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Pr>
              <w:sz w:val="24"/>
              <w:szCs w:val="24"/>
              <w:rtl/>
            </w:rPr>
            <w:fldChar w:fldCharType="begin"/>
          </w:r>
          <w:r>
            <w:rPr>
              <w:sz w:val="24"/>
              <w:szCs w:val="24"/>
            </w:rPr>
            <w:instrText xml:space="preserve"> CITATION PTV0 \l 1033 </w:instrText>
          </w:r>
          <w:r>
            <w:rPr>
              <w:sz w:val="24"/>
              <w:szCs w:val="24"/>
              <w:rtl/>
            </w:rPr>
            <w:fldChar w:fldCharType="separate"/>
          </w:r>
          <w:r>
            <w:rPr>
              <w:noProof/>
              <w:sz w:val="24"/>
              <w:szCs w:val="24"/>
            </w:rPr>
            <w:t xml:space="preserve"> </w:t>
          </w:r>
          <w:r w:rsidRPr="004C0615">
            <w:rPr>
              <w:noProof/>
              <w:sz w:val="24"/>
              <w:szCs w:val="24"/>
            </w:rPr>
            <w:t>(Virant &amp; Themistocles, 1997)</w:t>
          </w:r>
          <w:r>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rPr>
        <w:t xml:space="preserve">הסמנים היו כדורי זכוכית חלולים (יצרנים - </w:t>
      </w:r>
      <w:r>
        <w:rPr>
          <w:sz w:val="24"/>
          <w:szCs w:val="24"/>
        </w:rPr>
        <w:t>Potters Industries, Sphericell</w:t>
      </w:r>
      <w:r>
        <w:rPr>
          <w:rFonts w:hint="cs"/>
          <w:sz w:val="24"/>
          <w:szCs w:val="24"/>
          <w:rtl/>
        </w:rPr>
        <w:t xml:space="preserve">) עם קוטר בין 2 ל-25 מיקרומטר עם קוטר ממוצע של 6 מיקרומטר. צפיפות הסמנים הינה 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rPr>
        <w:t xml:space="preserve">הסמנים הוארו עם קרן לייזר שהורחבה לאליפסה בעזרת עדשות (רדיוסים - 80 על 40 מילימטר). יצרן הלייזר הם </w:t>
      </w:r>
      <w:r>
        <w:rPr>
          <w:sz w:val="24"/>
          <w:szCs w:val="24"/>
        </w:rPr>
        <w:t>CNI lasers</w:t>
      </w:r>
      <w:r>
        <w:rPr>
          <w:rFonts w:hint="cs"/>
          <w:sz w:val="24"/>
          <w:szCs w:val="24"/>
          <w:rt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rPr>
        <w:t xml:space="preserve">ארבע מצלמות </w:t>
      </w:r>
      <w:r w:rsidRPr="00496A29">
        <w:rPr>
          <w:sz w:val="24"/>
          <w:szCs w:val="24"/>
          <w:rtl/>
        </w:rPr>
        <w:t>(</w:t>
      </w:r>
      <w:r w:rsidRPr="00496A29">
        <w:rPr>
          <w:sz w:val="24"/>
          <w:szCs w:val="24"/>
        </w:rPr>
        <w:t>Optronis CP80-4-M/C-500, 100 mm lenses, f#5</w:t>
      </w:r>
      <w:r w:rsidRPr="00496A29">
        <w:rPr>
          <w:sz w:val="24"/>
          <w:szCs w:val="24"/>
          <w:rtl/>
        </w:rPr>
        <w:t>)</w:t>
      </w:r>
      <w:r>
        <w:rPr>
          <w:rFonts w:hint="cs"/>
          <w:sz w:val="24"/>
          <w:szCs w:val="24"/>
          <w:rtl/>
        </w:rPr>
        <w:t xml:space="preserve"> צילמו את </w:t>
      </w:r>
      <w:r w:rsidR="0060344F">
        <w:rPr>
          <w:rFonts w:hint="cs"/>
          <w:sz w:val="24"/>
          <w:szCs w:val="24"/>
          <w:rtl/>
          <w:lang w:bidi="he-IL"/>
        </w:rPr>
        <w:t>הסמנים</w:t>
      </w:r>
      <w:r>
        <w:rPr>
          <w:rFonts w:hint="cs"/>
          <w:sz w:val="24"/>
          <w:szCs w:val="24"/>
          <w:rtl/>
        </w:rPr>
        <w:t xml:space="preserve"> בצד המנוגד לליזר (איור 1). המצלמות צילמו את אזור המדידה בתדירות של 500 הרץ ובאיכות של 2304 על 1720 פיקסלים. האזורים בגבהים 100 מילימטר עד 150 מילימטר מהקרקע, צולמו בתדירות של 1000 הרץ,</w:t>
      </w:r>
      <w:r>
        <w:rPr>
          <w:sz w:val="24"/>
          <w:szCs w:val="24"/>
        </w:rPr>
        <w:t xml:space="preserve"> </w:t>
      </w:r>
      <w:r>
        <w:rPr>
          <w:rFonts w:hint="cs"/>
          <w:sz w:val="24"/>
          <w:szCs w:val="24"/>
          <w:rtl/>
        </w:rPr>
        <w:t>ברזולוציה של 2304 על 860 פיקסלים.</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rPr>
        <w:t xml:space="preserve">בוצעו 40 חזרות </w:t>
      </w:r>
      <w:bookmarkStart w:id="25" w:name="_GoBack"/>
      <w:bookmarkEnd w:id="25"/>
      <w:r>
        <w:rPr>
          <w:rFonts w:hint="cs"/>
          <w:sz w:val="24"/>
          <w:szCs w:val="24"/>
          <w:rtl/>
        </w:rPr>
        <w:t>על הניסוי, כל חזרה ארכה 10 עד 15 דקות.</w:t>
      </w:r>
    </w:p>
    <w:p w:rsidR="00FB6725" w:rsidRPr="00BC0D25" w:rsidRDefault="00FB6725" w:rsidP="00FB6725">
      <w:pPr>
        <w:bidi/>
        <w:spacing w:line="360" w:lineRule="auto"/>
        <w:jc w:val="both"/>
        <w:rPr>
          <w:b/>
          <w:bCs/>
          <w:i/>
          <w:iCs/>
          <w:sz w:val="24"/>
          <w:szCs w:val="24"/>
        </w:rPr>
      </w:pPr>
      <w:r w:rsidRPr="00BC0D25">
        <w:rPr>
          <w:rFonts w:hint="cs"/>
          <w:b/>
          <w:bCs/>
          <w:i/>
          <w:iCs/>
          <w:sz w:val="24"/>
          <w:szCs w:val="24"/>
          <w:rtl/>
        </w:rPr>
        <w:t>הצילומים עובדו ונותחו באמצעות תוכנה....</w:t>
      </w:r>
    </w:p>
    <w:p w:rsidR="00FB6725" w:rsidRDefault="00C11C0E" w:rsidP="00FB6725">
      <w:pPr>
        <w:pStyle w:val="Heading2"/>
        <w:bidi/>
        <w:rPr>
          <w:rFonts w:hint="cs"/>
          <w:rtl/>
          <w:lang w:bidi="he-IL"/>
        </w:rPr>
      </w:pPr>
      <w:r>
        <w:rPr>
          <w:rFonts w:hint="cs"/>
          <w:rtl/>
          <w:lang w:bidi="he-IL"/>
        </w:rPr>
        <w:t xml:space="preserve">4.4 </w:t>
      </w:r>
      <w:commentRangeStart w:id="26"/>
      <w:r w:rsidR="00FB6725">
        <w:rPr>
          <w:rFonts w:hint="cs"/>
          <w:rtl/>
        </w:rPr>
        <w:t>התוכנה</w:t>
      </w:r>
      <w:commentRangeEnd w:id="26"/>
      <w:r w:rsidR="00FB6725">
        <w:rPr>
          <w:rStyle w:val="CommentReference"/>
          <w:rtl/>
        </w:rPr>
        <w:commentReference w:id="26"/>
      </w:r>
    </w:p>
    <w:p w:rsidR="00FB6725" w:rsidRPr="00FB6725" w:rsidRDefault="00FB6725" w:rsidP="00FB6725">
      <w:pPr>
        <w:bidi/>
        <w:rPr>
          <w:rtl/>
          <w:lang w:bidi="he-IL"/>
        </w:rPr>
      </w:pPr>
    </w:p>
    <w:p w:rsidR="00FB6725" w:rsidRDefault="00C11C0E" w:rsidP="00FB6725">
      <w:pPr>
        <w:pStyle w:val="Heading2"/>
        <w:bidi/>
        <w:rPr>
          <w:rtl/>
        </w:rPr>
      </w:pPr>
      <w:r>
        <w:rPr>
          <w:rFonts w:hint="cs"/>
          <w:rtl/>
          <w:lang w:bidi="he-IL"/>
        </w:rPr>
        <w:t xml:space="preserve">4.5 </w:t>
      </w:r>
      <w:commentRangeStart w:id="27"/>
      <w:r w:rsidR="00FB6725">
        <w:rPr>
          <w:rFonts w:hint="cs"/>
          <w:rtl/>
        </w:rPr>
        <w:t>חישובים</w:t>
      </w:r>
      <w:commentRangeEnd w:id="27"/>
      <w:r w:rsidR="00FB6725">
        <w:rPr>
          <w:rStyle w:val="CommentReference"/>
          <w:rtl/>
        </w:rPr>
        <w:commentReference w:id="27"/>
      </w:r>
    </w:p>
    <w:p w:rsidR="00FB6725" w:rsidRDefault="00C11C0E" w:rsidP="00FB6725">
      <w:pPr>
        <w:pStyle w:val="Heading3"/>
        <w:bidi/>
        <w:rPr>
          <w:rtl/>
        </w:rPr>
      </w:pPr>
      <w:r>
        <w:rPr>
          <w:rFonts w:hint="cs"/>
          <w:rtl/>
          <w:lang w:bidi="he-IL"/>
        </w:rPr>
        <w:t xml:space="preserve">4.5.1 </w:t>
      </w:r>
      <w:r w:rsidR="00FB6725">
        <w:rPr>
          <w:rFonts w:hint="cs"/>
          <w:rtl/>
        </w:rPr>
        <w:t>מהירויות ממוצעות</w:t>
      </w:r>
    </w:p>
    <w:p w:rsidR="00FB6725" w:rsidRDefault="00FB6725" w:rsidP="00FB6725">
      <w:pPr>
        <w:pStyle w:val="1"/>
        <w:bidi/>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(p</w:t>
      </w:r>
      <w:r>
        <w:rPr>
          <w:sz w:val="24"/>
          <w:szCs w:val="24"/>
          <w:vertAlign w:val="subscript"/>
          <w:lang w:val="en-US" w:eastAsia="en-US"/>
        </w:rPr>
        <w:t>x</w:t>
      </w:r>
      <w:r>
        <w:rPr>
          <w:sz w:val="24"/>
          <w:szCs w:val="24"/>
          <w:lang w:val="en-US" w:eastAsia="en-US"/>
        </w:rPr>
        <w:t>, p</w:t>
      </w:r>
      <w:r>
        <w:rPr>
          <w:sz w:val="24"/>
          <w:szCs w:val="24"/>
          <w:vertAlign w:val="subscript"/>
          <w:lang w:val="en-US" w:eastAsia="en-US"/>
        </w:rPr>
        <w:t>y</w:t>
      </w:r>
      <w:r>
        <w:rPr>
          <w:sz w:val="24"/>
          <w:szCs w:val="24"/>
          <w:lang w:val="en-US" w:eastAsia="en-US"/>
        </w:rPr>
        <w:t>, p</w:t>
      </w:r>
      <w:r>
        <w:rPr>
          <w:sz w:val="24"/>
          <w:szCs w:val="24"/>
          <w:vertAlign w:val="subscript"/>
          <w:lang w:val="en-US" w:eastAsia="en-US"/>
        </w:rPr>
        <w:t>z</w:t>
      </w:r>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FB6725">
      <w:pPr>
        <w:pStyle w:val="1"/>
        <w:bidi/>
        <w:rPr>
          <w:sz w:val="24"/>
          <w:szCs w:val="24"/>
          <w:rtl/>
          <w:lang w:val="en-US" w:eastAsia="en-US"/>
        </w:rPr>
      </w:pPr>
    </w:p>
    <w:p w:rsidR="00FB6725" w:rsidRDefault="00FB6725" w:rsidP="00FB6725">
      <w:pPr>
        <w:pStyle w:val="1"/>
        <w:bidi/>
        <w:rPr>
          <w:sz w:val="24"/>
          <w:szCs w:val="24"/>
          <w:rtl/>
          <w:lang w:val="en-US" w:eastAsia="en-US"/>
        </w:rPr>
      </w:pPr>
      <w:r>
        <w:rPr>
          <w:rFonts w:hint="cs"/>
          <w:sz w:val="24"/>
          <w:szCs w:val="24"/>
          <w:rtl/>
          <w:lang w:val="en-US" w:eastAsia="en-US"/>
        </w:rPr>
        <w:lastRenderedPageBreak/>
        <w:t xml:space="preserve">בנוסף לזאת, חושבה המהירות הממוצעת בחתך גובה מסויים. זה חושב כממוצע המהירויות של כל החלקיקים באותו הגובה (שזה הערך </w:t>
      </w:r>
      <w:r>
        <w:rPr>
          <w:sz w:val="24"/>
          <w:szCs w:val="24"/>
          <w:lang w:val="en-US" w:eastAsia="en-US"/>
        </w:rPr>
        <w:t>p</w:t>
      </w:r>
      <w:r>
        <w:rPr>
          <w:sz w:val="24"/>
          <w:szCs w:val="24"/>
          <w:vertAlign w:val="subscript"/>
          <w:lang w:val="en-US" w:eastAsia="en-US"/>
        </w:rPr>
        <w:t>z</w:t>
      </w:r>
      <w:r>
        <w:rPr>
          <w:rFonts w:hint="cs"/>
          <w:sz w:val="24"/>
          <w:szCs w:val="24"/>
          <w:rtl/>
          <w:lang w:val="en-US" w:eastAsia="en-US"/>
        </w:rPr>
        <w:t xml:space="preserve"> של קופסת החלקיק).</w:t>
      </w:r>
    </w:p>
    <w:p w:rsidR="00FB6725" w:rsidRDefault="00FB6725" w:rsidP="00FB6725">
      <w:pPr>
        <w:pStyle w:val="1"/>
        <w:bidi/>
        <w:rPr>
          <w:sz w:val="24"/>
          <w:szCs w:val="24"/>
          <w:rtl/>
          <w:lang w:val="en-US" w:eastAsia="en-US"/>
        </w:rPr>
      </w:pPr>
    </w:p>
    <w:p w:rsidR="00FB6725" w:rsidRDefault="00C11C0E" w:rsidP="00FB6725">
      <w:pPr>
        <w:pStyle w:val="Heading4"/>
        <w:bidi/>
        <w:rPr>
          <w:rtl/>
        </w:rPr>
      </w:pPr>
      <w:r>
        <w:rPr>
          <w:rFonts w:hint="cs"/>
          <w:rtl/>
          <w:lang w:bidi="he-IL"/>
        </w:rPr>
        <w:t xml:space="preserve">4.5.1.1 </w:t>
      </w:r>
      <w:r w:rsidR="00FB6725">
        <w:rPr>
          <w:rFonts w:hint="cs"/>
          <w:rtl/>
        </w:rPr>
        <w:t>התאוצות הממוצעות</w:t>
      </w:r>
    </w:p>
    <w:p w:rsidR="00FB6725" w:rsidRPr="00B66F8A" w:rsidRDefault="00FB6725" w:rsidP="00FB6725">
      <w:pPr>
        <w:pStyle w:val="1"/>
        <w:bidi/>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C11C0E" w:rsidP="00FB6725">
      <w:pPr>
        <w:pStyle w:val="Heading3"/>
        <w:bidi/>
        <w:rPr>
          <w:rtl/>
        </w:rPr>
      </w:pPr>
      <w:r>
        <w:rPr>
          <w:rFonts w:hint="cs"/>
          <w:rtl/>
          <w:lang w:bidi="he-IL"/>
        </w:rPr>
        <w:t xml:space="preserve">4.5.2 </w:t>
      </w:r>
      <w:r w:rsidR="00FB6725">
        <w:rPr>
          <w:rFonts w:hint="cs"/>
          <w:rtl/>
        </w:rPr>
        <w:t>ערכי הביניים</w:t>
      </w:r>
    </w:p>
    <w:p w:rsidR="00FB6725" w:rsidRPr="001B417D" w:rsidRDefault="00FB6725" w:rsidP="00FB6725">
      <w:pPr>
        <w:pStyle w:val="1"/>
        <w:bidi/>
        <w:rPr>
          <w:sz w:val="24"/>
          <w:szCs w:val="24"/>
          <w:rtl/>
          <w:lang w:val="en-US" w:eastAsia="en-US"/>
        </w:rPr>
      </w:pPr>
      <w:r>
        <w:rPr>
          <w:rFonts w:hint="cs"/>
          <w:sz w:val="24"/>
          <w:szCs w:val="24"/>
          <w:rtl/>
          <w:lang w:val="en-US" w:eastAsia="en-US"/>
        </w:rPr>
        <w:t xml:space="preserve">בעזרת ערכי המהירות והתאוצה, שאר הערכים, כמו לחצי הריינולדס, חושבו על פי הנוסחאות </w:t>
      </w:r>
      <w:commentRangeStart w:id="28"/>
      <w:r>
        <w:rPr>
          <w:rFonts w:hint="cs"/>
          <w:sz w:val="24"/>
          <w:szCs w:val="24"/>
          <w:rtl/>
          <w:lang w:val="en-US" w:eastAsia="en-US"/>
        </w:rPr>
        <w:t xml:space="preserve">המפורשות </w:t>
      </w:r>
      <w:commentRangeEnd w:id="28"/>
      <w:r>
        <w:rPr>
          <w:rStyle w:val="CommentReference"/>
          <w:rtl/>
        </w:rPr>
        <w:commentReference w:id="28"/>
      </w:r>
      <w:r>
        <w:rPr>
          <w:rFonts w:hint="cs"/>
          <w:sz w:val="24"/>
          <w:szCs w:val="24"/>
          <w:rtl/>
          <w:lang w:val="en-US" w:eastAsia="en-US"/>
        </w:rPr>
        <w:t>שלהם.</w:t>
      </w:r>
    </w:p>
    <w:p w:rsidR="00FD20A3" w:rsidRDefault="00FD20A3" w:rsidP="00F6547E">
      <w:pPr>
        <w:bidi/>
        <w:spacing w:line="360" w:lineRule="auto"/>
        <w:jc w:val="both"/>
        <w:rPr>
          <w:sz w:val="24"/>
          <w:szCs w:val="24"/>
          <w:rtl/>
          <w:lang w:bidi="he-IL"/>
        </w:rPr>
      </w:pPr>
    </w:p>
    <w:p w:rsidR="00A62318" w:rsidRPr="00FD20A3" w:rsidRDefault="00FD20A3" w:rsidP="00E07009">
      <w:pPr>
        <w:rPr>
          <w:rtl/>
          <w:lang w:bidi="he-IL"/>
        </w:rPr>
      </w:pPr>
      <w:r>
        <w:rPr>
          <w:rtl/>
          <w:lang w:bidi="he-IL"/>
        </w:rPr>
        <w:br w:type="page"/>
      </w:r>
    </w:p>
    <w:sdt>
      <w:sdtPr>
        <w:rPr>
          <w:sz w:val="22"/>
          <w:szCs w:val="22"/>
          <w:rtl/>
        </w:rPr>
        <w:id w:val="952208150"/>
        <w:docPartObj>
          <w:docPartGallery w:val="Bibliographies"/>
          <w:docPartUnique/>
        </w:docPartObj>
      </w:sdtPr>
      <w:sdtEndPr>
        <w:rPr>
          <w:rtl w:val="0"/>
        </w:rPr>
      </w:sdtEndPr>
      <w:sdtContent>
        <w:bookmarkStart w:id="29" w:name="_Toc532121171" w:displacedByCustomXml="prev"/>
        <w:p w:rsidR="00F75D01" w:rsidRDefault="00611A43" w:rsidP="00FB6725">
          <w:pPr>
            <w:pStyle w:val="Heading1"/>
            <w:bidi/>
            <w:jc w:val="both"/>
            <w:rPr>
              <w:lang w:bidi="he-IL"/>
            </w:rPr>
          </w:pPr>
          <w:r>
            <w:rPr>
              <w:rFonts w:hint="cs"/>
              <w:sz w:val="22"/>
              <w:szCs w:val="22"/>
              <w:rtl/>
              <w:lang w:bidi="he-IL"/>
            </w:rPr>
            <w:t xml:space="preserve"> </w:t>
          </w:r>
          <w:r w:rsidR="00322996">
            <w:rPr>
              <w:rFonts w:hint="cs"/>
              <w:rtl/>
              <w:lang w:bidi="he-IL"/>
            </w:rPr>
            <w:t>ביבליוגרפיה</w:t>
          </w:r>
          <w:bookmarkEnd w:id="29"/>
        </w:p>
        <w:sdt>
          <w:sdtPr>
            <w:id w:val="-573587230"/>
            <w:bibliography/>
          </w:sdtPr>
          <w:sdtContent>
            <w:p w:rsidR="004146FF" w:rsidRDefault="00DB2EFE" w:rsidP="004146FF">
              <w:pPr>
                <w:pStyle w:val="Bibliography"/>
                <w:ind w:left="720" w:hanging="720"/>
                <w:rPr>
                  <w:noProof/>
                </w:rPr>
              </w:pPr>
              <w:r>
                <w:fldChar w:fldCharType="begin"/>
              </w:r>
              <w:r w:rsidR="00F75D01">
                <w:instrText xml:space="preserve"> BIBLIOGRAPHY </w:instrText>
              </w:r>
              <w:r>
                <w:fldChar w:fldCharType="separate"/>
              </w:r>
              <w:r w:rsidR="004146FF">
                <w:rPr>
                  <w:rFonts w:hint="cs"/>
                  <w:noProof/>
                </w:rPr>
                <w:t>Britter, R' E</w:t>
              </w:r>
              <w:r w:rsidR="004146FF">
                <w:rPr>
                  <w:rFonts w:hint="cs"/>
                  <w:noProof/>
                  <w:rtl/>
                </w:rPr>
                <w:t xml:space="preserve">', &amp; </w:t>
              </w:r>
              <w:r w:rsidR="004146FF">
                <w:rPr>
                  <w:rFonts w:hint="cs"/>
                  <w:noProof/>
                </w:rPr>
                <w:t>Hanna., S' R</w:t>
              </w:r>
              <w:r w:rsidR="004146FF">
                <w:rPr>
                  <w:rFonts w:hint="cs"/>
                  <w:noProof/>
                  <w:rtl/>
                </w:rPr>
                <w:t xml:space="preserve">'. (2003). </w:t>
              </w:r>
              <w:r w:rsidR="004146FF">
                <w:rPr>
                  <w:rFonts w:hint="cs"/>
                  <w:noProof/>
                </w:rPr>
                <w:t>Flow and dispersion in urban areas</w:t>
              </w:r>
              <w:r w:rsidR="004146FF">
                <w:rPr>
                  <w:rFonts w:hint="cs"/>
                  <w:noProof/>
                  <w:rtl/>
                </w:rPr>
                <w:t xml:space="preserve">. </w:t>
              </w:r>
              <w:r w:rsidR="004146FF">
                <w:rPr>
                  <w:rFonts w:hint="cs"/>
                  <w:i/>
                  <w:iCs/>
                  <w:noProof/>
                </w:rPr>
                <w:t>Annual Review of Fluid Mechanics 35.1</w:t>
              </w:r>
              <w:r w:rsidR="004146FF">
                <w:rPr>
                  <w:rFonts w:hint="cs"/>
                  <w:noProof/>
                  <w:rtl/>
                </w:rPr>
                <w:t>, 469-496.</w:t>
              </w:r>
            </w:p>
            <w:p w:rsidR="004146FF" w:rsidRDefault="004146FF" w:rsidP="004146FF">
              <w:pPr>
                <w:pStyle w:val="Bibliography"/>
                <w:ind w:left="720" w:hanging="720"/>
                <w:rPr>
                  <w:rFonts w:hint="cs"/>
                  <w:noProof/>
                  <w:rtl/>
                </w:rPr>
              </w:pPr>
              <w:r>
                <w:rPr>
                  <w:rFonts w:hint="cs"/>
                  <w:noProof/>
                </w:rPr>
                <w:t>Brunet, Y', Finnigan, J' J</w:t>
              </w:r>
              <w:r>
                <w:rPr>
                  <w:rFonts w:hint="cs"/>
                  <w:noProof/>
                  <w:rtl/>
                </w:rPr>
                <w:t xml:space="preserve">', &amp; </w:t>
              </w:r>
              <w:r>
                <w:rPr>
                  <w:rFonts w:hint="cs"/>
                  <w:noProof/>
                </w:rPr>
                <w:t>Raupach., M' R</w:t>
              </w:r>
              <w:r>
                <w:rPr>
                  <w:rFonts w:hint="cs"/>
                  <w:noProof/>
                  <w:rtl/>
                </w:rPr>
                <w:t xml:space="preserve">'. (1994). </w:t>
              </w:r>
              <w:r>
                <w:rPr>
                  <w:rFonts w:hint="cs"/>
                  <w:noProof/>
                </w:rPr>
                <w:t>A wind tunnel study of air flow in waving wheat: single-point velocity statistics</w:t>
              </w:r>
              <w:r>
                <w:rPr>
                  <w:rFonts w:hint="cs"/>
                  <w:noProof/>
                  <w:rtl/>
                </w:rPr>
                <w:t xml:space="preserve">. </w:t>
              </w:r>
              <w:r>
                <w:rPr>
                  <w:rFonts w:hint="cs"/>
                  <w:i/>
                  <w:iCs/>
                  <w:noProof/>
                </w:rPr>
                <w:t>Boundary-Layer Meteorology 70.1-2</w:t>
              </w:r>
              <w:r>
                <w:rPr>
                  <w:rFonts w:hint="cs"/>
                  <w:noProof/>
                  <w:rtl/>
                </w:rPr>
                <w:t>, 95-132.</w:t>
              </w:r>
            </w:p>
            <w:p w:rsidR="004146FF" w:rsidRDefault="004146FF" w:rsidP="004146FF">
              <w:pPr>
                <w:pStyle w:val="Bibliography"/>
                <w:ind w:left="720" w:hanging="720"/>
                <w:rPr>
                  <w:rFonts w:hint="cs"/>
                  <w:noProof/>
                  <w:rtl/>
                </w:rPr>
              </w:pPr>
              <w:r>
                <w:rPr>
                  <w:rFonts w:hint="cs"/>
                  <w:noProof/>
                </w:rPr>
                <w:t>Buccolieri, R' W</w:t>
              </w:r>
              <w:r>
                <w:rPr>
                  <w:rFonts w:hint="cs"/>
                  <w:noProof/>
                  <w:rtl/>
                </w:rPr>
                <w:t xml:space="preserve">'. (2017). </w:t>
              </w:r>
              <w:r>
                <w:rPr>
                  <w:rFonts w:hint="cs"/>
                  <w:noProof/>
                </w:rPr>
                <w:t>Direct measurements of the drag force over aligned arrays of cubes exposed to boundary-layer flows</w:t>
              </w:r>
              <w:r>
                <w:rPr>
                  <w:rFonts w:hint="cs"/>
                  <w:noProof/>
                  <w:rtl/>
                </w:rPr>
                <w:t xml:space="preserve">. </w:t>
              </w:r>
              <w:r>
                <w:rPr>
                  <w:rFonts w:hint="cs"/>
                  <w:i/>
                  <w:iCs/>
                  <w:noProof/>
                </w:rPr>
                <w:t>Environmental Fluid Mechanics</w:t>
              </w:r>
              <w:r>
                <w:rPr>
                  <w:rFonts w:hint="cs"/>
                  <w:noProof/>
                  <w:rtl/>
                </w:rPr>
                <w:t>, 373-394.</w:t>
              </w:r>
            </w:p>
            <w:p w:rsidR="004146FF" w:rsidRDefault="004146FF" w:rsidP="004146FF">
              <w:pPr>
                <w:pStyle w:val="Bibliography"/>
                <w:ind w:left="720" w:hanging="720"/>
                <w:rPr>
                  <w:rFonts w:hint="cs"/>
                  <w:noProof/>
                  <w:rtl/>
                </w:rPr>
              </w:pPr>
              <w:r>
                <w:rPr>
                  <w:rFonts w:hint="cs"/>
                  <w:noProof/>
                </w:rPr>
                <w:t>Fox, R' W', McDoland, A' T</w:t>
              </w:r>
              <w:r>
                <w:rPr>
                  <w:rFonts w:hint="cs"/>
                  <w:noProof/>
                  <w:rtl/>
                </w:rPr>
                <w:t xml:space="preserve">', &amp; </w:t>
              </w:r>
              <w:r>
                <w:rPr>
                  <w:rFonts w:hint="cs"/>
                  <w:noProof/>
                </w:rPr>
                <w:t>Pritchard, P' J</w:t>
              </w:r>
              <w:r>
                <w:rPr>
                  <w:rFonts w:hint="cs"/>
                  <w:noProof/>
                  <w:rtl/>
                </w:rPr>
                <w:t xml:space="preserve">'. (1998). </w:t>
              </w:r>
              <w:r>
                <w:rPr>
                  <w:rFonts w:hint="cs"/>
                  <w:i/>
                  <w:iCs/>
                  <w:noProof/>
                </w:rPr>
                <w:t>Introduction to fluid mechanics</w:t>
              </w:r>
              <w:r>
                <w:rPr>
                  <w:rFonts w:hint="cs"/>
                  <w:i/>
                  <w:iCs/>
                  <w:noProof/>
                  <w:rtl/>
                </w:rPr>
                <w:t>.</w:t>
              </w:r>
              <w:r>
                <w:rPr>
                  <w:rFonts w:hint="cs"/>
                  <w:noProof/>
                  <w:rtl/>
                </w:rPr>
                <w:t xml:space="preserve"> </w:t>
              </w:r>
              <w:r>
                <w:rPr>
                  <w:rFonts w:hint="cs"/>
                  <w:noProof/>
                </w:rPr>
                <w:t>New York: John Wiley</w:t>
              </w:r>
              <w:r>
                <w:rPr>
                  <w:rFonts w:hint="cs"/>
                  <w:noProof/>
                  <w:rtl/>
                </w:rPr>
                <w:t xml:space="preserve"> &amp; </w:t>
              </w:r>
              <w:r>
                <w:rPr>
                  <w:rFonts w:hint="cs"/>
                  <w:noProof/>
                </w:rPr>
                <w:t>Sons</w:t>
              </w:r>
              <w:r>
                <w:rPr>
                  <w:rFonts w:hint="cs"/>
                  <w:noProof/>
                  <w:rtl/>
                </w:rPr>
                <w:t>.</w:t>
              </w:r>
            </w:p>
            <w:p w:rsidR="004146FF" w:rsidRDefault="004146FF" w:rsidP="004146FF">
              <w:pPr>
                <w:pStyle w:val="Bibliography"/>
                <w:ind w:left="720" w:hanging="720"/>
                <w:rPr>
                  <w:rFonts w:hint="cs"/>
                  <w:noProof/>
                  <w:rtl/>
                </w:rPr>
              </w:pPr>
              <w:r>
                <w:rPr>
                  <w:rFonts w:hint="cs"/>
                  <w:noProof/>
                </w:rPr>
                <w:t>Maas, H' G', Gruen, A</w:t>
              </w:r>
              <w:r>
                <w:rPr>
                  <w:rFonts w:hint="cs"/>
                  <w:noProof/>
                  <w:rtl/>
                </w:rPr>
                <w:t xml:space="preserve">', &amp; </w:t>
              </w:r>
              <w:r>
                <w:rPr>
                  <w:rFonts w:hint="cs"/>
                  <w:noProof/>
                </w:rPr>
                <w:t>Papantoniou, D</w:t>
              </w:r>
              <w:r>
                <w:rPr>
                  <w:rFonts w:hint="cs"/>
                  <w:noProof/>
                  <w:rtl/>
                </w:rPr>
                <w:t xml:space="preserve">'. (1993). </w:t>
              </w:r>
              <w:r>
                <w:rPr>
                  <w:rFonts w:hint="cs"/>
                  <w:noProof/>
                </w:rPr>
                <w:t>Particle tracking velocimetry in three-dimensional flows</w:t>
              </w:r>
              <w:r>
                <w:rPr>
                  <w:rFonts w:hint="cs"/>
                  <w:noProof/>
                  <w:rtl/>
                </w:rPr>
                <w:t xml:space="preserve">. </w:t>
              </w:r>
              <w:r>
                <w:rPr>
                  <w:rFonts w:hint="cs"/>
                  <w:i/>
                  <w:iCs/>
                  <w:noProof/>
                </w:rPr>
                <w:t>Experiments in Fluids 15.2</w:t>
              </w:r>
              <w:r>
                <w:rPr>
                  <w:rFonts w:hint="cs"/>
                  <w:noProof/>
                  <w:rtl/>
                </w:rPr>
                <w:t>, 133-146.</w:t>
              </w:r>
            </w:p>
            <w:p w:rsidR="004146FF" w:rsidRDefault="004146FF" w:rsidP="004146FF">
              <w:pPr>
                <w:pStyle w:val="Bibliography"/>
                <w:ind w:left="720" w:hanging="720"/>
                <w:rPr>
                  <w:rFonts w:hint="cs"/>
                  <w:noProof/>
                  <w:rtl/>
                </w:rPr>
              </w:pPr>
              <w:r>
                <w:rPr>
                  <w:rFonts w:hint="cs"/>
                  <w:noProof/>
                </w:rPr>
                <w:t>Moltchanov, S', Bohbot-Raviv, Y</w:t>
              </w:r>
              <w:r>
                <w:rPr>
                  <w:rFonts w:hint="cs"/>
                  <w:noProof/>
                  <w:rtl/>
                </w:rPr>
                <w:t xml:space="preserve">', &amp; </w:t>
              </w:r>
              <w:r>
                <w:rPr>
                  <w:rFonts w:hint="cs"/>
                  <w:noProof/>
                </w:rPr>
                <w:t>Shavit, U</w:t>
              </w:r>
              <w:r>
                <w:rPr>
                  <w:rFonts w:hint="cs"/>
                  <w:noProof/>
                  <w:rtl/>
                </w:rPr>
                <w:t xml:space="preserve">'. (2011). </w:t>
              </w:r>
              <w:r>
                <w:rPr>
                  <w:rFonts w:hint="cs"/>
                  <w:noProof/>
                </w:rPr>
                <w:t>Dispersive stresses at the canopy upstream edge</w:t>
              </w:r>
              <w:r>
                <w:rPr>
                  <w:rFonts w:hint="cs"/>
                  <w:noProof/>
                  <w:rtl/>
                </w:rPr>
                <w:t xml:space="preserve">. </w:t>
              </w:r>
              <w:r>
                <w:rPr>
                  <w:rFonts w:hint="cs"/>
                  <w:i/>
                  <w:iCs/>
                  <w:noProof/>
                </w:rPr>
                <w:t>Boundary-layer meteorology 139.2</w:t>
              </w:r>
              <w:r>
                <w:rPr>
                  <w:rFonts w:hint="cs"/>
                  <w:noProof/>
                  <w:rtl/>
                </w:rPr>
                <w:t>, 333-351.</w:t>
              </w:r>
            </w:p>
            <w:p w:rsidR="004146FF" w:rsidRDefault="004146FF" w:rsidP="004146FF">
              <w:pPr>
                <w:pStyle w:val="Bibliography"/>
                <w:ind w:left="720" w:hanging="720"/>
                <w:rPr>
                  <w:rFonts w:hint="cs"/>
                  <w:noProof/>
                  <w:rtl/>
                </w:rPr>
              </w:pPr>
              <w:r>
                <w:rPr>
                  <w:rFonts w:hint="cs"/>
                  <w:noProof/>
                </w:rPr>
                <w:t>Toschi, F</w:t>
              </w:r>
              <w:r>
                <w:rPr>
                  <w:rFonts w:hint="cs"/>
                  <w:noProof/>
                  <w:rtl/>
                </w:rPr>
                <w:t xml:space="preserve">', &amp; </w:t>
              </w:r>
              <w:r>
                <w:rPr>
                  <w:rFonts w:hint="cs"/>
                  <w:noProof/>
                </w:rPr>
                <w:t>Bodenschatz, E</w:t>
              </w:r>
              <w:r>
                <w:rPr>
                  <w:rFonts w:hint="cs"/>
                  <w:noProof/>
                  <w:rtl/>
                </w:rPr>
                <w:t xml:space="preserve">'. (2009). </w:t>
              </w:r>
              <w:r>
                <w:rPr>
                  <w:rFonts w:hint="cs"/>
                  <w:noProof/>
                </w:rPr>
                <w:t>Lagrangian properties of particles in turbulence</w:t>
              </w:r>
              <w:r>
                <w:rPr>
                  <w:rFonts w:hint="cs"/>
                  <w:noProof/>
                  <w:rtl/>
                </w:rPr>
                <w:t xml:space="preserve">. </w:t>
              </w:r>
              <w:r>
                <w:rPr>
                  <w:rFonts w:hint="cs"/>
                  <w:i/>
                  <w:iCs/>
                  <w:noProof/>
                </w:rPr>
                <w:t>Annual review of fluid mechanics 41</w:t>
              </w:r>
              <w:r>
                <w:rPr>
                  <w:rFonts w:hint="cs"/>
                  <w:noProof/>
                  <w:rtl/>
                </w:rPr>
                <w:t>, 375-404.</w:t>
              </w:r>
            </w:p>
            <w:p w:rsidR="004146FF" w:rsidRDefault="004146FF" w:rsidP="004146FF">
              <w:pPr>
                <w:pStyle w:val="Bibliography"/>
                <w:ind w:left="720" w:hanging="720"/>
                <w:rPr>
                  <w:rFonts w:hint="cs"/>
                  <w:noProof/>
                  <w:rtl/>
                </w:rPr>
              </w:pPr>
              <w:r>
                <w:rPr>
                  <w:rFonts w:hint="cs"/>
                  <w:noProof/>
                </w:rPr>
                <w:t>Virant, M</w:t>
              </w:r>
              <w:r>
                <w:rPr>
                  <w:rFonts w:hint="cs"/>
                  <w:noProof/>
                  <w:rtl/>
                </w:rPr>
                <w:t xml:space="preserve">', &amp; </w:t>
              </w:r>
              <w:r>
                <w:rPr>
                  <w:rFonts w:hint="cs"/>
                  <w:noProof/>
                </w:rPr>
                <w:t>Themistocles, D</w:t>
              </w:r>
              <w:r>
                <w:rPr>
                  <w:rFonts w:hint="cs"/>
                  <w:noProof/>
                  <w:rtl/>
                </w:rPr>
                <w:t>'. (1997). 3</w:t>
              </w:r>
              <w:r>
                <w:rPr>
                  <w:rFonts w:hint="cs"/>
                  <w:noProof/>
                </w:rPr>
                <w:t>D PTV and its application on Lagrangian motion</w:t>
              </w:r>
              <w:r>
                <w:rPr>
                  <w:rFonts w:hint="cs"/>
                  <w:noProof/>
                  <w:rtl/>
                </w:rPr>
                <w:t xml:space="preserve">. </w:t>
              </w:r>
              <w:r>
                <w:rPr>
                  <w:rFonts w:hint="cs"/>
                  <w:i/>
                  <w:iCs/>
                  <w:noProof/>
                </w:rPr>
                <w:t>Measurement science and technology 8</w:t>
              </w:r>
              <w:r>
                <w:rPr>
                  <w:rFonts w:hint="cs"/>
                  <w:noProof/>
                  <w:rtl/>
                </w:rPr>
                <w:t>, 1539.</w:t>
              </w:r>
            </w:p>
            <w:p w:rsidR="00F75D01" w:rsidRPr="004C0615" w:rsidRDefault="00DB2EFE" w:rsidP="004146FF">
              <w:pPr>
                <w:jc w:val="both"/>
                <w:rPr>
                  <w:rtl/>
                </w:rPr>
              </w:pPr>
              <w:r>
                <w:rPr>
                  <w:b/>
                  <w:bCs/>
                  <w:noProof/>
                </w:rPr>
                <w:fldChar w:fldCharType="end"/>
              </w:r>
            </w:p>
          </w:sdtContent>
        </w:sdt>
      </w:sdtContent>
    </w:sdt>
    <w:sectPr w:rsidR="00F75D01" w:rsidRPr="004C0615" w:rsidSect="00D40E5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daniel madar" w:date="2018-12-09T12:20:00Z" w:initials="dm">
    <w:p w:rsidR="0060344F" w:rsidRDefault="0060344F" w:rsidP="00FB6725">
      <w:pPr>
        <w:pStyle w:val="CommentText"/>
        <w:rPr>
          <w:rtl/>
        </w:rPr>
      </w:pPr>
      <w:r>
        <w:rPr>
          <w:rStyle w:val="CommentReference"/>
        </w:rPr>
        <w:annotationRef/>
      </w:r>
      <w:r>
        <w:rPr>
          <w:rFonts w:hint="cs"/>
          <w:rtl/>
        </w:rPr>
        <w:t>נא למספר תתי-פרקים</w:t>
      </w:r>
    </w:p>
    <w:p w:rsidR="0060344F" w:rsidRDefault="0060344F" w:rsidP="00FB6725">
      <w:pPr>
        <w:pStyle w:val="CommentText"/>
        <w:rPr>
          <w:rtl/>
        </w:rPr>
      </w:pPr>
    </w:p>
    <w:p w:rsidR="0060344F" w:rsidRDefault="0060344F" w:rsidP="00FB6725">
      <w:pPr>
        <w:pStyle w:val="CommentText"/>
        <w:rPr>
          <w:rStyle w:val="CommentReference"/>
          <w:sz w:val="20"/>
          <w:szCs w:val="20"/>
          <w:rtl/>
        </w:rPr>
      </w:pPr>
      <w:r w:rsidRPr="004A03F1">
        <w:rPr>
          <w:rStyle w:val="CommentReference"/>
          <w:sz w:val="20"/>
          <w:szCs w:val="20"/>
        </w:rPr>
        <w:annotationRef/>
      </w:r>
      <w:r w:rsidRPr="004A03F1">
        <w:rPr>
          <w:rStyle w:val="CommentReference"/>
          <w:rFonts w:hint="cs"/>
          <w:sz w:val="20"/>
          <w:szCs w:val="20"/>
          <w:rtl/>
        </w:rPr>
        <w:t>תן כותר</w:t>
      </w:r>
      <w:r>
        <w:rPr>
          <w:rStyle w:val="CommentReference"/>
          <w:rFonts w:hint="cs"/>
          <w:sz w:val="20"/>
          <w:szCs w:val="20"/>
          <w:rtl/>
        </w:rPr>
        <w:t>ות אינפורמטיביות לכל תת-פרק</w:t>
      </w:r>
    </w:p>
    <w:p w:rsidR="0060344F" w:rsidRPr="004A03F1" w:rsidRDefault="0060344F" w:rsidP="00FB6725">
      <w:pPr>
        <w:pStyle w:val="CommentText"/>
      </w:pPr>
    </w:p>
    <w:p w:rsidR="0060344F" w:rsidRDefault="0060344F" w:rsidP="00FB6725">
      <w:pPr>
        <w:pStyle w:val="CommentText"/>
      </w:pPr>
      <w:r>
        <w:rPr>
          <w:rFonts w:hint="cs"/>
          <w:rtl/>
        </w:rPr>
        <w:t>כמו שכתבתי בעבר, יש לפתוח כל תת-פרק של שיטה בהסבר על העיקרון המדעי של השיטה</w:t>
      </w:r>
    </w:p>
  </w:comment>
  <w:comment w:id="16" w:author="daniel madar" w:date="2018-12-09T12:20:00Z" w:initials="dm">
    <w:p w:rsidR="0060344F" w:rsidRDefault="0060344F" w:rsidP="00FB6725">
      <w:pPr>
        <w:pStyle w:val="CommentText"/>
      </w:pPr>
      <w:r>
        <w:rPr>
          <w:rStyle w:val="CommentReference"/>
        </w:rPr>
        <w:annotationRef/>
      </w:r>
      <w:r>
        <w:rPr>
          <w:rFonts w:hint="cs"/>
          <w:rtl/>
        </w:rPr>
        <w:t>האם יש פרמטרים נוספים?</w:t>
      </w:r>
    </w:p>
  </w:comment>
  <w:comment w:id="17" w:author="daniel madar" w:date="2018-12-09T12:20:00Z" w:initials="dm">
    <w:p w:rsidR="0060344F" w:rsidRDefault="0060344F" w:rsidP="00FB6725">
      <w:pPr>
        <w:pStyle w:val="CommentText"/>
        <w:rPr>
          <w:rtl/>
        </w:rPr>
      </w:pPr>
      <w:r>
        <w:rPr>
          <w:rStyle w:val="CommentReference"/>
        </w:rPr>
        <w:annotationRef/>
      </w:r>
      <w:r w:rsidRPr="004A03F1">
        <w:rPr>
          <w:rStyle w:val="CommentReference"/>
          <w:sz w:val="20"/>
          <w:szCs w:val="20"/>
        </w:rPr>
        <w:annotationRef/>
      </w:r>
      <w:r w:rsidRPr="004A03F1">
        <w:rPr>
          <w:rStyle w:val="CommentReference"/>
          <w:rFonts w:hint="cs"/>
          <w:sz w:val="20"/>
          <w:szCs w:val="20"/>
          <w:rtl/>
        </w:rPr>
        <w:t>תן כותרת אינפורמטיבית</w:t>
      </w:r>
      <w:r>
        <w:rPr>
          <w:rFonts w:hint="cs"/>
          <w:rtl/>
        </w:rPr>
        <w:t>:</w:t>
      </w:r>
    </w:p>
    <w:p w:rsidR="0060344F" w:rsidRDefault="0060344F" w:rsidP="00FB6725">
      <w:pPr>
        <w:pStyle w:val="CommentText"/>
      </w:pPr>
      <w:r>
        <w:rPr>
          <w:rFonts w:hint="cs"/>
          <w:rtl/>
        </w:rPr>
        <w:t>למשל- מנהרת רוח לחישוב תנועת חלקיקים בדגם של מרחב עירוני</w:t>
      </w:r>
    </w:p>
  </w:comment>
  <w:comment w:id="18" w:author="daniel madar" w:date="2018-12-09T12:20:00Z" w:initials="dm">
    <w:p w:rsidR="0060344F" w:rsidRDefault="0060344F" w:rsidP="00FB6725">
      <w:pPr>
        <w:pStyle w:val="CommentText"/>
      </w:pPr>
      <w:r>
        <w:rPr>
          <w:rStyle w:val="CommentReference"/>
        </w:rPr>
        <w:annotationRef/>
      </w:r>
      <w:r>
        <w:rPr>
          <w:rFonts w:hint="cs"/>
          <w:rtl/>
        </w:rPr>
        <w:t>כמו שציינתי קודם, יש לכתוב פסקה על העקרון המדעי של השיטה. מדוע ניתן להשתמש במנהרת רוח ודגמי בניינים מיניאטוריים למדידת מהירויות חלקיקים, וגרר,  ולהשליך מהתוצאות על התנהגות בעיר אמיתית.</w:t>
      </w:r>
    </w:p>
  </w:comment>
  <w:comment w:id="19" w:author="alexy shapovalov" w:date="2018-12-09T12:27:00Z" w:initials="as">
    <w:p w:rsidR="0060344F" w:rsidRDefault="0060344F" w:rsidP="0060344F">
      <w:pPr>
        <w:pStyle w:val="CommentText"/>
      </w:pPr>
      <w:r>
        <w:rPr>
          <w:rStyle w:val="CommentReference"/>
        </w:rPr>
        <w:annotationRef/>
      </w:r>
      <w:r>
        <w:rPr>
          <w:rtl/>
          <w:lang w:bidi="he-IL"/>
        </w:rPr>
        <w:t>חסר כאן משפט שמתאר בגדול את סידור המנהר, כגון הניסוי דימה זרימה בתכסית עירונית על</w:t>
      </w:r>
    </w:p>
    <w:p w:rsidR="0060344F" w:rsidRDefault="0060344F" w:rsidP="0060344F">
      <w:pPr>
        <w:pStyle w:val="CommentText"/>
      </w:pPr>
      <w:r>
        <w:rPr>
          <w:rtl/>
          <w:lang w:bidi="he-IL"/>
        </w:rPr>
        <w:t>ידי שימוש בגופים שהונחו על רצפת מנהרת הרוח</w:t>
      </w:r>
    </w:p>
    <w:p w:rsidR="0060344F" w:rsidRDefault="0060344F" w:rsidP="0060344F">
      <w:pPr>
        <w:pStyle w:val="CommentText"/>
      </w:pPr>
    </w:p>
  </w:comment>
  <w:comment w:id="20" w:author="daniel madar" w:date="2018-12-09T12:20:00Z" w:initials="dm">
    <w:p w:rsidR="0060344F" w:rsidRDefault="0060344F" w:rsidP="00FB6725">
      <w:pPr>
        <w:pStyle w:val="CommentText"/>
      </w:pPr>
      <w:r>
        <w:rPr>
          <w:rStyle w:val="CommentReference"/>
        </w:rPr>
        <w:annotationRef/>
      </w:r>
      <w:r>
        <w:rPr>
          <w:rFonts w:hint="cs"/>
          <w:rtl/>
        </w:rPr>
        <w:t>האם זה רפרנס שונה מהמחקר של רון במכון הביולוגי?</w:t>
      </w:r>
    </w:p>
  </w:comment>
  <w:comment w:id="21" w:author="alexy shapovalov" w:date="2018-12-09T12:20:00Z" w:initials="as">
    <w:p w:rsidR="0060344F" w:rsidRDefault="0060344F" w:rsidP="00FB6725">
      <w:pPr>
        <w:pStyle w:val="CommentText"/>
      </w:pPr>
      <w:r>
        <w:rPr>
          <w:rStyle w:val="CommentReference"/>
        </w:rPr>
        <w:annotationRef/>
      </w:r>
      <w:r>
        <w:rPr>
          <w:rFonts w:hint="cs"/>
          <w:rtl/>
        </w:rPr>
        <w:t>כן, צריך להוסיף משהו מיוחד?</w:t>
      </w:r>
    </w:p>
  </w:comment>
  <w:comment w:id="22" w:author="daniel madar" w:date="2018-12-09T12:20:00Z" w:initials="dm">
    <w:p w:rsidR="0060344F" w:rsidRDefault="0060344F" w:rsidP="00FB6725">
      <w:pPr>
        <w:pStyle w:val="CommentText"/>
      </w:pPr>
      <w:r>
        <w:rPr>
          <w:rStyle w:val="CommentReference"/>
        </w:rPr>
        <w:annotationRef/>
      </w:r>
      <w:r>
        <w:rPr>
          <w:rFonts w:hint="cs"/>
          <w:rtl/>
        </w:rPr>
        <w:t>לא</w:t>
      </w:r>
    </w:p>
  </w:comment>
  <w:comment w:id="23" w:author="daniel madar" w:date="2018-12-09T12:20:00Z" w:initials="dm">
    <w:p w:rsidR="0060344F" w:rsidRDefault="0060344F" w:rsidP="00FB6725">
      <w:pPr>
        <w:pStyle w:val="CommentText"/>
      </w:pPr>
      <w:r>
        <w:rPr>
          <w:rStyle w:val="CommentReference"/>
        </w:rPr>
        <w:annotationRef/>
      </w:r>
      <w:r>
        <w:rPr>
          <w:rFonts w:hint="cs"/>
          <w:rtl/>
        </w:rPr>
        <w:t>נא להוסיף לטבלת מכשירים</w:t>
      </w:r>
    </w:p>
  </w:comment>
  <w:comment w:id="24" w:author="daniel madar" w:date="2018-12-09T12:20:00Z" w:initials="dm">
    <w:p w:rsidR="0060344F" w:rsidRPr="004A03F1" w:rsidRDefault="0060344F" w:rsidP="00FB6725">
      <w:pPr>
        <w:pStyle w:val="CommentText"/>
      </w:pPr>
      <w:r w:rsidRPr="004A03F1">
        <w:rPr>
          <w:rStyle w:val="CommentReference"/>
          <w:sz w:val="20"/>
          <w:szCs w:val="20"/>
        </w:rPr>
        <w:annotationRef/>
      </w:r>
      <w:r w:rsidRPr="004A03F1">
        <w:rPr>
          <w:rStyle w:val="CommentReference"/>
          <w:rFonts w:hint="cs"/>
          <w:sz w:val="20"/>
          <w:szCs w:val="20"/>
          <w:rtl/>
        </w:rPr>
        <w:t>תן כותרת אינפורמטיבית</w:t>
      </w:r>
    </w:p>
    <w:p w:rsidR="0060344F" w:rsidRDefault="0060344F" w:rsidP="00FB6725">
      <w:pPr>
        <w:pStyle w:val="CommentText"/>
        <w:rPr>
          <w:rtl/>
        </w:rPr>
      </w:pPr>
    </w:p>
    <w:p w:rsidR="0060344F" w:rsidRDefault="0060344F" w:rsidP="00FB6725">
      <w:pPr>
        <w:pStyle w:val="CommentText"/>
        <w:rPr>
          <w:rtl/>
        </w:rPr>
      </w:pPr>
      <w:r>
        <w:rPr>
          <w:rStyle w:val="CommentReference"/>
        </w:rPr>
        <w:annotationRef/>
      </w:r>
      <w:r>
        <w:rPr>
          <w:rFonts w:hint="cs"/>
          <w:rtl/>
        </w:rPr>
        <w:t xml:space="preserve">נא העבר לכאן את תת-פרק </w:t>
      </w:r>
    </w:p>
    <w:p w:rsidR="0060344F" w:rsidRDefault="0060344F" w:rsidP="00FB6725">
      <w:pPr>
        <w:pStyle w:val="CommentText"/>
      </w:pPr>
      <w:r>
        <w:rPr>
          <w:rFonts w:hint="cs"/>
          <w:rtl/>
        </w:rPr>
        <w:t>3</w:t>
      </w:r>
      <w:r>
        <w:rPr>
          <w:rFonts w:hint="cs"/>
        </w:rPr>
        <w:t>D</w:t>
      </w:r>
      <w:r>
        <w:rPr>
          <w:rFonts w:hint="cs"/>
          <w:rtl/>
        </w:rPr>
        <w:t>-</w:t>
      </w:r>
      <w:r>
        <w:rPr>
          <w:rFonts w:hint="cs"/>
        </w:rPr>
        <w:t>PTV</w:t>
      </w:r>
    </w:p>
    <w:p w:rsidR="0060344F" w:rsidRPr="008C56C6" w:rsidRDefault="0060344F" w:rsidP="00FB6725">
      <w:pPr>
        <w:pStyle w:val="CommentText"/>
        <w:rPr>
          <w:rtl/>
        </w:rPr>
      </w:pPr>
      <w:r>
        <w:rPr>
          <w:rFonts w:hint="cs"/>
          <w:rtl/>
        </w:rPr>
        <w:t>מסקירת הספרות, כך שיפתח את תת-הפרק הנוכחי כאן.</w:t>
      </w:r>
    </w:p>
  </w:comment>
  <w:comment w:id="26" w:author="daniel madar" w:date="2018-12-09T12:20:00Z" w:initials="dm">
    <w:p w:rsidR="0060344F" w:rsidRDefault="0060344F" w:rsidP="00FB6725">
      <w:pPr>
        <w:pStyle w:val="CommentText"/>
        <w:rPr>
          <w:rtl/>
        </w:rPr>
      </w:pPr>
      <w:r>
        <w:rPr>
          <w:rFonts w:hint="cs"/>
          <w:rtl/>
        </w:rPr>
        <w:t>תן כותרת אינפורמטיבית</w:t>
      </w:r>
    </w:p>
    <w:p w:rsidR="0060344F" w:rsidRDefault="0060344F" w:rsidP="00FB6725">
      <w:pPr>
        <w:pStyle w:val="CommentText"/>
        <w:rPr>
          <w:rtl/>
        </w:rPr>
      </w:pPr>
      <w:r>
        <w:rPr>
          <w:rStyle w:val="CommentReference"/>
        </w:rPr>
        <w:annotationRef/>
      </w:r>
      <w:r>
        <w:rPr>
          <w:rFonts w:hint="cs"/>
          <w:rtl/>
        </w:rPr>
        <w:t xml:space="preserve">הוסף הסבר מה התוכנה עושה. </w:t>
      </w:r>
    </w:p>
    <w:p w:rsidR="0060344F" w:rsidRDefault="0060344F" w:rsidP="00FB6725">
      <w:pPr>
        <w:pStyle w:val="CommentText"/>
      </w:pPr>
      <w:r>
        <w:rPr>
          <w:rFonts w:hint="cs"/>
          <w:rtl/>
        </w:rPr>
        <w:t>את הקוד עצמו, העבר לנספח בסוף העבודה והפנה אליו מהטקסט כאן. כרגע זה לא קריטי, אבל בטיוטה של העבודה השלמה, דאג שיבוצע.</w:t>
      </w:r>
    </w:p>
  </w:comment>
  <w:comment w:id="27" w:author="daniel madar" w:date="2018-12-09T12:20:00Z" w:initials="dm">
    <w:p w:rsidR="0060344F" w:rsidRPr="004A03F1" w:rsidRDefault="0060344F" w:rsidP="00FB6725">
      <w:pPr>
        <w:pStyle w:val="CommentText"/>
      </w:pPr>
      <w:r w:rsidRPr="004A03F1">
        <w:rPr>
          <w:rStyle w:val="CommentReference"/>
          <w:sz w:val="20"/>
          <w:szCs w:val="20"/>
        </w:rPr>
        <w:annotationRef/>
      </w:r>
      <w:r w:rsidRPr="004A03F1">
        <w:rPr>
          <w:rStyle w:val="CommentReference"/>
          <w:rFonts w:hint="cs"/>
          <w:sz w:val="20"/>
          <w:szCs w:val="20"/>
          <w:rtl/>
        </w:rPr>
        <w:t>תן כותרת אינפורמטיבית</w:t>
      </w:r>
    </w:p>
  </w:comment>
  <w:comment w:id="28" w:author="alexy shapovalov" w:date="2018-12-09T12:20:00Z" w:initials="as">
    <w:p w:rsidR="0060344F" w:rsidRDefault="0060344F" w:rsidP="00FB6725">
      <w:pPr>
        <w:pStyle w:val="CommentText"/>
      </w:pPr>
      <w:r>
        <w:rPr>
          <w:rStyle w:val="CommentReference"/>
        </w:rPr>
        <w:annotationRef/>
      </w:r>
      <w:r>
        <w:rPr>
          <w:rFonts w:hint="cs"/>
          <w:rtl/>
        </w:rPr>
        <w:t>להוסיף מקורות</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758" w:rsidRDefault="00601758" w:rsidP="00905C85">
      <w:pPr>
        <w:spacing w:line="240" w:lineRule="auto"/>
      </w:pPr>
      <w:r>
        <w:separator/>
      </w:r>
    </w:p>
  </w:endnote>
  <w:endnote w:type="continuationSeparator" w:id="0">
    <w:p w:rsidR="00601758" w:rsidRDefault="00601758"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4F" w:rsidRDefault="006034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60344F" w:rsidRDefault="0060344F">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60344F" w:rsidRDefault="0060344F">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BC0D25" w:rsidRPr="00BC0D25">
                              <w:rPr>
                                <w:rFonts w:asciiTheme="majorHAnsi" w:eastAsiaTheme="majorEastAsia" w:hAnsiTheme="majorHAnsi" w:cstheme="majorBidi"/>
                                <w:noProof/>
                                <w:sz w:val="48"/>
                                <w:szCs w:val="48"/>
                              </w:rPr>
                              <w:t>15</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4F" w:rsidRDefault="006034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758" w:rsidRDefault="00601758" w:rsidP="00905C85">
      <w:pPr>
        <w:spacing w:line="240" w:lineRule="auto"/>
      </w:pPr>
      <w:r>
        <w:separator/>
      </w:r>
    </w:p>
  </w:footnote>
  <w:footnote w:type="continuationSeparator" w:id="0">
    <w:p w:rsidR="00601758" w:rsidRDefault="00601758" w:rsidP="00905C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4F" w:rsidRDefault="006034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4F" w:rsidRDefault="0060344F">
    <w:pPr>
      <w:pStyle w:val="Header"/>
      <w:rPr>
        <w:lang w:bidi="he-I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4F" w:rsidRDefault="006034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80EF1"/>
    <w:rsid w:val="000D13CF"/>
    <w:rsid w:val="000F48DE"/>
    <w:rsid w:val="00121CC1"/>
    <w:rsid w:val="00167E6A"/>
    <w:rsid w:val="00187FE0"/>
    <w:rsid w:val="00194092"/>
    <w:rsid w:val="001B1B37"/>
    <w:rsid w:val="001B2F28"/>
    <w:rsid w:val="001B6CF9"/>
    <w:rsid w:val="001D2DA8"/>
    <w:rsid w:val="001E5390"/>
    <w:rsid w:val="00240E21"/>
    <w:rsid w:val="00245105"/>
    <w:rsid w:val="00263842"/>
    <w:rsid w:val="0026737D"/>
    <w:rsid w:val="002B6B86"/>
    <w:rsid w:val="002D5B13"/>
    <w:rsid w:val="00312465"/>
    <w:rsid w:val="00322685"/>
    <w:rsid w:val="00322996"/>
    <w:rsid w:val="00353F5A"/>
    <w:rsid w:val="00367A76"/>
    <w:rsid w:val="003834D2"/>
    <w:rsid w:val="00392494"/>
    <w:rsid w:val="003A6B12"/>
    <w:rsid w:val="003C2CB6"/>
    <w:rsid w:val="004146FF"/>
    <w:rsid w:val="00443E26"/>
    <w:rsid w:val="00457C1F"/>
    <w:rsid w:val="004659E6"/>
    <w:rsid w:val="004850A0"/>
    <w:rsid w:val="0048677C"/>
    <w:rsid w:val="004B4D76"/>
    <w:rsid w:val="004C0615"/>
    <w:rsid w:val="004E6C37"/>
    <w:rsid w:val="00502CA7"/>
    <w:rsid w:val="0051187C"/>
    <w:rsid w:val="00561122"/>
    <w:rsid w:val="00594E04"/>
    <w:rsid w:val="005A3AE2"/>
    <w:rsid w:val="005B502A"/>
    <w:rsid w:val="005C4392"/>
    <w:rsid w:val="005F226E"/>
    <w:rsid w:val="00601758"/>
    <w:rsid w:val="0060344F"/>
    <w:rsid w:val="00611A43"/>
    <w:rsid w:val="00611F5B"/>
    <w:rsid w:val="00621C82"/>
    <w:rsid w:val="00625814"/>
    <w:rsid w:val="00644CB1"/>
    <w:rsid w:val="00665D08"/>
    <w:rsid w:val="00667C8E"/>
    <w:rsid w:val="006706FF"/>
    <w:rsid w:val="006707BE"/>
    <w:rsid w:val="00684CFF"/>
    <w:rsid w:val="006C40AA"/>
    <w:rsid w:val="006C647B"/>
    <w:rsid w:val="007306ED"/>
    <w:rsid w:val="00740786"/>
    <w:rsid w:val="00755FF9"/>
    <w:rsid w:val="007D6B62"/>
    <w:rsid w:val="007D77E1"/>
    <w:rsid w:val="007E3FAA"/>
    <w:rsid w:val="007E6E64"/>
    <w:rsid w:val="007E7E6A"/>
    <w:rsid w:val="00800E3E"/>
    <w:rsid w:val="00842EC2"/>
    <w:rsid w:val="008504BF"/>
    <w:rsid w:val="00852585"/>
    <w:rsid w:val="008761E9"/>
    <w:rsid w:val="008C674D"/>
    <w:rsid w:val="00901C18"/>
    <w:rsid w:val="00905C85"/>
    <w:rsid w:val="00910393"/>
    <w:rsid w:val="0094277A"/>
    <w:rsid w:val="00945CE6"/>
    <w:rsid w:val="0097104A"/>
    <w:rsid w:val="00981618"/>
    <w:rsid w:val="0099741D"/>
    <w:rsid w:val="009D2553"/>
    <w:rsid w:val="00A23110"/>
    <w:rsid w:val="00A36F33"/>
    <w:rsid w:val="00A407C4"/>
    <w:rsid w:val="00A442C0"/>
    <w:rsid w:val="00A62318"/>
    <w:rsid w:val="00A85060"/>
    <w:rsid w:val="00A87336"/>
    <w:rsid w:val="00A9607A"/>
    <w:rsid w:val="00A969E3"/>
    <w:rsid w:val="00AA658A"/>
    <w:rsid w:val="00B269DC"/>
    <w:rsid w:val="00B26DE7"/>
    <w:rsid w:val="00B407BA"/>
    <w:rsid w:val="00B41642"/>
    <w:rsid w:val="00B91E41"/>
    <w:rsid w:val="00BB2CE8"/>
    <w:rsid w:val="00BC0D25"/>
    <w:rsid w:val="00BE369A"/>
    <w:rsid w:val="00C07716"/>
    <w:rsid w:val="00C11C0E"/>
    <w:rsid w:val="00C169F3"/>
    <w:rsid w:val="00C20518"/>
    <w:rsid w:val="00C340D4"/>
    <w:rsid w:val="00C47FEA"/>
    <w:rsid w:val="00C60E5E"/>
    <w:rsid w:val="00C66953"/>
    <w:rsid w:val="00C84FEC"/>
    <w:rsid w:val="00CB65C2"/>
    <w:rsid w:val="00CB6A96"/>
    <w:rsid w:val="00CE2157"/>
    <w:rsid w:val="00D15914"/>
    <w:rsid w:val="00D40E59"/>
    <w:rsid w:val="00D43575"/>
    <w:rsid w:val="00D466E2"/>
    <w:rsid w:val="00D57079"/>
    <w:rsid w:val="00D759FE"/>
    <w:rsid w:val="00D866D4"/>
    <w:rsid w:val="00DB2EFE"/>
    <w:rsid w:val="00DE0E1A"/>
    <w:rsid w:val="00DE435E"/>
    <w:rsid w:val="00E07009"/>
    <w:rsid w:val="00E30C94"/>
    <w:rsid w:val="00E5196B"/>
    <w:rsid w:val="00E57BF2"/>
    <w:rsid w:val="00E71778"/>
    <w:rsid w:val="00EE21D2"/>
    <w:rsid w:val="00EF52EA"/>
    <w:rsid w:val="00EF7062"/>
    <w:rsid w:val="00F26E5D"/>
    <w:rsid w:val="00F565AE"/>
    <w:rsid w:val="00F6177B"/>
    <w:rsid w:val="00F626DA"/>
    <w:rsid w:val="00F6547E"/>
    <w:rsid w:val="00F71CDD"/>
    <w:rsid w:val="00F75D01"/>
    <w:rsid w:val="00FB6725"/>
    <w:rsid w:val="00FD20A3"/>
    <w:rsid w:val="00FD6544"/>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194092"/>
    <w:pPr>
      <w:spacing w:after="100"/>
      <w:ind w:left="440"/>
    </w:p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31"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065"/>
    <w:rsid w:val="00B270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0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0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6</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8</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7</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2A5869EE-A2F9-4BE1-B84E-AB7BA3244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12036</TotalTime>
  <Pages>17</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140</cp:revision>
  <dcterms:created xsi:type="dcterms:W3CDTF">2018-04-29T13:32:00Z</dcterms:created>
  <dcterms:modified xsi:type="dcterms:W3CDTF">2018-12-09T10:34:00Z</dcterms:modified>
</cp:coreProperties>
</file>