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70029" w:rsidRPr="00970029">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B82B3B" w:rsidRPr="00842EC2" w:rsidRDefault="00B82B3B"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w:t>
      </w:r>
      <w:bookmarkStart w:id="18" w:name="_GoBack"/>
      <w:bookmarkEnd w:id="18"/>
      <w:r>
        <w:rPr>
          <w:sz w:val="24"/>
          <w:szCs w:val="24"/>
          <w:rtl/>
        </w:rPr>
        <w:t xml:space="preserve">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rFonts w:hint="cs"/>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rFonts w:hint="cs"/>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rFonts w:hint="cs"/>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5" w:name="_Toc535337749"/>
      <w:r>
        <w:rPr>
          <w:rFonts w:hint="cs"/>
          <w:rtl/>
          <w:lang w:bidi="he-IL"/>
        </w:rPr>
        <w:lastRenderedPageBreak/>
        <w:t>3</w:t>
      </w:r>
      <w:r w:rsidR="00C821EE">
        <w:rPr>
          <w:rFonts w:hint="cs"/>
          <w:rtl/>
          <w:lang w:bidi="he-IL"/>
        </w:rPr>
        <w:t xml:space="preserve"> </w:t>
      </w:r>
      <w:commentRangeStart w:id="26"/>
      <w:r w:rsidR="00C821EE" w:rsidRPr="00377923">
        <w:rPr>
          <w:rtl/>
          <w:lang w:bidi="he-IL"/>
        </w:rPr>
        <w:t>תוצאות</w:t>
      </w:r>
      <w:bookmarkEnd w:id="25"/>
      <w:commentRangeEnd w:id="26"/>
      <w:r w:rsidR="00524AF2">
        <w:rPr>
          <w:rStyle w:val="CommentReference"/>
          <w:rtl/>
        </w:rPr>
        <w:commentReference w:id="26"/>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7"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7"/>
    </w:p>
    <w:p w:rsidR="00C821EE" w:rsidRDefault="00C821EE" w:rsidP="00C821EE">
      <w:pPr>
        <w:bidi/>
        <w:spacing w:line="360" w:lineRule="auto"/>
        <w:jc w:val="both"/>
        <w:rPr>
          <w:ins w:id="28"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9"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9"/>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0"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0"/>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1" w:author="daniel madar" w:date="2018-12-03T12:55:00Z"/>
          <w:sz w:val="24"/>
          <w:szCs w:val="24"/>
          <w:rtl/>
        </w:rPr>
      </w:pPr>
    </w:p>
    <w:p w:rsidR="00C821EE" w:rsidRDefault="00956966" w:rsidP="00495BDA">
      <w:pPr>
        <w:pStyle w:val="Heading2"/>
        <w:bidi/>
      </w:pPr>
      <w:bookmarkStart w:id="32"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2"/>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B82B3B" w:rsidRPr="009F7A25" w:rsidRDefault="00B82B3B"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B82B3B" w:rsidRPr="009F7A25" w:rsidRDefault="00B82B3B"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B82B3B" w:rsidRPr="00843992" w:rsidRDefault="00B82B3B"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B82B3B" w:rsidRPr="00843992" w:rsidRDefault="00B82B3B"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B82B3B" w:rsidRPr="00B820E5" w:rsidRDefault="00B82B3B"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B82B3B" w:rsidRPr="00B820E5" w:rsidRDefault="00B82B3B"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3" w:name="_Toc535337754"/>
      <w:r>
        <w:rPr>
          <w:rFonts w:hint="cs"/>
          <w:rtl/>
          <w:lang w:bidi="he-IL"/>
        </w:rPr>
        <w:lastRenderedPageBreak/>
        <w:t>4</w:t>
      </w:r>
      <w:r w:rsidR="000E07E2">
        <w:rPr>
          <w:rFonts w:hint="cs"/>
          <w:rtl/>
          <w:lang w:bidi="he-IL"/>
        </w:rPr>
        <w:t xml:space="preserve"> דיון</w:t>
      </w:r>
      <w:bookmarkEnd w:id="33"/>
    </w:p>
    <w:p w:rsidR="00AB5251" w:rsidRDefault="000E07E2" w:rsidP="00AB5251">
      <w:pPr>
        <w:bidi/>
        <w:spacing w:after="160" w:line="360" w:lineRule="auto"/>
        <w:jc w:val="both"/>
        <w:rPr>
          <w:rFonts w:hint="cs"/>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Coceal, Thomas, Castro</w:t>
          </w:r>
          <w:r w:rsidR="00970029" w:rsidRPr="00970029">
            <w:rPr>
              <w:rFonts w:hint="cs"/>
              <w:noProof/>
              <w:sz w:val="24"/>
              <w:szCs w:val="24"/>
              <w:rtl/>
              <w:lang w:bidi="he-IL"/>
            </w:rPr>
            <w:t xml:space="preserve">, &amp; </w:t>
          </w:r>
          <w:r w:rsidR="00970029" w:rsidRPr="00970029">
            <w:rPr>
              <w:rFonts w:hint="cs"/>
              <w:noProof/>
              <w:sz w:val="24"/>
              <w:szCs w:val="24"/>
              <w:lang w:bidi="he-IL"/>
            </w:rPr>
            <w:t>Belcher, 2006</w:t>
          </w:r>
          <w:r w:rsidR="00970029" w:rsidRPr="00970029">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135738">
      <w:pPr>
        <w:bidi/>
        <w:spacing w:after="160" w:line="360" w:lineRule="auto"/>
        <w:jc w:val="both"/>
        <w:rPr>
          <w:rFonts w:hint="cs"/>
          <w:sz w:val="24"/>
          <w:szCs w:val="24"/>
          <w:rtl/>
          <w:lang w:bidi="he-IL"/>
        </w:rPr>
      </w:pPr>
      <w:r>
        <w:rPr>
          <w:rFonts w:hint="cs"/>
          <w:sz w:val="24"/>
          <w:szCs w:val="24"/>
          <w:rtl/>
          <w:lang w:bidi="he-IL"/>
        </w:rPr>
        <w:t xml:space="preserve">פרט למדידות על כוח הגרר, מעניין להסתכל על התוצאות של מדידת התאוצה. אפשר לראות במפות החום </w:t>
      </w:r>
      <w:r w:rsidR="00B82B3B">
        <w:rPr>
          <w:rFonts w:hint="cs"/>
          <w:sz w:val="24"/>
          <w:szCs w:val="24"/>
          <w:rtl/>
          <w:lang w:bidi="he-IL"/>
        </w:rPr>
        <w:t>כי מעל התכסית התאוצה קרובה לאפס.</w:t>
      </w:r>
      <w:r>
        <w:rPr>
          <w:rFonts w:hint="cs"/>
          <w:sz w:val="24"/>
          <w:szCs w:val="24"/>
          <w:rtl/>
          <w:lang w:bidi="he-IL"/>
        </w:rPr>
        <w:t xml:space="preserve"> דבר ההגיוני מיכיוון </w:t>
      </w:r>
      <w:r w:rsidR="00B82B3B">
        <w:rPr>
          <w:rFonts w:hint="cs"/>
          <w:sz w:val="24"/>
          <w:szCs w:val="24"/>
          <w:rtl/>
          <w:lang w:bidi="he-IL"/>
        </w:rPr>
        <w:t xml:space="preserve">שמעל הבניינים הכוח </w:t>
      </w:r>
      <w:r w:rsidR="00B82B3B">
        <w:rPr>
          <w:rFonts w:hint="cs"/>
          <w:sz w:val="24"/>
          <w:szCs w:val="24"/>
          <w:rtl/>
          <w:lang w:bidi="he-IL"/>
        </w:rPr>
        <w:lastRenderedPageBreak/>
        <w:t xml:space="preserve">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 xml:space="preserve">בזרימה בה ניתן להזניח את מאמצי הגזירה נקבל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כלומר</w:t>
      </w:r>
      <w:r w:rsidR="00EE3BB2">
        <w:rPr>
          <w:rFonts w:hint="cs"/>
          <w:sz w:val="24"/>
          <w:szCs w:val="24"/>
          <w:rtl/>
          <w:lang w:bidi="he-IL"/>
        </w:rPr>
        <w:t>,</w:t>
      </w:r>
      <w:r w:rsidR="00B82B3B">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sidR="00B82B3B">
        <w:rPr>
          <w:rFonts w:hint="cs"/>
          <w:sz w:val="24"/>
          <w:szCs w:val="24"/>
          <w:rtl/>
          <w:lang w:bidi="he-IL"/>
        </w:rPr>
        <w:t>לחץ.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sidR="00B82B3B">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sidR="00B82B3B">
        <w:rPr>
          <w:rFonts w:hint="cs"/>
          <w:sz w:val="24"/>
          <w:szCs w:val="24"/>
          <w:rtl/>
          <w:lang w:bidi="he-IL"/>
        </w:rPr>
        <w:t>. מעבר לזאת נראת הא</w:t>
      </w:r>
      <w:r w:rsidR="00135738">
        <w:rPr>
          <w:rFonts w:hint="cs"/>
          <w:sz w:val="24"/>
          <w:szCs w:val="24"/>
          <w:rtl/>
          <w:lang w:bidi="he-IL"/>
        </w:rPr>
        <w:t>צה של החלקיקים מיד לאחר הביניין.</w:t>
      </w:r>
      <w:r w:rsidR="00B82B3B">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sidR="00B82B3B">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w:t>
      </w:r>
      <w:r w:rsidR="00135738">
        <w:rPr>
          <w:rFonts w:hint="cs"/>
          <w:sz w:val="24"/>
          <w:szCs w:val="24"/>
          <w:rtl/>
          <w:lang w:bidi="he-IL"/>
        </w:rPr>
        <w:t xml:space="preserve"> ביחס לציר ה-</w:t>
      </w:r>
      <w:r w:rsidR="00135738">
        <w:rPr>
          <w:sz w:val="24"/>
          <w:szCs w:val="24"/>
          <w:lang w:bidi="he-IL"/>
        </w:rPr>
        <w:t>x</w:t>
      </w:r>
      <w:r w:rsidR="00B82B3B">
        <w:rPr>
          <w:rFonts w:hint="cs"/>
          <w:sz w:val="24"/>
          <w:szCs w:val="24"/>
          <w:rtl/>
          <w:lang w:bidi="he-IL"/>
        </w:rPr>
        <w:t>, ולכן הגיוני שהתאוצה תהיה חיובית וגדולה מאוד</w:t>
      </w:r>
      <w:r w:rsidR="00B82B3B">
        <w:rPr>
          <w:sz w:val="24"/>
          <w:szCs w:val="24"/>
          <w:lang w:bidi="he-IL"/>
        </w:rPr>
        <w:t xml:space="preserve"> </w:t>
      </w:r>
      <w:sdt>
        <w:sdtPr>
          <w:rPr>
            <w:sz w:val="24"/>
            <w:szCs w:val="24"/>
            <w:rtl/>
            <w:lang w:bidi="he-IL"/>
          </w:rPr>
          <w:id w:val="-1870588559"/>
          <w:citation/>
        </w:sdtPr>
        <w:sdtContent>
          <w:r w:rsidR="00B82B3B">
            <w:rPr>
              <w:sz w:val="24"/>
              <w:szCs w:val="24"/>
              <w:rtl/>
              <w:lang w:bidi="he-IL"/>
            </w:rPr>
            <w:fldChar w:fldCharType="begin"/>
          </w:r>
          <w:r w:rsidR="00B82B3B">
            <w:rPr>
              <w:sz w:val="24"/>
              <w:szCs w:val="24"/>
              <w:lang w:bidi="he-IL"/>
            </w:rPr>
            <w:instrText xml:space="preserve"> CITATION Xin14 \l 1033 </w:instrText>
          </w:r>
          <w:r w:rsidR="00B82B3B">
            <w:rPr>
              <w:sz w:val="24"/>
              <w:szCs w:val="24"/>
              <w:rtl/>
              <w:lang w:bidi="he-IL"/>
            </w:rPr>
            <w:fldChar w:fldCharType="separate"/>
          </w:r>
          <w:r w:rsidR="00970029" w:rsidRPr="00970029">
            <w:rPr>
              <w:noProof/>
              <w:sz w:val="24"/>
              <w:szCs w:val="24"/>
              <w:lang w:bidi="he-IL"/>
            </w:rPr>
            <w:t>(Xinliang, Muk Chen, Jianmin, &amp; Dag, 2014)</w:t>
          </w:r>
          <w:r w:rsidR="00B82B3B">
            <w:rPr>
              <w:sz w:val="24"/>
              <w:szCs w:val="24"/>
              <w:rtl/>
              <w:lang w:bidi="he-IL"/>
            </w:rPr>
            <w:fldChar w:fldCharType="end"/>
          </w:r>
        </w:sdtContent>
      </w:sdt>
      <w:r w:rsidR="00B82B3B">
        <w:rPr>
          <w:rFonts w:hint="cs"/>
          <w:sz w:val="24"/>
          <w:szCs w:val="24"/>
          <w:rtl/>
          <w:lang w:bidi="he-IL"/>
        </w:rPr>
        <w:t>.</w:t>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tl/>
              <w:lang w:bidi="he-IL"/>
            </w:rPr>
          </w:pPr>
        </w:p>
        <w:bookmarkStart w:id="34"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5"/>
              <w:r w:rsidR="00946AE8">
                <w:t>bliograp</w:t>
              </w:r>
              <w:commentRangeEnd w:id="35"/>
              <w:r w:rsidR="004069FE">
                <w:rPr>
                  <w:rStyle w:val="CommentReference"/>
                  <w:rtl/>
                </w:rPr>
                <w:commentReference w:id="35"/>
              </w:r>
              <w:r w:rsidR="00946AE8">
                <w:t>hy</w:t>
              </w:r>
              <w:bookmarkEnd w:id="34"/>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y shapovalov" w:date="2018-12-28T17:30:00Z" w:initials="as">
    <w:p w:rsidR="00B82B3B" w:rsidRDefault="00B82B3B">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6" w:author="alexy shapovalov" w:date="2019-02-01T17:40:00Z" w:initials="as">
    <w:p w:rsidR="00B82B3B" w:rsidRDefault="00B82B3B"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B82B3B" w:rsidRDefault="00B82B3B" w:rsidP="00524AF2">
      <w:pPr>
        <w:pStyle w:val="CommentText"/>
        <w:rPr>
          <w:rtl/>
        </w:rPr>
      </w:pPr>
      <w:r>
        <w:rPr>
          <w:rFonts w:hint="cs"/>
          <w:rtl/>
          <w:lang w:bidi="he-IL"/>
        </w:rPr>
        <w:t>בכל גרף הנתונים הללו צריכים להופיע</w:t>
      </w:r>
      <w:r>
        <w:rPr>
          <w:rFonts w:hint="cs"/>
          <w:rtl/>
        </w:rPr>
        <w:t>.</w:t>
      </w:r>
    </w:p>
    <w:p w:rsidR="00B82B3B" w:rsidRDefault="00B82B3B"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5" w:author="alexy shapovalov" w:date="2019-02-13T16:42:00Z" w:initials="as">
    <w:p w:rsidR="00B82B3B" w:rsidRDefault="00B82B3B">
      <w:pPr>
        <w:pStyle w:val="CommentText"/>
        <w:rPr>
          <w:rFonts w:hint="cs"/>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EFA" w:rsidRDefault="00E05EFA" w:rsidP="00905C85">
      <w:pPr>
        <w:spacing w:line="240" w:lineRule="auto"/>
      </w:pPr>
      <w:r>
        <w:separator/>
      </w:r>
    </w:p>
  </w:endnote>
  <w:endnote w:type="continuationSeparator" w:id="0">
    <w:p w:rsidR="00E05EFA" w:rsidRDefault="00E05EFA"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B82B3B" w:rsidRDefault="00B82B3B">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B82B3B" w:rsidRDefault="00B82B3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B4DE7" w:rsidRPr="009B4DE7">
                              <w:rPr>
                                <w:rFonts w:asciiTheme="majorHAnsi" w:eastAsiaTheme="majorEastAsia" w:hAnsiTheme="majorHAnsi" w:cstheme="majorBidi"/>
                                <w:noProof/>
                                <w:sz w:val="48"/>
                                <w:szCs w:val="48"/>
                              </w:rPr>
                              <w:t>13</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EFA" w:rsidRDefault="00E05EFA" w:rsidP="00905C85">
      <w:pPr>
        <w:spacing w:line="240" w:lineRule="auto"/>
      </w:pPr>
      <w:r>
        <w:separator/>
      </w:r>
    </w:p>
  </w:footnote>
  <w:footnote w:type="continuationSeparator" w:id="0">
    <w:p w:rsidR="00E05EFA" w:rsidRDefault="00E05EFA"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637"/>
    <w:rsid w:val="00367A76"/>
    <w:rsid w:val="00371E53"/>
    <w:rsid w:val="00372889"/>
    <w:rsid w:val="003800CF"/>
    <w:rsid w:val="003834D2"/>
    <w:rsid w:val="00392494"/>
    <w:rsid w:val="00394DBA"/>
    <w:rsid w:val="00397D5F"/>
    <w:rsid w:val="003A6B12"/>
    <w:rsid w:val="003C2CB6"/>
    <w:rsid w:val="003D0D18"/>
    <w:rsid w:val="003D108C"/>
    <w:rsid w:val="003D7C6B"/>
    <w:rsid w:val="0040319B"/>
    <w:rsid w:val="004069FE"/>
    <w:rsid w:val="00410689"/>
    <w:rsid w:val="004146FF"/>
    <w:rsid w:val="00426AEF"/>
    <w:rsid w:val="00443E26"/>
    <w:rsid w:val="00457C1F"/>
    <w:rsid w:val="004642CA"/>
    <w:rsid w:val="004659E6"/>
    <w:rsid w:val="004850A0"/>
    <w:rsid w:val="0048677C"/>
    <w:rsid w:val="0049471C"/>
    <w:rsid w:val="00495BDA"/>
    <w:rsid w:val="00496AEA"/>
    <w:rsid w:val="004A5F98"/>
    <w:rsid w:val="004B4D76"/>
    <w:rsid w:val="004C01EB"/>
    <w:rsid w:val="004C0615"/>
    <w:rsid w:val="004C201D"/>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12031"/>
    <w:rsid w:val="00930C65"/>
    <w:rsid w:val="0094277A"/>
    <w:rsid w:val="00945CE6"/>
    <w:rsid w:val="00946AE8"/>
    <w:rsid w:val="0095156E"/>
    <w:rsid w:val="009567E4"/>
    <w:rsid w:val="00956966"/>
    <w:rsid w:val="00970029"/>
    <w:rsid w:val="0097104A"/>
    <w:rsid w:val="00981618"/>
    <w:rsid w:val="00995AB0"/>
    <w:rsid w:val="0099741D"/>
    <w:rsid w:val="00997AA1"/>
    <w:rsid w:val="009B4DE7"/>
    <w:rsid w:val="009D2553"/>
    <w:rsid w:val="009D6B82"/>
    <w:rsid w:val="009D7C4D"/>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AD2A1B"/>
    <w:rsid w:val="00B21017"/>
    <w:rsid w:val="00B269DC"/>
    <w:rsid w:val="00B26DE7"/>
    <w:rsid w:val="00B407BA"/>
    <w:rsid w:val="00B41642"/>
    <w:rsid w:val="00B44D6A"/>
    <w:rsid w:val="00B512F9"/>
    <w:rsid w:val="00B57628"/>
    <w:rsid w:val="00B82B3B"/>
    <w:rsid w:val="00B91E41"/>
    <w:rsid w:val="00BA65E1"/>
    <w:rsid w:val="00BB2CE8"/>
    <w:rsid w:val="00BB6D18"/>
    <w:rsid w:val="00BC0D25"/>
    <w:rsid w:val="00BE369A"/>
    <w:rsid w:val="00C05F21"/>
    <w:rsid w:val="00C07716"/>
    <w:rsid w:val="00C11C0E"/>
    <w:rsid w:val="00C169F3"/>
    <w:rsid w:val="00C20518"/>
    <w:rsid w:val="00C340D4"/>
    <w:rsid w:val="00C35003"/>
    <w:rsid w:val="00C4226C"/>
    <w:rsid w:val="00C4384F"/>
    <w:rsid w:val="00C47FEA"/>
    <w:rsid w:val="00C53A7F"/>
    <w:rsid w:val="00C55C92"/>
    <w:rsid w:val="00C60E5E"/>
    <w:rsid w:val="00C6280B"/>
    <w:rsid w:val="00C66953"/>
    <w:rsid w:val="00C821EE"/>
    <w:rsid w:val="00C84FEC"/>
    <w:rsid w:val="00C87A0E"/>
    <w:rsid w:val="00CA03B8"/>
    <w:rsid w:val="00CA506F"/>
    <w:rsid w:val="00CB65C2"/>
    <w:rsid w:val="00CB6A96"/>
    <w:rsid w:val="00CD35EF"/>
    <w:rsid w:val="00CD37DB"/>
    <w:rsid w:val="00CD41A2"/>
    <w:rsid w:val="00CE0DD1"/>
    <w:rsid w:val="00CE2157"/>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5EFA"/>
    <w:rsid w:val="00E07009"/>
    <w:rsid w:val="00E11033"/>
    <w:rsid w:val="00E1234F"/>
    <w:rsid w:val="00E30C94"/>
    <w:rsid w:val="00E409AD"/>
    <w:rsid w:val="00E5196B"/>
    <w:rsid w:val="00E52299"/>
    <w:rsid w:val="00E577FC"/>
    <w:rsid w:val="00E57BF2"/>
    <w:rsid w:val="00E71778"/>
    <w:rsid w:val="00E93A2A"/>
    <w:rsid w:val="00EE1815"/>
    <w:rsid w:val="00EE21D2"/>
    <w:rsid w:val="00EE3BB2"/>
    <w:rsid w:val="00EE5877"/>
    <w:rsid w:val="00EF0AD1"/>
    <w:rsid w:val="00EF52EA"/>
    <w:rsid w:val="00EF7062"/>
    <w:rsid w:val="00F02A18"/>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E4FF7"/>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86"/>
    <w:rsid w:val="004201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1F895DE0-06A2-4EAA-AC00-2F695E7C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35834</TotalTime>
  <Pages>28</Pages>
  <Words>5167</Words>
  <Characters>29458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158</cp:revision>
  <dcterms:created xsi:type="dcterms:W3CDTF">2018-04-29T13:32:00Z</dcterms:created>
  <dcterms:modified xsi:type="dcterms:W3CDTF">2019-02-14T07:08:00Z</dcterms:modified>
</cp:coreProperties>
</file>