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@import url('https://fonts.googleapis.com/css2?family=Hind&amp;family=Poppins:ital,wght@0,200;0,300;0,400;0,500;0,600;1,200&amp;display=swap');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header{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background:linear-gradient(rgba(0,0,0,0.8),rgba(0,0,0,0.2)) , url(12.jpg);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font-family: 'Poppins',sans-serif;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height: 100px;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align-items: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.logo{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font-size: 2em;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letter-spacing: 2px;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.menu a{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.menu a:hover{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border: 1px solid indianred;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background: transparent;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.register a{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background: indianred;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.register a:hover{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border: 1px solid indianred;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background: transparent;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.h-text{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max-width: 650px;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transform: translate(-50%,-50%);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.h-text span{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letter-spacing: 5px;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.h-text h1{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font-size: 3.5em;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.h-text a{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background: indianred;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letter-spacing: 5px;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transition: 0.4s;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.h-text a:hover{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border: 1px solid indianred;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background: transparent;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