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-1542118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A8D4BD" w14:textId="7FEFF01E" w:rsidR="00F03B68" w:rsidRDefault="00F03B6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B9DE159" w14:textId="2DCC5B6F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27203" w:history="1">
            <w:r w:rsidRPr="00577CC5">
              <w:rPr>
                <w:rStyle w:val="Lienhypertexte"/>
                <w:noProof/>
                <w:highlight w:val="yellow"/>
              </w:rPr>
              <w:t>Mettre Installation et Opération ensemble : Procédure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FE09" w14:textId="72E914DA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30827204" w:history="1">
            <w:r w:rsidRPr="00577CC5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458F" w14:textId="6ED13079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30827205" w:history="1">
            <w:r w:rsidRPr="00577CC5">
              <w:rPr>
                <w:rStyle w:val="Lienhypertexte"/>
                <w:noProof/>
              </w:rPr>
              <w:t>Procédure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51D2" w14:textId="69929DDD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30827206" w:history="1">
            <w:r w:rsidRPr="00577CC5">
              <w:rPr>
                <w:rStyle w:val="Lienhypertexte"/>
                <w:noProof/>
              </w:rPr>
              <w:t>Procédure de développement.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D215" w14:textId="55AE5BAC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30827207" w:history="1">
            <w:r w:rsidRPr="00577CC5">
              <w:rPr>
                <w:rStyle w:val="Lienhypertexte"/>
                <w:noProof/>
              </w:rPr>
              <w:t>Liste de matériel et coûts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65F1" w14:textId="28E3BE4A" w:rsidR="00F03B68" w:rsidRDefault="00F03B68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30827208" w:history="1">
            <w:r w:rsidRPr="00577CC5">
              <w:rPr>
                <w:rStyle w:val="Lienhypertexte"/>
                <w:noProof/>
              </w:rPr>
              <w:t>Schéma électrique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4AA7" w14:textId="4407F287" w:rsidR="00F03B68" w:rsidRDefault="00F03B68">
          <w:r>
            <w:rPr>
              <w:b/>
              <w:bCs/>
              <w:lang w:val="fr-FR"/>
            </w:rPr>
            <w:fldChar w:fldCharType="end"/>
          </w:r>
        </w:p>
      </w:sdtContent>
    </w:sdt>
    <w:p w14:paraId="13C2E908" w14:textId="37728F0E" w:rsidR="00F03B68" w:rsidRDefault="00F03B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</w:rPr>
      </w:pPr>
      <w:r>
        <w:rPr>
          <w:highlight w:val="yellow"/>
        </w:rPr>
        <w:br w:type="page"/>
      </w:r>
    </w:p>
    <w:p w14:paraId="40E6D9F0" w14:textId="77777777" w:rsidR="00F03B68" w:rsidRDefault="00F03B68" w:rsidP="00711D8D">
      <w:pPr>
        <w:pStyle w:val="Titre2"/>
        <w:rPr>
          <w:highlight w:val="yellow"/>
        </w:rPr>
      </w:pPr>
    </w:p>
    <w:p w14:paraId="524B4748" w14:textId="4E6BAC6E" w:rsidR="008E04FB" w:rsidRDefault="008E04FB" w:rsidP="00711D8D">
      <w:pPr>
        <w:pStyle w:val="Titre2"/>
      </w:pPr>
      <w:bookmarkStart w:id="0" w:name="_Toc130827203"/>
      <w:r w:rsidRPr="008E04FB">
        <w:rPr>
          <w:highlight w:val="yellow"/>
        </w:rPr>
        <w:t>Mettre Installation et Opération ensemble : Procédure d’utilisation</w:t>
      </w:r>
      <w:bookmarkEnd w:id="0"/>
    </w:p>
    <w:p w14:paraId="7A2B8C01" w14:textId="3D9683CE" w:rsidR="00711D8D" w:rsidRDefault="00711D8D" w:rsidP="00711D8D">
      <w:pPr>
        <w:pStyle w:val="Titre2"/>
      </w:pPr>
      <w:bookmarkStart w:id="1" w:name="_Toc130827204"/>
      <w:r>
        <w:t>Procédure d’installation</w:t>
      </w:r>
      <w:bookmarkEnd w:id="1"/>
    </w:p>
    <w:p w14:paraId="76EF57EB" w14:textId="12430893" w:rsidR="00711D8D" w:rsidRDefault="00711D8D" w:rsidP="00711D8D">
      <w:pPr>
        <w:pStyle w:val="Paragraphedeliste"/>
        <w:numPr>
          <w:ilvl w:val="0"/>
          <w:numId w:val="9"/>
        </w:numPr>
      </w:pPr>
      <w:r>
        <w:t>Placer la manette de la manière voulue près</w:t>
      </w:r>
      <w:r w:rsidR="003D6D77">
        <w:t xml:space="preserve"> d’un ordinateur.</w:t>
      </w:r>
    </w:p>
    <w:p w14:paraId="38D47E4F" w14:textId="048BCF32" w:rsidR="003D6D77" w:rsidRDefault="003D6D77" w:rsidP="00711D8D">
      <w:pPr>
        <w:pStyle w:val="Paragraphedeliste"/>
        <w:numPr>
          <w:ilvl w:val="0"/>
          <w:numId w:val="9"/>
        </w:numPr>
      </w:pPr>
      <w:r>
        <w:t>Brancher le câble USB de la manette dans l’ordinateur.</w:t>
      </w:r>
    </w:p>
    <w:p w14:paraId="0298562F" w14:textId="5B5DB487" w:rsidR="003D6D77" w:rsidRDefault="003D6D77" w:rsidP="00711D8D">
      <w:pPr>
        <w:pStyle w:val="Paragraphedeliste"/>
        <w:numPr>
          <w:ilvl w:val="0"/>
          <w:numId w:val="9"/>
        </w:numPr>
      </w:pPr>
      <w:r>
        <w:t>La manette est prête à être utilisé avec les paramètres déjà définis.</w:t>
      </w:r>
    </w:p>
    <w:p w14:paraId="34E380AD" w14:textId="09072CC2" w:rsidR="000F60BF" w:rsidRDefault="000F60BF" w:rsidP="000F60BF">
      <w:pPr>
        <w:pStyle w:val="Titre2"/>
      </w:pPr>
      <w:bookmarkStart w:id="2" w:name="_Toc130827205"/>
      <w:r>
        <w:t>Procédure d’opération</w:t>
      </w:r>
      <w:bookmarkEnd w:id="2"/>
    </w:p>
    <w:p w14:paraId="734CCD57" w14:textId="089486EC" w:rsidR="000F60BF" w:rsidRPr="000F60BF" w:rsidRDefault="000F60BF" w:rsidP="000F60BF">
      <w:pPr>
        <w:pStyle w:val="Paragraphedeliste"/>
        <w:numPr>
          <w:ilvl w:val="0"/>
          <w:numId w:val="10"/>
        </w:numPr>
      </w:pPr>
    </w:p>
    <w:p w14:paraId="1F84146C" w14:textId="6D61FB01" w:rsidR="00C25C8B" w:rsidRDefault="00A52752" w:rsidP="00A52752">
      <w:pPr>
        <w:pStyle w:val="Titre2"/>
      </w:pPr>
      <w:bookmarkStart w:id="3" w:name="_Toc130827206"/>
      <w:r>
        <w:t>Procédure de développement.</w:t>
      </w:r>
      <w:bookmarkEnd w:id="3"/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B60B114" w:rsidR="00A52752" w:rsidRDefault="00A52752" w:rsidP="00A52752">
      <w:pPr>
        <w:pStyle w:val="Paragraphedeliste"/>
        <w:numPr>
          <w:ilvl w:val="0"/>
          <w:numId w:val="4"/>
        </w:numPr>
      </w:pPr>
      <w:r>
        <w:t>Installe</w:t>
      </w:r>
      <w:r w:rsidR="00F03B68">
        <w:t>r</w:t>
      </w:r>
      <w:r w:rsidR="008E04FB">
        <w:t xml:space="preserve"> la dernière version</w:t>
      </w:r>
      <w:r>
        <w:t xml:space="preserve"> </w:t>
      </w:r>
      <w:r w:rsidR="008E04FB">
        <w:t>d’</w:t>
      </w:r>
      <w:r>
        <w:t>Arduino IDE</w:t>
      </w:r>
      <w:r w:rsidR="008E04FB">
        <w:t xml:space="preserve"> pour votre ordinateur (Windows, MacOs ou Linux) au site </w:t>
      </w:r>
      <w:r w:rsidR="00F03B68">
        <w:t>web</w:t>
      </w:r>
      <w:r w:rsidR="008E04FB">
        <w:t xml:space="preserve"> suivant :</w:t>
      </w:r>
    </w:p>
    <w:p w14:paraId="161FC7D0" w14:textId="7F1C134A" w:rsidR="008E04FB" w:rsidRDefault="008E04FB" w:rsidP="008E04FB">
      <w:pPr>
        <w:pStyle w:val="Paragraphedeliste"/>
        <w:ind w:left="1080"/>
      </w:pPr>
      <w:hyperlink r:id="rId6" w:history="1">
        <w:r w:rsidRPr="00DA435B">
          <w:rPr>
            <w:rStyle w:val="Lienhypertexte"/>
          </w:rPr>
          <w:t>https://www.arduino.cc/en/software</w:t>
        </w:r>
      </w:hyperlink>
    </w:p>
    <w:p w14:paraId="1E69F4A9" w14:textId="3F33447B" w:rsidR="008E04FB" w:rsidRDefault="008E04FB" w:rsidP="008E04FB">
      <w:pPr>
        <w:pStyle w:val="Paragraphedeliste"/>
        <w:numPr>
          <w:ilvl w:val="0"/>
          <w:numId w:val="4"/>
        </w:numPr>
      </w:pPr>
      <w:r>
        <w:t>Pendant l’installation, accepter toutes les configurations de base.</w:t>
      </w:r>
    </w:p>
    <w:p w14:paraId="169995DE" w14:textId="6D0873D0" w:rsidR="008E04FB" w:rsidRDefault="00F03B68" w:rsidP="008E04FB">
      <w:pPr>
        <w:pStyle w:val="Paragraphedeliste"/>
        <w:numPr>
          <w:ilvl w:val="0"/>
          <w:numId w:val="4"/>
        </w:numPr>
      </w:pPr>
      <w:r>
        <w:t>Ouvrir Arduino et créer un nouveau projet</w:t>
      </w:r>
      <w:r w:rsidR="00E71C96">
        <w:t xml:space="preserve"> dans le menu : fichier &gt; Nouveau.</w:t>
      </w:r>
    </w:p>
    <w:p w14:paraId="784FEFEA" w14:textId="1F084E73" w:rsidR="00E71C96" w:rsidRDefault="00E71C96" w:rsidP="008E04FB">
      <w:pPr>
        <w:pStyle w:val="Paragraphedeliste"/>
        <w:numPr>
          <w:ilvl w:val="0"/>
          <w:numId w:val="4"/>
        </w:numPr>
      </w:pPr>
      <w:r>
        <w:t>Aller chercher le premier code au :</w:t>
      </w:r>
    </w:p>
    <w:p w14:paraId="1CB648DA" w14:textId="70635085" w:rsidR="00E71C96" w:rsidRDefault="00E71C96" w:rsidP="00E71C96">
      <w:pPr>
        <w:pStyle w:val="Paragraphedeliste"/>
        <w:ind w:left="1080"/>
      </w:pPr>
      <w:hyperlink r:id="rId7" w:history="1">
        <w:r w:rsidRPr="00C8734F">
          <w:rPr>
            <w:rStyle w:val="Lienhypertexte"/>
          </w:rPr>
          <w:t>https://github.com/Savoie13/Manette_Adaptee/blob/main/Programmation/WriteEEPROM/WriteEEPROM.ino</w:t>
        </w:r>
      </w:hyperlink>
    </w:p>
    <w:p w14:paraId="2D14F00F" w14:textId="2C26DAC4" w:rsidR="00E71C96" w:rsidRDefault="00E71C96" w:rsidP="00E71C96">
      <w:pPr>
        <w:pStyle w:val="Paragraphedeliste"/>
        <w:numPr>
          <w:ilvl w:val="0"/>
          <w:numId w:val="4"/>
        </w:numPr>
      </w:pPr>
      <w:r>
        <w:t>Copier et coller ce code dans le nouveau projet et enregistrer ce projet n’importe où.</w:t>
      </w:r>
    </w:p>
    <w:p w14:paraId="69A361F9" w14:textId="2048493E" w:rsidR="00CE3FE5" w:rsidRDefault="00CE3FE5" w:rsidP="00E71C96">
      <w:pPr>
        <w:pStyle w:val="Paragraphedeliste"/>
        <w:numPr>
          <w:ilvl w:val="0"/>
          <w:numId w:val="4"/>
        </w:numPr>
      </w:pPr>
      <w:r>
        <w:t>Brancher l’Arduino Leonardo.</w:t>
      </w:r>
    </w:p>
    <w:p w14:paraId="5CD39C63" w14:textId="0E12FD18" w:rsidR="00E71C96" w:rsidRDefault="00E71C96" w:rsidP="00E71C96">
      <w:pPr>
        <w:pStyle w:val="Paragraphedeliste"/>
        <w:numPr>
          <w:ilvl w:val="0"/>
          <w:numId w:val="4"/>
        </w:numPr>
      </w:pPr>
      <w:r>
        <w:t xml:space="preserve">Dans le menu : Outils &gt; </w:t>
      </w:r>
      <w:r w:rsidR="00CE3FE5">
        <w:t>T</w:t>
      </w:r>
      <w:r>
        <w:t>ype de carte</w:t>
      </w:r>
      <w:r w:rsidR="00CE3FE5">
        <w:t> : choisir Arduino Leonardo ETH.</w:t>
      </w:r>
    </w:p>
    <w:p w14:paraId="0984399E" w14:textId="102E98BB" w:rsidR="00CE3FE5" w:rsidRDefault="00CE3FE5" w:rsidP="00E71C96">
      <w:pPr>
        <w:pStyle w:val="Paragraphedeliste"/>
        <w:numPr>
          <w:ilvl w:val="0"/>
          <w:numId w:val="4"/>
        </w:numPr>
      </w:pPr>
      <w:r>
        <w:t>Dans le menu : Outils &gt; Port : choisir le port sur lequel est branché votre Arduino</w:t>
      </w:r>
    </w:p>
    <w:p w14:paraId="0356BCDA" w14:textId="3FB91B8B" w:rsidR="00CE3FE5" w:rsidRDefault="00CE3FE5" w:rsidP="00CE3FE5">
      <w:pPr>
        <w:pStyle w:val="Paragraphedeliste"/>
        <w:numPr>
          <w:ilvl w:val="0"/>
          <w:numId w:val="4"/>
        </w:numPr>
      </w:pPr>
      <w:r>
        <w:t>Téléverser le code avec le bouton de la flèche en haut à gauche de la page. Le code devrait se télécharger en quelques secondes.</w:t>
      </w:r>
    </w:p>
    <w:p w14:paraId="3B628235" w14:textId="744B75F2" w:rsidR="00784F48" w:rsidRDefault="00784F48" w:rsidP="00CE3FE5">
      <w:pPr>
        <w:pStyle w:val="Paragraphedeliste"/>
        <w:numPr>
          <w:ilvl w:val="0"/>
          <w:numId w:val="4"/>
        </w:numPr>
      </w:pPr>
      <w:r>
        <w:t>Maintenant le premier code téléchargé, il faut faire la même chose avec le deuxième code.</w:t>
      </w:r>
    </w:p>
    <w:p w14:paraId="62E7DE63" w14:textId="3BA87B55" w:rsidR="00784F48" w:rsidRDefault="00784F48" w:rsidP="00CE3FE5">
      <w:pPr>
        <w:pStyle w:val="Paragraphedeliste"/>
        <w:numPr>
          <w:ilvl w:val="0"/>
          <w:numId w:val="4"/>
        </w:numPr>
      </w:pPr>
      <w:r>
        <w:t>Refaire les étapes 3 à 9 inclusivement en utilisant le code à l’adresse suivante :</w:t>
      </w:r>
    </w:p>
    <w:p w14:paraId="2AFCE216" w14:textId="7EABFCCF" w:rsidR="00A52752" w:rsidRDefault="00784F48" w:rsidP="00784F48">
      <w:pPr>
        <w:pStyle w:val="Paragraphedeliste"/>
        <w:ind w:left="1080"/>
      </w:pPr>
      <w:hyperlink r:id="rId8" w:history="1">
        <w:r w:rsidRPr="00C8734F">
          <w:rPr>
            <w:rStyle w:val="Lienhypertexte"/>
          </w:rPr>
          <w:t>https://github.com/Savoie13/Manette_Adaptee/blob/main/Programmation/Full_controllerV5/Full_controllerV5.ino</w:t>
        </w:r>
      </w:hyperlink>
    </w:p>
    <w:p w14:paraId="270E9719" w14:textId="6E2106FE" w:rsidR="00784F48" w:rsidRDefault="00784F48" w:rsidP="00784F48">
      <w:pPr>
        <w:pStyle w:val="Paragraphedeliste"/>
        <w:numPr>
          <w:ilvl w:val="0"/>
          <w:numId w:val="4"/>
        </w:numPr>
      </w:pPr>
      <w:r>
        <w:t>Une fois ces deux codes téléchargés dans cet ordre les boutons et le joystick de la manette seront fonctionnels.</w:t>
      </w:r>
    </w:p>
    <w:p w14:paraId="75598EEC" w14:textId="2AC1009F" w:rsidR="00A52752" w:rsidRDefault="00FE335C" w:rsidP="00A52752">
      <w:pPr>
        <w:pStyle w:val="Paragraphedeliste"/>
        <w:numPr>
          <w:ilvl w:val="0"/>
          <w:numId w:val="4"/>
        </w:numPr>
      </w:pPr>
      <w:r>
        <w:t>Toutes les informations nécessaires pour la compréhension et le développement d</w:t>
      </w:r>
      <w:r w:rsidR="00784F48">
        <w:t>es</w:t>
      </w:r>
      <w:r>
        <w:t xml:space="preserve"> </w:t>
      </w:r>
      <w:r w:rsidR="00AD4269">
        <w:t>code</w:t>
      </w:r>
      <w:r w:rsidR="00784F48">
        <w:t xml:space="preserve">s </w:t>
      </w:r>
      <w:r>
        <w:t xml:space="preserve">microcontrôleur de la manette adaptée sont </w:t>
      </w:r>
      <w:r w:rsidR="00784F48">
        <w:t>inscrits</w:t>
      </w:r>
      <w:r>
        <w:t xml:space="preserve">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4941AE33" w14:textId="77777777" w:rsidR="00784F48" w:rsidRDefault="00784F48" w:rsidP="00784F48">
      <w:pPr>
        <w:pStyle w:val="Paragraphedeliste"/>
        <w:ind w:left="1080"/>
      </w:pPr>
    </w:p>
    <w:p w14:paraId="0BCE3553" w14:textId="3AB6241E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65836879" w14:textId="77777777" w:rsidR="00423AA9" w:rsidRDefault="00423AA9" w:rsidP="00AD4269">
      <w:pPr>
        <w:pStyle w:val="Paragraphedeliste"/>
        <w:numPr>
          <w:ilvl w:val="0"/>
          <w:numId w:val="6"/>
        </w:numPr>
      </w:pPr>
    </w:p>
    <w:p w14:paraId="3A165DB3" w14:textId="77777777" w:rsidR="004E2DCD" w:rsidRDefault="004E2D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91C9BC" w14:textId="3B294A5B" w:rsidR="00AD4269" w:rsidRDefault="00AD4269" w:rsidP="00AD4269">
      <w:pPr>
        <w:pStyle w:val="Titre2"/>
      </w:pPr>
      <w:bookmarkStart w:id="4" w:name="_Toc130827207"/>
      <w:r>
        <w:lastRenderedPageBreak/>
        <w:t>Liste de matériel et coûts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606" w14:paraId="324BB656" w14:textId="77777777" w:rsidTr="006B5606">
        <w:tc>
          <w:tcPr>
            <w:tcW w:w="3116" w:type="dxa"/>
          </w:tcPr>
          <w:p w14:paraId="2650B993" w14:textId="2F2D0102" w:rsidR="006B5606" w:rsidRDefault="006B5606" w:rsidP="006B5606">
            <w:pPr>
              <w:jc w:val="center"/>
            </w:pPr>
            <w:r>
              <w:t>Composants</w:t>
            </w:r>
          </w:p>
        </w:tc>
        <w:tc>
          <w:tcPr>
            <w:tcW w:w="3117" w:type="dxa"/>
          </w:tcPr>
          <w:p w14:paraId="01EBF248" w14:textId="14D48FFA" w:rsidR="006B5606" w:rsidRDefault="006B5606" w:rsidP="006B5606">
            <w:pPr>
              <w:jc w:val="center"/>
            </w:pPr>
            <w:r>
              <w:t>Prix</w:t>
            </w:r>
          </w:p>
        </w:tc>
        <w:tc>
          <w:tcPr>
            <w:tcW w:w="3117" w:type="dxa"/>
          </w:tcPr>
          <w:p w14:paraId="53BA6F46" w14:textId="22888691" w:rsidR="006B5606" w:rsidRDefault="006B5606" w:rsidP="006B5606">
            <w:pPr>
              <w:jc w:val="center"/>
            </w:pPr>
            <w:r>
              <w:t>Lien</w:t>
            </w:r>
          </w:p>
        </w:tc>
      </w:tr>
      <w:tr w:rsidR="006B5606" w14:paraId="2467B4B0" w14:textId="77777777" w:rsidTr="006B5606">
        <w:tc>
          <w:tcPr>
            <w:tcW w:w="3116" w:type="dxa"/>
          </w:tcPr>
          <w:p w14:paraId="1D9ECCEC" w14:textId="335887C2" w:rsidR="006B5606" w:rsidRDefault="007D21DE" w:rsidP="007D21DE">
            <w:pPr>
              <w:pStyle w:val="Paragraphedeliste"/>
              <w:numPr>
                <w:ilvl w:val="0"/>
                <w:numId w:val="8"/>
              </w:numPr>
            </w:pPr>
            <w:r>
              <w:t>Microcontrôleur Micro Atmega32U4</w:t>
            </w:r>
          </w:p>
        </w:tc>
        <w:tc>
          <w:tcPr>
            <w:tcW w:w="3117" w:type="dxa"/>
          </w:tcPr>
          <w:p w14:paraId="70283EBE" w14:textId="25877828" w:rsidR="006B5606" w:rsidRDefault="007D21DE" w:rsidP="006B5606">
            <w:pPr>
              <w:jc w:val="center"/>
            </w:pPr>
            <w:r>
              <w:t>$</w:t>
            </w:r>
            <w:r w:rsidR="006B5606">
              <w:t>15.49</w:t>
            </w:r>
          </w:p>
        </w:tc>
        <w:tc>
          <w:tcPr>
            <w:tcW w:w="3117" w:type="dxa"/>
          </w:tcPr>
          <w:p w14:paraId="52FBE407" w14:textId="299DCEF2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9" w:history="1">
              <w:r w:rsidR="006B5606" w:rsidRPr="006B5606">
                <w:rPr>
                  <w:rStyle w:val="Lienhypertexte"/>
                </w:rPr>
                <w:t>Arduino Pro Micro</w:t>
              </w:r>
            </w:hyperlink>
          </w:p>
        </w:tc>
      </w:tr>
      <w:tr w:rsidR="006B5606" w14:paraId="4A80F6A9" w14:textId="77777777" w:rsidTr="006B5606">
        <w:tc>
          <w:tcPr>
            <w:tcW w:w="3116" w:type="dxa"/>
          </w:tcPr>
          <w:p w14:paraId="398B9D1A" w14:textId="3308035E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Carte de développement WI-FI ESP8266</w:t>
            </w:r>
          </w:p>
        </w:tc>
        <w:tc>
          <w:tcPr>
            <w:tcW w:w="3117" w:type="dxa"/>
          </w:tcPr>
          <w:p w14:paraId="3C16CE21" w14:textId="59195D0A" w:rsidR="006B5606" w:rsidRDefault="007D21DE" w:rsidP="006B5606">
            <w:pPr>
              <w:jc w:val="center"/>
            </w:pPr>
            <w:r>
              <w:t>$</w:t>
            </w:r>
            <w:r w:rsidR="006B5606">
              <w:t>12.99</w:t>
            </w:r>
          </w:p>
        </w:tc>
        <w:tc>
          <w:tcPr>
            <w:tcW w:w="3117" w:type="dxa"/>
          </w:tcPr>
          <w:p w14:paraId="51EEA01A" w14:textId="3982097A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0" w:history="1">
              <w:r w:rsidR="006B5606" w:rsidRPr="006B5606">
                <w:rPr>
                  <w:rStyle w:val="Lienhypertexte"/>
                </w:rPr>
                <w:t>ESP8266</w:t>
              </w:r>
            </w:hyperlink>
          </w:p>
        </w:tc>
      </w:tr>
      <w:tr w:rsidR="006B5606" w14:paraId="4707736C" w14:textId="77777777" w:rsidTr="006B5606">
        <w:tc>
          <w:tcPr>
            <w:tcW w:w="3116" w:type="dxa"/>
          </w:tcPr>
          <w:p w14:paraId="50839CD7" w14:textId="4FD9AAF1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Joystick</w:t>
            </w:r>
          </w:p>
        </w:tc>
        <w:tc>
          <w:tcPr>
            <w:tcW w:w="3117" w:type="dxa"/>
          </w:tcPr>
          <w:p w14:paraId="6424D013" w14:textId="3D131F8D" w:rsidR="006B5606" w:rsidRDefault="007D21DE" w:rsidP="006B5606">
            <w:pPr>
              <w:jc w:val="center"/>
            </w:pPr>
            <w:r>
              <w:t>$19.95</w:t>
            </w:r>
          </w:p>
        </w:tc>
        <w:tc>
          <w:tcPr>
            <w:tcW w:w="3117" w:type="dxa"/>
          </w:tcPr>
          <w:p w14:paraId="734F5F49" w14:textId="493C9905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1" w:history="1">
              <w:r w:rsidR="007D21DE" w:rsidRPr="007D21DE">
                <w:rPr>
                  <w:rStyle w:val="Lienhypertexte"/>
                </w:rPr>
                <w:t>Joystick</w:t>
              </w:r>
            </w:hyperlink>
          </w:p>
        </w:tc>
      </w:tr>
      <w:tr w:rsidR="006B5606" w14:paraId="31622A76" w14:textId="77777777" w:rsidTr="006B5606">
        <w:tc>
          <w:tcPr>
            <w:tcW w:w="3116" w:type="dxa"/>
          </w:tcPr>
          <w:p w14:paraId="03E3D27A" w14:textId="15E2E0D2" w:rsidR="006B5606" w:rsidRDefault="00086071" w:rsidP="007D21DE">
            <w:pPr>
              <w:pStyle w:val="Paragraphedeliste"/>
              <w:numPr>
                <w:ilvl w:val="0"/>
                <w:numId w:val="7"/>
              </w:numPr>
            </w:pPr>
            <w:r>
              <w:t>9 b</w:t>
            </w:r>
            <w:r w:rsidR="007D21DE">
              <w:t>outons de style arcade</w:t>
            </w:r>
          </w:p>
        </w:tc>
        <w:tc>
          <w:tcPr>
            <w:tcW w:w="3117" w:type="dxa"/>
          </w:tcPr>
          <w:p w14:paraId="560E366F" w14:textId="7460CCF6" w:rsidR="006B5606" w:rsidRDefault="007D21DE" w:rsidP="006B5606">
            <w:pPr>
              <w:jc w:val="center"/>
            </w:pPr>
            <w:r>
              <w:t>$</w:t>
            </w:r>
            <w:r w:rsidR="00086071">
              <w:t>39</w:t>
            </w:r>
            <w:r>
              <w:t>.9</w:t>
            </w:r>
            <w:r w:rsidR="00086071">
              <w:t>8</w:t>
            </w:r>
          </w:p>
        </w:tc>
        <w:tc>
          <w:tcPr>
            <w:tcW w:w="3117" w:type="dxa"/>
          </w:tcPr>
          <w:p w14:paraId="7A4B2F4A" w14:textId="0CDB9D09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2" w:history="1">
              <w:r w:rsidR="007D21DE" w:rsidRPr="007D21DE">
                <w:rPr>
                  <w:rStyle w:val="Lienhypertexte"/>
                </w:rPr>
                <w:t>Boutons</w:t>
              </w:r>
            </w:hyperlink>
          </w:p>
        </w:tc>
      </w:tr>
      <w:tr w:rsidR="006B5606" w14:paraId="6F4BB980" w14:textId="77777777" w:rsidTr="006B5606">
        <w:tc>
          <w:tcPr>
            <w:tcW w:w="3116" w:type="dxa"/>
          </w:tcPr>
          <w:p w14:paraId="1E03BF05" w14:textId="23C1A29F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du joystick</w:t>
            </w:r>
          </w:p>
        </w:tc>
        <w:tc>
          <w:tcPr>
            <w:tcW w:w="3117" w:type="dxa"/>
          </w:tcPr>
          <w:p w14:paraId="10C3E79B" w14:textId="2702737A" w:rsidR="006B5606" w:rsidRDefault="007D21DE" w:rsidP="006B5606">
            <w:pPr>
              <w:jc w:val="center"/>
            </w:pPr>
            <w:r>
              <w:t>$13.99</w:t>
            </w:r>
          </w:p>
        </w:tc>
        <w:tc>
          <w:tcPr>
            <w:tcW w:w="3117" w:type="dxa"/>
          </w:tcPr>
          <w:p w14:paraId="4698CF0B" w14:textId="26309480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3" w:history="1">
              <w:r w:rsidR="007D21DE" w:rsidRPr="007D21DE">
                <w:rPr>
                  <w:rStyle w:val="Lienhypertexte"/>
                </w:rPr>
                <w:t>Boite joystick</w:t>
              </w:r>
            </w:hyperlink>
          </w:p>
        </w:tc>
      </w:tr>
      <w:tr w:rsidR="006B5606" w14:paraId="0406B325" w14:textId="77777777" w:rsidTr="006B5606">
        <w:tc>
          <w:tcPr>
            <w:tcW w:w="3116" w:type="dxa"/>
          </w:tcPr>
          <w:p w14:paraId="471861E7" w14:textId="4D247464" w:rsidR="007D21DE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des boutons</w:t>
            </w:r>
          </w:p>
        </w:tc>
        <w:tc>
          <w:tcPr>
            <w:tcW w:w="3117" w:type="dxa"/>
          </w:tcPr>
          <w:p w14:paraId="0D70C53F" w14:textId="0A8E82FA" w:rsidR="006B5606" w:rsidRDefault="007D21DE" w:rsidP="006B5606">
            <w:pPr>
              <w:jc w:val="center"/>
            </w:pPr>
            <w:r>
              <w:t>$19.79</w:t>
            </w:r>
          </w:p>
        </w:tc>
        <w:tc>
          <w:tcPr>
            <w:tcW w:w="3117" w:type="dxa"/>
          </w:tcPr>
          <w:p w14:paraId="3A4BABB3" w14:textId="30E0E9C6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4" w:history="1">
              <w:r w:rsidR="007D21DE" w:rsidRPr="007D21DE">
                <w:rPr>
                  <w:rStyle w:val="Lienhypertexte"/>
                </w:rPr>
                <w:t>Boite boutons</w:t>
              </w:r>
            </w:hyperlink>
          </w:p>
        </w:tc>
      </w:tr>
      <w:tr w:rsidR="006B5606" w14:paraId="62FFE279" w14:textId="77777777" w:rsidTr="006B5606">
        <w:tc>
          <w:tcPr>
            <w:tcW w:w="3116" w:type="dxa"/>
          </w:tcPr>
          <w:p w14:paraId="24F37F72" w14:textId="2ADCAA3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PCB</w:t>
            </w:r>
          </w:p>
        </w:tc>
        <w:tc>
          <w:tcPr>
            <w:tcW w:w="3117" w:type="dxa"/>
          </w:tcPr>
          <w:p w14:paraId="2C6CFB40" w14:textId="36973ECC" w:rsidR="006B5606" w:rsidRDefault="008D67D9" w:rsidP="006B5606">
            <w:pPr>
              <w:jc w:val="center"/>
            </w:pPr>
            <w:r>
              <w:t>$02.00</w:t>
            </w:r>
          </w:p>
        </w:tc>
        <w:tc>
          <w:tcPr>
            <w:tcW w:w="3117" w:type="dxa"/>
          </w:tcPr>
          <w:p w14:paraId="6BEFA0FC" w14:textId="21766C72" w:rsidR="006B5606" w:rsidRDefault="00000000" w:rsidP="008D67D9">
            <w:pPr>
              <w:pStyle w:val="Paragraphedeliste"/>
              <w:numPr>
                <w:ilvl w:val="0"/>
                <w:numId w:val="7"/>
              </w:numPr>
            </w:pPr>
            <w:hyperlink r:id="rId15" w:history="1">
              <w:r w:rsidR="008D67D9" w:rsidRPr="00046B6B">
                <w:rPr>
                  <w:rStyle w:val="Lienhypertexte"/>
                </w:rPr>
                <w:t>JLC PCB</w:t>
              </w:r>
            </w:hyperlink>
          </w:p>
        </w:tc>
      </w:tr>
      <w:tr w:rsidR="008D67D9" w14:paraId="3BE139E7" w14:textId="77777777" w:rsidTr="006B5606">
        <w:tc>
          <w:tcPr>
            <w:tcW w:w="3116" w:type="dxa"/>
          </w:tcPr>
          <w:p w14:paraId="420463A5" w14:textId="4D046CB1" w:rsidR="00046B6B" w:rsidRDefault="00046B6B" w:rsidP="00046B6B">
            <w:pPr>
              <w:pStyle w:val="Paragraphedeliste"/>
              <w:numPr>
                <w:ilvl w:val="0"/>
                <w:numId w:val="7"/>
              </w:numPr>
            </w:pPr>
            <w:r>
              <w:t>Matériel électronique (connecteurs, fil, résistances, etc.)</w:t>
            </w:r>
          </w:p>
        </w:tc>
        <w:tc>
          <w:tcPr>
            <w:tcW w:w="3117" w:type="dxa"/>
          </w:tcPr>
          <w:p w14:paraId="3D6F8131" w14:textId="3E96187B" w:rsidR="008D67D9" w:rsidRDefault="00046B6B" w:rsidP="006B5606">
            <w:pPr>
              <w:jc w:val="center"/>
            </w:pPr>
            <w:r>
              <w:t>$2</w:t>
            </w:r>
            <w:r w:rsidR="00086071">
              <w:t>5</w:t>
            </w:r>
            <w:r>
              <w:t>.00</w:t>
            </w:r>
          </w:p>
        </w:tc>
        <w:tc>
          <w:tcPr>
            <w:tcW w:w="3117" w:type="dxa"/>
          </w:tcPr>
          <w:p w14:paraId="79BBFCE1" w14:textId="77777777" w:rsidR="008D67D9" w:rsidRDefault="008D67D9" w:rsidP="008D67D9">
            <w:pPr>
              <w:pStyle w:val="Paragraphedeliste"/>
              <w:numPr>
                <w:ilvl w:val="0"/>
                <w:numId w:val="7"/>
              </w:numPr>
            </w:pPr>
          </w:p>
        </w:tc>
      </w:tr>
    </w:tbl>
    <w:p w14:paraId="27138A2A" w14:textId="0D52A24F" w:rsidR="006B5606" w:rsidRDefault="006B5606" w:rsidP="006B5606"/>
    <w:p w14:paraId="36296347" w14:textId="258894CC" w:rsidR="00046B6B" w:rsidRDefault="00046B6B" w:rsidP="006B5606">
      <w:r>
        <w:t>Total : $1</w:t>
      </w:r>
      <w:r w:rsidR="00086071">
        <w:t>49</w:t>
      </w:r>
      <w:r>
        <w:t>.</w:t>
      </w:r>
      <w:r w:rsidR="00086071">
        <w:t>19</w:t>
      </w:r>
    </w:p>
    <w:p w14:paraId="03C10C96" w14:textId="200C8BFE" w:rsidR="000F60BF" w:rsidRDefault="000F60BF" w:rsidP="006B5606"/>
    <w:p w14:paraId="1C635D47" w14:textId="7C6899EF" w:rsidR="000F60BF" w:rsidRDefault="000F60BF" w:rsidP="0082342E">
      <w:pPr>
        <w:pStyle w:val="Titre2"/>
      </w:pPr>
      <w:bookmarkStart w:id="5" w:name="_Toc130827208"/>
      <w:r>
        <w:t>Schéma électrique</w:t>
      </w:r>
      <w:bookmarkEnd w:id="5"/>
    </w:p>
    <w:p w14:paraId="53E65817" w14:textId="630CF198" w:rsidR="0082342E" w:rsidRPr="0082342E" w:rsidRDefault="00C66B11" w:rsidP="0082342E">
      <w:r w:rsidRPr="00C66B11">
        <w:rPr>
          <w:noProof/>
        </w:rPr>
        <w:drawing>
          <wp:inline distT="0" distB="0" distL="0" distR="0" wp14:anchorId="029D4524" wp14:editId="2E8487E5">
            <wp:extent cx="5943600" cy="4055745"/>
            <wp:effectExtent l="0" t="0" r="0" b="1905"/>
            <wp:docPr id="1" name="Image 1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schémat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2E" w:rsidRPr="0082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641"/>
    <w:multiLevelType w:val="hybridMultilevel"/>
    <w:tmpl w:val="E5046F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B27"/>
    <w:multiLevelType w:val="hybridMultilevel"/>
    <w:tmpl w:val="CCF0B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1E54"/>
    <w:multiLevelType w:val="hybridMultilevel"/>
    <w:tmpl w:val="4454A18C"/>
    <w:lvl w:ilvl="0" w:tplc="4C105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05771"/>
    <w:multiLevelType w:val="hybridMultilevel"/>
    <w:tmpl w:val="90047A58"/>
    <w:lvl w:ilvl="0" w:tplc="AB8CCE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BA73EE"/>
    <w:multiLevelType w:val="hybridMultilevel"/>
    <w:tmpl w:val="47FE5604"/>
    <w:lvl w:ilvl="0" w:tplc="6B02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5174">
    <w:abstractNumId w:val="6"/>
  </w:num>
  <w:num w:numId="2" w16cid:durableId="760563010">
    <w:abstractNumId w:val="4"/>
  </w:num>
  <w:num w:numId="3" w16cid:durableId="269239576">
    <w:abstractNumId w:val="8"/>
  </w:num>
  <w:num w:numId="4" w16cid:durableId="321323959">
    <w:abstractNumId w:val="5"/>
  </w:num>
  <w:num w:numId="5" w16cid:durableId="460877864">
    <w:abstractNumId w:val="3"/>
  </w:num>
  <w:num w:numId="6" w16cid:durableId="196503356">
    <w:abstractNumId w:val="9"/>
  </w:num>
  <w:num w:numId="7" w16cid:durableId="728455259">
    <w:abstractNumId w:val="7"/>
  </w:num>
  <w:num w:numId="8" w16cid:durableId="754591857">
    <w:abstractNumId w:val="2"/>
  </w:num>
  <w:num w:numId="9" w16cid:durableId="596251377">
    <w:abstractNumId w:val="1"/>
  </w:num>
  <w:num w:numId="10" w16cid:durableId="88213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10FB6"/>
    <w:rsid w:val="00046B6B"/>
    <w:rsid w:val="00086071"/>
    <w:rsid w:val="000F60BF"/>
    <w:rsid w:val="003D6D77"/>
    <w:rsid w:val="00423AA9"/>
    <w:rsid w:val="00484CE0"/>
    <w:rsid w:val="004E2DCD"/>
    <w:rsid w:val="0055333B"/>
    <w:rsid w:val="006159D7"/>
    <w:rsid w:val="00666AB0"/>
    <w:rsid w:val="006B5606"/>
    <w:rsid w:val="00711D8D"/>
    <w:rsid w:val="00784F48"/>
    <w:rsid w:val="007D21DE"/>
    <w:rsid w:val="0082342E"/>
    <w:rsid w:val="008D67D9"/>
    <w:rsid w:val="008E04FB"/>
    <w:rsid w:val="00A43873"/>
    <w:rsid w:val="00A52752"/>
    <w:rsid w:val="00AD4269"/>
    <w:rsid w:val="00AF5E7A"/>
    <w:rsid w:val="00C25C8B"/>
    <w:rsid w:val="00C66B11"/>
    <w:rsid w:val="00CE3FE5"/>
    <w:rsid w:val="00DE6E4F"/>
    <w:rsid w:val="00E71C96"/>
    <w:rsid w:val="00ED66B3"/>
    <w:rsid w:val="00F03B68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F03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3B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3B68"/>
    <w:pPr>
      <w:outlineLvl w:val="9"/>
    </w:pPr>
    <w:rPr>
      <w:lang w:val="en-CA"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F03B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voie13/Manette_Adaptee/blob/main/Programmation/Full_controllerV5/Full_controllerV5.ino" TargetMode="External"/><Relationship Id="rId13" Type="http://schemas.openxmlformats.org/officeDocument/2006/relationships/hyperlink" Target="https://www.amazon.ca/-/fr/LeMotech-imperm%C3%A9able-poussi%C3%A8res-%C3%A9lectriques-universels/dp/B075DJDT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voie13/Manette_Adaptee/blob/main/Programmation/WriteEEPROM/WriteEEPROM.ino" TargetMode="External"/><Relationship Id="rId12" Type="http://schemas.openxmlformats.org/officeDocument/2006/relationships/hyperlink" Target="https://www.amazon.ca/-/fr/boutons-poussoirs-lumineux-darcade-monnaie/dp/B01M7PNCO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software" TargetMode="External"/><Relationship Id="rId11" Type="http://schemas.openxmlformats.org/officeDocument/2006/relationships/hyperlink" Target="https://www.digikey.ca/en/products/detail/adafruit-industries-llc/3102/61528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lcpcb.com/" TargetMode="External"/><Relationship Id="rId10" Type="http://schemas.openxmlformats.org/officeDocument/2006/relationships/hyperlink" Target="https://addison-electronique.com/produits/pieces-et-composantes/electricite-electronique/genuino-electricite-electronique/carte-de-d-veloppement-wifi-mcu-esp8266-esp-12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a/ATmega32U4-Development-Microcontroller-Leonardo-Bootloader/dp/B07WPCLF8Y" TargetMode="External"/><Relationship Id="rId14" Type="http://schemas.openxmlformats.org/officeDocument/2006/relationships/hyperlink" Target="https://www.amazon.ca/-/fr/LeMotech-imperm%C3%A9able-poussi%C3%A8res-%C3%A9lectriques-universels/dp/B075DJQJV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794D-8C97-4FFC-B3E2-546F82BB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21</cp:revision>
  <dcterms:created xsi:type="dcterms:W3CDTF">2023-02-20T21:40:00Z</dcterms:created>
  <dcterms:modified xsi:type="dcterms:W3CDTF">2023-03-27T21:03:00Z</dcterms:modified>
</cp:coreProperties>
</file>