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29F" w:rsidRPr="00F5529F" w:rsidRDefault="00F5529F" w:rsidP="00F552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29F">
        <w:rPr>
          <w:rFonts w:ascii="Times New Roman" w:hAnsi="Times New Roman" w:cs="Times New Roman"/>
          <w:sz w:val="28"/>
          <w:szCs w:val="28"/>
        </w:rPr>
        <w:t>Задание:</w:t>
      </w:r>
      <w:r w:rsidRPr="00F552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Определить о</w:t>
      </w:r>
      <w:r w:rsidRPr="00F552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тличия </w:t>
      </w:r>
      <w:r w:rsidRPr="00F552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судебной речи </w:t>
      </w:r>
      <w:r w:rsidRPr="00F552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 других видов публичных выступлений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2674"/>
        <w:gridCol w:w="1972"/>
        <w:gridCol w:w="1907"/>
      </w:tblGrid>
      <w:tr w:rsidR="00F5529F" w:rsidRPr="00014DC3" w:rsidTr="00F55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Судебная речь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(адвоката/прокурора)</w:t>
            </w:r>
          </w:p>
        </w:tc>
        <w:tc>
          <w:tcPr>
            <w:tcW w:w="0" w:type="auto"/>
            <w:vAlign w:val="center"/>
            <w:hideMark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Политическое выступление / Митинг</w:t>
            </w:r>
          </w:p>
        </w:tc>
        <w:tc>
          <w:tcPr>
            <w:tcW w:w="0" w:type="auto"/>
            <w:vAlign w:val="center"/>
            <w:hideMark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Академическая лекция</w:t>
            </w:r>
          </w:p>
        </w:tc>
      </w:tr>
      <w:tr w:rsidR="00F5529F" w:rsidRPr="00014DC3" w:rsidTr="00F55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529F" w:rsidRPr="00014DC3" w:rsidTr="00F55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Ориентация во времени</w:t>
            </w: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529F" w:rsidRPr="00014DC3" w:rsidTr="00F55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29F" w:rsidRPr="00014DC3" w:rsidRDefault="00F5529F" w:rsidP="00F55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ные </w:t>
            </w: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аргумент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ы и способы убеждения</w:t>
            </w: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8DA" w:rsidRPr="00014DC3" w:rsidTr="00F5529F">
        <w:trPr>
          <w:tblCellSpacing w:w="15" w:type="dxa"/>
        </w:trPr>
        <w:tc>
          <w:tcPr>
            <w:tcW w:w="0" w:type="auto"/>
            <w:vAlign w:val="center"/>
          </w:tcPr>
          <w:p w:rsidR="006E68DA" w:rsidRPr="00014DC3" w:rsidRDefault="006E68DA" w:rsidP="008534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</w:t>
            </w:r>
            <w:r w:rsidRPr="006E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тиль и язык реч</w:t>
            </w:r>
            <w:r w:rsidR="0085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</w:t>
            </w:r>
            <w:r w:rsidRPr="006E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использование риторических приемов и терминологию</w:t>
            </w:r>
          </w:p>
        </w:tc>
        <w:tc>
          <w:tcPr>
            <w:tcW w:w="0" w:type="auto"/>
            <w:vAlign w:val="center"/>
          </w:tcPr>
          <w:p w:rsidR="006E68DA" w:rsidRPr="00014DC3" w:rsidRDefault="006E68DA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6E68DA" w:rsidRPr="00014DC3" w:rsidRDefault="006E68DA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6E68DA" w:rsidRPr="00014DC3" w:rsidRDefault="006E68DA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529F" w:rsidRPr="00014DC3" w:rsidTr="00F55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Эмоциональный фон</w:t>
            </w: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529F" w:rsidRPr="00014DC3" w:rsidTr="00F55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Правовые последствия</w:t>
            </w: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534AE" w:rsidRPr="00014DC3" w:rsidTr="00F5529F">
        <w:trPr>
          <w:tblCellSpacing w:w="15" w:type="dxa"/>
        </w:trPr>
        <w:tc>
          <w:tcPr>
            <w:tcW w:w="0" w:type="auto"/>
            <w:vAlign w:val="center"/>
          </w:tcPr>
          <w:p w:rsidR="008534AE" w:rsidRPr="00014DC3" w:rsidRDefault="008534AE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</w:t>
            </w:r>
            <w:r w:rsidRPr="0085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тические ограничения</w:t>
            </w:r>
          </w:p>
        </w:tc>
        <w:tc>
          <w:tcPr>
            <w:tcW w:w="0" w:type="auto"/>
            <w:vAlign w:val="center"/>
          </w:tcPr>
          <w:p w:rsidR="008534AE" w:rsidRPr="00014DC3" w:rsidRDefault="008534AE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8534AE" w:rsidRPr="00014DC3" w:rsidRDefault="008534AE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8534AE" w:rsidRPr="00014DC3" w:rsidRDefault="008534AE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5529F" w:rsidRPr="00014DC3" w:rsidTr="00F55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Диалогичность</w:t>
            </w: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5529F" w:rsidRPr="00014DC3" w:rsidRDefault="00F5529F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534AE" w:rsidRPr="00014DC3" w:rsidTr="00F5529F">
        <w:trPr>
          <w:tblCellSpacing w:w="15" w:type="dxa"/>
        </w:trPr>
        <w:tc>
          <w:tcPr>
            <w:tcW w:w="0" w:type="auto"/>
            <w:vAlign w:val="center"/>
          </w:tcPr>
          <w:p w:rsidR="008534AE" w:rsidRPr="00014DC3" w:rsidRDefault="008534AE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</w:t>
            </w:r>
            <w:r w:rsidRPr="0085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авыки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 w:rsidRPr="008534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необходимы для успешного выступления</w:t>
            </w:r>
          </w:p>
        </w:tc>
        <w:tc>
          <w:tcPr>
            <w:tcW w:w="0" w:type="auto"/>
            <w:vAlign w:val="center"/>
          </w:tcPr>
          <w:p w:rsidR="008534AE" w:rsidRPr="00014DC3" w:rsidRDefault="008534AE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8534AE" w:rsidRPr="00014DC3" w:rsidRDefault="008534AE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8534AE" w:rsidRPr="00014DC3" w:rsidRDefault="008534AE" w:rsidP="00F67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5529F" w:rsidRDefault="00F5529F" w:rsidP="00F552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5529F" w:rsidRPr="00B17236" w:rsidRDefault="00F5529F" w:rsidP="00CD5BA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7236">
        <w:rPr>
          <w:rFonts w:ascii="Times New Roman" w:hAnsi="Times New Roman" w:cs="Times New Roman"/>
          <w:b/>
          <w:sz w:val="28"/>
          <w:szCs w:val="28"/>
        </w:rPr>
        <w:t xml:space="preserve">Темы </w:t>
      </w:r>
      <w:r w:rsidR="00775118">
        <w:rPr>
          <w:rFonts w:ascii="Times New Roman" w:hAnsi="Times New Roman" w:cs="Times New Roman"/>
          <w:b/>
          <w:sz w:val="28"/>
          <w:szCs w:val="28"/>
        </w:rPr>
        <w:t>докладов</w:t>
      </w:r>
    </w:p>
    <w:p w:rsidR="00F5529F" w:rsidRDefault="00775118" w:rsidP="00F5529F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75118">
        <w:rPr>
          <w:rFonts w:ascii="Times New Roman" w:hAnsi="Times New Roman" w:cs="Times New Roman"/>
          <w:sz w:val="28"/>
          <w:szCs w:val="28"/>
        </w:rPr>
        <w:t>Особенности судебной речи в гражданском процессе</w:t>
      </w:r>
    </w:p>
    <w:p w:rsidR="002A5809" w:rsidRDefault="002A5809" w:rsidP="00F5529F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A5809">
        <w:rPr>
          <w:rFonts w:ascii="Times New Roman" w:hAnsi="Times New Roman" w:cs="Times New Roman"/>
          <w:sz w:val="28"/>
          <w:szCs w:val="28"/>
        </w:rPr>
        <w:t>Особенности судебной речи в уголовном процессе</w:t>
      </w:r>
    </w:p>
    <w:p w:rsidR="002A5809" w:rsidRDefault="002A5809" w:rsidP="00F5529F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A5809">
        <w:rPr>
          <w:rFonts w:ascii="Times New Roman" w:hAnsi="Times New Roman" w:cs="Times New Roman"/>
          <w:sz w:val="28"/>
          <w:szCs w:val="28"/>
        </w:rPr>
        <w:t>Особенности судебной речи в административном судопроизводстве</w:t>
      </w:r>
    </w:p>
    <w:p w:rsidR="00793E46" w:rsidRPr="00775118" w:rsidRDefault="00793E46" w:rsidP="00F5529F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3E46">
        <w:rPr>
          <w:rFonts w:ascii="Times New Roman" w:hAnsi="Times New Roman" w:cs="Times New Roman"/>
          <w:sz w:val="28"/>
          <w:szCs w:val="28"/>
        </w:rPr>
        <w:t>Особенности судебной речи в арбитражном процессе</w:t>
      </w:r>
    </w:p>
    <w:p w:rsidR="00F5529F" w:rsidRDefault="00F5529F" w:rsidP="00F5529F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5529F" w:rsidRDefault="00F5529F" w:rsidP="00F5529F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13243" w:rsidRPr="00513243" w:rsidRDefault="00F82F84" w:rsidP="00513243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Выберите одну речь </w:t>
      </w:r>
      <w:r w:rsidR="001D0226">
        <w:rPr>
          <w:rFonts w:ascii="Times New Roman" w:hAnsi="Times New Roman" w:cs="Times New Roman"/>
          <w:b/>
          <w:sz w:val="28"/>
          <w:szCs w:val="28"/>
        </w:rPr>
        <w:t>и п</w:t>
      </w:r>
      <w:r w:rsidR="00513243" w:rsidRPr="00513243">
        <w:rPr>
          <w:rFonts w:ascii="Times New Roman" w:hAnsi="Times New Roman" w:cs="Times New Roman"/>
          <w:b/>
          <w:sz w:val="28"/>
          <w:szCs w:val="28"/>
        </w:rPr>
        <w:t>рове</w:t>
      </w:r>
      <w:r w:rsidR="001D0226">
        <w:rPr>
          <w:rFonts w:ascii="Times New Roman" w:hAnsi="Times New Roman" w:cs="Times New Roman"/>
          <w:b/>
          <w:sz w:val="28"/>
          <w:szCs w:val="28"/>
        </w:rPr>
        <w:t>дите</w:t>
      </w:r>
      <w:r w:rsidR="00513243" w:rsidRPr="00513243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513243" w:rsidRPr="00513243">
        <w:rPr>
          <w:rFonts w:ascii="Times New Roman" w:hAnsi="Times New Roman" w:cs="Times New Roman"/>
          <w:b/>
          <w:sz w:val="28"/>
          <w:szCs w:val="28"/>
        </w:rPr>
        <w:t>нализ риторических приемов и средств выразительности</w:t>
      </w:r>
      <w:r w:rsidR="001D0226">
        <w:rPr>
          <w:rFonts w:ascii="Times New Roman" w:hAnsi="Times New Roman" w:cs="Times New Roman"/>
          <w:b/>
          <w:sz w:val="28"/>
          <w:szCs w:val="28"/>
        </w:rPr>
        <w:t xml:space="preserve"> по следующей схеме</w:t>
      </w:r>
      <w:r w:rsidR="00513243" w:rsidRPr="00513243">
        <w:rPr>
          <w:rFonts w:ascii="Times New Roman" w:hAnsi="Times New Roman" w:cs="Times New Roman"/>
          <w:sz w:val="28"/>
          <w:szCs w:val="28"/>
        </w:rPr>
        <w:t>: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226">
        <w:rPr>
          <w:rFonts w:ascii="Times New Roman" w:hAnsi="Times New Roman" w:cs="Times New Roman"/>
          <w:sz w:val="28"/>
          <w:szCs w:val="28"/>
          <w:u w:val="single"/>
        </w:rPr>
        <w:t>1. Язык и стиль</w:t>
      </w:r>
      <w:r w:rsidRPr="00513243">
        <w:rPr>
          <w:rFonts w:ascii="Times New Roman" w:hAnsi="Times New Roman" w:cs="Times New Roman"/>
          <w:sz w:val="28"/>
          <w:szCs w:val="28"/>
        </w:rPr>
        <w:t>: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3243">
        <w:rPr>
          <w:rFonts w:ascii="Times New Roman" w:hAnsi="Times New Roman" w:cs="Times New Roman"/>
          <w:sz w:val="28"/>
          <w:szCs w:val="28"/>
        </w:rPr>
        <w:t>- Общий характер речи (официальный, нейтральный, эмоциональный, агрессивный и т.д.).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3243">
        <w:rPr>
          <w:rFonts w:ascii="Times New Roman" w:hAnsi="Times New Roman" w:cs="Times New Roman"/>
          <w:sz w:val="28"/>
          <w:szCs w:val="28"/>
        </w:rPr>
        <w:t>- Лексика (использование терминов, профессиональной лексики, разговорных выражений, канцеляризмов).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3243">
        <w:rPr>
          <w:rFonts w:ascii="Times New Roman" w:hAnsi="Times New Roman" w:cs="Times New Roman"/>
          <w:sz w:val="28"/>
          <w:szCs w:val="28"/>
        </w:rPr>
        <w:t>- Синтаксис (длина предложений, сложность грамматических конструкций, использование риторических вопросов, восклицаний, повторов).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226">
        <w:rPr>
          <w:rFonts w:ascii="Times New Roman" w:hAnsi="Times New Roman" w:cs="Times New Roman"/>
          <w:sz w:val="28"/>
          <w:szCs w:val="28"/>
          <w:u w:val="single"/>
        </w:rPr>
        <w:t>2. Тропы и фигуры речи</w:t>
      </w:r>
      <w:r w:rsidRPr="00513243">
        <w:rPr>
          <w:rFonts w:ascii="Times New Roman" w:hAnsi="Times New Roman" w:cs="Times New Roman"/>
          <w:sz w:val="28"/>
          <w:szCs w:val="28"/>
        </w:rPr>
        <w:t>: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3243">
        <w:rPr>
          <w:rFonts w:ascii="Times New Roman" w:hAnsi="Times New Roman" w:cs="Times New Roman"/>
          <w:sz w:val="28"/>
          <w:szCs w:val="28"/>
        </w:rPr>
        <w:t>- Метафоры, эпитеты, сравнения, гиперболы, литоты.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3243">
        <w:rPr>
          <w:rFonts w:ascii="Times New Roman" w:hAnsi="Times New Roman" w:cs="Times New Roman"/>
          <w:sz w:val="28"/>
          <w:szCs w:val="28"/>
        </w:rPr>
        <w:t>- Ирония, сарказм, аллегория.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3243">
        <w:rPr>
          <w:rFonts w:ascii="Times New Roman" w:hAnsi="Times New Roman" w:cs="Times New Roman"/>
          <w:sz w:val="28"/>
          <w:szCs w:val="28"/>
        </w:rPr>
        <w:lastRenderedPageBreak/>
        <w:t>- Антитеза, параллелизм, градация.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226">
        <w:rPr>
          <w:rFonts w:ascii="Times New Roman" w:hAnsi="Times New Roman" w:cs="Times New Roman"/>
          <w:sz w:val="28"/>
          <w:szCs w:val="28"/>
          <w:u w:val="single"/>
        </w:rPr>
        <w:t>3. Риторические вопросы и приемы</w:t>
      </w:r>
      <w:r w:rsidRPr="00513243">
        <w:rPr>
          <w:rFonts w:ascii="Times New Roman" w:hAnsi="Times New Roman" w:cs="Times New Roman"/>
          <w:sz w:val="28"/>
          <w:szCs w:val="28"/>
        </w:rPr>
        <w:t>:</w:t>
      </w:r>
    </w:p>
    <w:p w:rsidR="00513243" w:rsidRP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3243">
        <w:rPr>
          <w:rFonts w:ascii="Times New Roman" w:hAnsi="Times New Roman" w:cs="Times New Roman"/>
          <w:sz w:val="28"/>
          <w:szCs w:val="28"/>
        </w:rPr>
        <w:t>- Использование риторических вопросов для привлечения внимания аудитории и стимулирования размышлений.</w:t>
      </w:r>
    </w:p>
    <w:p w:rsidR="00513243" w:rsidRDefault="00513243" w:rsidP="00513243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13243">
        <w:rPr>
          <w:rFonts w:ascii="Times New Roman" w:hAnsi="Times New Roman" w:cs="Times New Roman"/>
          <w:sz w:val="28"/>
          <w:szCs w:val="28"/>
        </w:rPr>
        <w:t>- Приемы усиления воздействия на аудиторию (например, апелляция к ценностям, использование примеров из жизни, обращение к авторитетам).</w:t>
      </w:r>
    </w:p>
    <w:p w:rsidR="001D0226" w:rsidRDefault="001D0226" w:rsidP="00F5529F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5529F" w:rsidRDefault="00F5529F" w:rsidP="00F5529F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BC73EB">
        <w:rPr>
          <w:rFonts w:ascii="Times New Roman" w:hAnsi="Times New Roman" w:cs="Times New Roman"/>
          <w:sz w:val="28"/>
          <w:szCs w:val="28"/>
        </w:rPr>
        <w:t>Судебные речи известных русских юристов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0C6046">
          <w:rPr>
            <w:rStyle w:val="a4"/>
            <w:rFonts w:ascii="Times New Roman" w:hAnsi="Times New Roman" w:cs="Times New Roman"/>
            <w:sz w:val="28"/>
            <w:szCs w:val="28"/>
          </w:rPr>
          <w:t>https://hatituli.ru/rech-po-delu-lebedeva/</w:t>
        </w:r>
      </w:hyperlink>
    </w:p>
    <w:p w:rsidR="00F5529F" w:rsidRDefault="00F5529F" w:rsidP="00F5529F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F55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7374A"/>
    <w:multiLevelType w:val="hybridMultilevel"/>
    <w:tmpl w:val="00FC1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060F9"/>
    <w:multiLevelType w:val="hybridMultilevel"/>
    <w:tmpl w:val="FBAEF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6CA"/>
    <w:rsid w:val="00165C7A"/>
    <w:rsid w:val="001D0226"/>
    <w:rsid w:val="002A5809"/>
    <w:rsid w:val="00513243"/>
    <w:rsid w:val="005526CA"/>
    <w:rsid w:val="00641296"/>
    <w:rsid w:val="006E68DA"/>
    <w:rsid w:val="00775118"/>
    <w:rsid w:val="00793E46"/>
    <w:rsid w:val="008534AE"/>
    <w:rsid w:val="0085593D"/>
    <w:rsid w:val="00BB7F9B"/>
    <w:rsid w:val="00C34B4B"/>
    <w:rsid w:val="00CD5BAB"/>
    <w:rsid w:val="00DA4E04"/>
    <w:rsid w:val="00F5529F"/>
    <w:rsid w:val="00F8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BB43"/>
  <w15:chartTrackingRefBased/>
  <w15:docId w15:val="{C0A795E2-FE71-4856-AE14-7551B74B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52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5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5529F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55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tituli.ru/rech-po-delu-lebedev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Петренко Антонина Сергеевна</dc:creator>
  <cp:keywords/>
  <dc:description/>
  <cp:lastModifiedBy>Петренко Антонина Сергеевна</cp:lastModifiedBy>
  <cp:revision>17</cp:revision>
  <dcterms:created xsi:type="dcterms:W3CDTF">2026-09-28T10:00:00Z</dcterms:created>
  <dcterms:modified xsi:type="dcterms:W3CDTF">2026-09-28T12:32:00Z</dcterms:modified>
</cp:coreProperties>
</file>