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ES6: Stand for E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 xml:space="preserve">CMAScript 6 is  </w:t>
      </w:r>
      <w:r>
        <w:rPr>
          <w:rFonts w:cs="Times New Roman" w:ascii="Times New Roman" w:hAnsi="Times New Roman"/>
          <w:color w:val="000000"/>
          <w:sz w:val="21"/>
          <w:szCs w:val="21"/>
          <w:shd w:fill="FFFFFF" w:val="clear"/>
        </w:rPr>
        <w:t xml:space="preserve">is a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programming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 xml:space="preserve"> standard language by ECMAScript International. It is used by applications to enable client-side scripting.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 xml:space="preserve">But it will be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 xml:space="preserve">generate that script to JavaScript at the end of the process.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Basic</w:t>
      </w:r>
    </w:p>
    <w:p>
      <w:pPr>
        <w:pStyle w:val="Normal"/>
        <w:numPr>
          <w:ilvl w:val="1"/>
          <w:numId w:val="2"/>
        </w:numPr>
        <w:spacing w:lineRule="auto" w:line="240"/>
        <w:jc w:val="left"/>
        <w:rPr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 xml:space="preserve">let: </w:t>
      </w: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similar to var but let has scope. let is only accessible in the block level it is defined.             Ex: </w:t>
      </w:r>
      <w:r>
        <w:rPr>
          <w:rFonts w:cs="Times New Roman" w:ascii="Times New Roman" w:hAnsi="Times New Roman"/>
          <w:color w:val="0D1F63"/>
          <w:spacing w:val="-1"/>
          <w:sz w:val="20"/>
          <w:szCs w:val="20"/>
          <w:shd w:fill="FFFFFF" w:val="clear"/>
        </w:rPr>
        <w:t>let age=20; if(true){let age=10; consle.log(age);}</w:t>
      </w:r>
    </w:p>
    <w:p>
      <w:pPr>
        <w:pStyle w:val="Normal"/>
        <w:numPr>
          <w:ilvl w:val="1"/>
          <w:numId w:val="2"/>
        </w:numPr>
        <w:spacing w:lineRule="auto" w:line="240"/>
        <w:jc w:val="left"/>
        <w:rPr>
          <w:sz w:val="20"/>
          <w:szCs w:val="20"/>
        </w:rPr>
      </w:pP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const: </w:t>
      </w: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is a keywrod that we use to declare variabe which user can’t change or reassigned the value to that variable. It fix value.                                     Ex: </w:t>
      </w:r>
      <w:r>
        <w:rPr>
          <w:rFonts w:cs="Times New Roman" w:ascii="Times New Roman" w:hAnsi="Times New Roman"/>
          <w:color w:val="0D1F63"/>
          <w:spacing w:val="-1"/>
          <w:sz w:val="20"/>
          <w:szCs w:val="20"/>
          <w:shd w:fill="FFFFFF" w:val="clear"/>
        </w:rPr>
        <w:t>const x=50; var x=20; //it will be error</w:t>
      </w:r>
    </w:p>
    <w:p>
      <w:pPr>
        <w:pStyle w:val="Normal"/>
        <w:numPr>
          <w:ilvl w:val="1"/>
          <w:numId w:val="2"/>
        </w:numPr>
        <w:spacing w:lineRule="auto" w:line="240"/>
        <w:jc w:val="left"/>
        <w:rPr>
          <w:sz w:val="20"/>
          <w:szCs w:val="20"/>
        </w:rPr>
      </w:pP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loop:                                                                       </w:t>
      </w:r>
    </w:p>
    <w:p>
      <w:pPr>
        <w:pStyle w:val="Normal"/>
        <w:numPr>
          <w:ilvl w:val="2"/>
          <w:numId w:val="3"/>
        </w:numPr>
        <w:spacing w:lineRule="auto" w:line="240"/>
        <w:jc w:val="left"/>
        <w:rPr>
          <w:sz w:val="20"/>
          <w:szCs w:val="20"/>
        </w:rPr>
      </w:pP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>for … in: is use to loop through an obj</w:t>
      </w: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>ect’s</w:t>
      </w: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 property. </w:t>
      </w: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Ex: </w:t>
      </w:r>
      <w:r>
        <w:rPr>
          <w:rFonts w:cs="Courier New" w:ascii="Times New Roman" w:hAnsi="Times New Roman"/>
          <w:color w:val="0D1F63"/>
          <w:spacing w:val="-1"/>
          <w:sz w:val="20"/>
          <w:szCs w:val="20"/>
          <w:shd w:fill="FFFFFF" w:val="clear"/>
        </w:rPr>
        <w:t xml:space="preserve">var obj = {a:4, b:6, c:8, d:10}; </w:t>
      </w:r>
      <w:r>
        <w:rPr>
          <w:rFonts w:cs="Courier New" w:ascii="Times New Roman" w:hAnsi="Times New Roman"/>
          <w:color w:val="0D1F63"/>
          <w:sz w:val="20"/>
          <w:szCs w:val="20"/>
          <w:shd w:fill="FFFFFF" w:val="clear"/>
        </w:rPr>
        <w:t>for (var p in obj){console.log(obj[p]);</w:t>
      </w:r>
      <w:r>
        <w:rPr>
          <w:rFonts w:cs="Courier New" w:ascii="Times New Roman" w:hAnsi="Times New Roman"/>
          <w:color w:val="0D1F63"/>
          <w:spacing w:val="-1"/>
          <w:sz w:val="20"/>
          <w:szCs w:val="20"/>
          <w:shd w:fill="FFFFFF" w:val="clear"/>
        </w:rPr>
        <w:t>}</w:t>
      </w:r>
    </w:p>
    <w:p>
      <w:pPr>
        <w:pStyle w:val="Normal"/>
        <w:numPr>
          <w:ilvl w:val="2"/>
          <w:numId w:val="3"/>
        </w:numPr>
        <w:spacing w:lineRule="auto" w:line="240"/>
        <w:jc w:val="left"/>
        <w:rPr>
          <w:sz w:val="20"/>
          <w:szCs w:val="20"/>
        </w:rPr>
      </w:pPr>
      <w:r>
        <w:rPr>
          <w:rFonts w:cs="Courier New" w:ascii="Times New Roman" w:hAnsi="Times New Roman"/>
          <w:color w:val="000000"/>
          <w:spacing w:val="-1"/>
          <w:sz w:val="21"/>
          <w:szCs w:val="21"/>
          <w:shd w:fill="FFFFFF" w:val="clear"/>
        </w:rPr>
        <w:t xml:space="preserve">for … of :  </w:t>
      </w: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is used to </w:t>
      </w: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iterates through list of elements. Ex: </w:t>
      </w:r>
      <w:r>
        <w:rPr>
          <w:rFonts w:cs="Courier New" w:ascii="Times New Roman" w:hAnsi="Times New Roman"/>
          <w:color w:val="0D1F63"/>
          <w:spacing w:val="-1"/>
          <w:sz w:val="20"/>
          <w:szCs w:val="20"/>
          <w:shd w:fill="FFFFFF" w:val="clear"/>
        </w:rPr>
        <w:t>let arr = [2,3,4,1];</w:t>
        <w:br/>
        <w:t>for (let value of arr) {</w:t>
      </w:r>
      <w:r>
        <w:rPr>
          <w:rFonts w:cs="Courier New" w:ascii="Times New Roman" w:hAnsi="Times New Roman"/>
          <w:color w:val="0D1F63"/>
          <w:spacing w:val="-1"/>
          <w:sz w:val="20"/>
          <w:szCs w:val="20"/>
          <w:shd w:fill="FFFFFF" w:val="clear"/>
        </w:rPr>
        <w:t>console.log(value);</w:t>
      </w:r>
      <w:r>
        <w:rPr>
          <w:rFonts w:cs="Courier New" w:ascii="Times New Roman" w:hAnsi="Times New Roman"/>
          <w:color w:val="0D1F63"/>
          <w:spacing w:val="-1"/>
          <w:sz w:val="20"/>
          <w:szCs w:val="20"/>
          <w:shd w:fill="FFFFFF" w:val="clear"/>
        </w:rPr>
        <w:t>}</w:t>
      </w:r>
    </w:p>
    <w:p>
      <w:pPr>
        <w:pStyle w:val="Normal"/>
        <w:numPr>
          <w:ilvl w:val="1"/>
          <w:numId w:val="2"/>
        </w:numPr>
        <w:spacing w:lineRule="auto" w:line="240"/>
        <w:jc w:val="left"/>
        <w:rPr>
          <w:color w:val="000000"/>
          <w:sz w:val="20"/>
          <w:szCs w:val="20"/>
        </w:rPr>
      </w:pPr>
      <w:r>
        <w:rPr>
          <w:rFonts w:cs="Courier New" w:ascii="Times New Roman" w:hAnsi="Times New Roman"/>
          <w:color w:val="000000"/>
          <w:spacing w:val="-1"/>
          <w:sz w:val="20"/>
          <w:szCs w:val="20"/>
          <w:shd w:fill="FFFFFF" w:val="clear"/>
        </w:rPr>
        <w:t>f</w:t>
      </w:r>
      <w:r>
        <w:rPr>
          <w:rFonts w:cs="Courier New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unction: </w:t>
      </w:r>
    </w:p>
    <w:p>
      <w:pPr>
        <w:pStyle w:val="Normal"/>
        <w:numPr>
          <w:ilvl w:val="2"/>
          <w:numId w:val="4"/>
        </w:numPr>
        <w:spacing w:lineRule="auto" w:line="240"/>
        <w:jc w:val="left"/>
        <w:rPr>
          <w:sz w:val="20"/>
          <w:szCs w:val="20"/>
        </w:rPr>
      </w:pPr>
      <w:r>
        <w:rPr>
          <w:color w:val="000000"/>
          <w:sz w:val="20"/>
          <w:szCs w:val="20"/>
        </w:rPr>
        <w:t>rest parameter :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 xml:space="preserve">act as placeholders for multiple arguments of the same type. Ex: </w:t>
      </w:r>
      <w:r>
        <w:rPr>
          <w:rFonts w:cs="Courier New" w:ascii="Times New Roman" w:hAnsi="Times New Roman"/>
          <w:color w:val="0D1F63"/>
          <w:sz w:val="20"/>
          <w:szCs w:val="20"/>
          <w:highlight w:val="white"/>
        </w:rPr>
        <w:t>function func(…params){</w:t>
      </w:r>
      <w:r>
        <w:rPr>
          <w:rFonts w:cs="Courier New" w:ascii="Times New Roman" w:hAnsi="Times New Roman"/>
          <w:color w:val="0D1F63"/>
          <w:sz w:val="20"/>
          <w:szCs w:val="20"/>
          <w:highlight w:val="white"/>
        </w:rPr>
        <w:t xml:space="preserve">console.log(params.legth);}func(); // 0 </w:t>
      </w:r>
      <w:r>
        <w:rPr>
          <w:rFonts w:cs="Courier New" w:ascii="Times New Roman" w:hAnsi="Times New Roman"/>
          <w:color w:val="0D1F63"/>
          <w:sz w:val="20"/>
          <w:szCs w:val="20"/>
          <w:highlight w:val="white"/>
        </w:rPr>
        <w:t>func(3, 4, 23, 34); // 4</w:t>
      </w:r>
    </w:p>
    <w:p>
      <w:pPr>
        <w:pStyle w:val="Normal"/>
        <w:numPr>
          <w:ilvl w:val="2"/>
          <w:numId w:val="4"/>
        </w:numPr>
        <w:spacing w:lineRule="auto" w:line="240"/>
        <w:jc w:val="left"/>
        <w:rPr>
          <w:sz w:val="20"/>
          <w:szCs w:val="20"/>
        </w:rPr>
      </w:pPr>
      <w:r>
        <w:rPr>
          <w:rFonts w:cs="Courier New" w:ascii="Times New Roman" w:hAnsi="Times New Roman"/>
          <w:color w:val="000000"/>
          <w:sz w:val="20"/>
          <w:szCs w:val="20"/>
          <w:shd w:fill="FFFFFF" w:val="clear"/>
        </w:rPr>
        <w:t>a</w:t>
      </w:r>
      <w:r>
        <w:rPr>
          <w:rFonts w:cs="Courier New" w:ascii="Times New Roman" w:hAnsi="Times New Roman"/>
          <w:color w:val="000000"/>
          <w:sz w:val="20"/>
          <w:szCs w:val="20"/>
          <w:shd w:fill="FFFFFF" w:val="clear"/>
        </w:rPr>
        <w:t xml:space="preserve">nonymous function :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 xml:space="preserve">is a functions that are not bound to an identifier (function name). Ex:  </w:t>
      </w:r>
      <w:r>
        <w:rPr>
          <w:rFonts w:cs="Times New Roman" w:ascii="Times New Roman" w:hAnsi="Times New Roman"/>
          <w:color w:val="0D1F63"/>
          <w:sz w:val="20"/>
          <w:szCs w:val="20"/>
          <w:shd w:fill="FFFFFF" w:val="clear"/>
        </w:rPr>
        <w:t>v</w:t>
      </w:r>
      <w:r>
        <w:rPr>
          <w:rFonts w:cs="Courier New" w:ascii="Times New Roman" w:hAnsi="Times New Roman"/>
          <w:color w:val="0D1F63"/>
          <w:sz w:val="20"/>
          <w:szCs w:val="20"/>
          <w:shd w:fill="FFFFFF" w:val="clear"/>
        </w:rPr>
        <w:t xml:space="preserve">ar func = function(x,y){return x + y} </w:t>
      </w:r>
      <w:r>
        <w:rPr>
          <w:rFonts w:cs="Courier New" w:ascii="Times New Roman" w:hAnsi="Times New Roman"/>
          <w:color w:val="0D1F63"/>
          <w:sz w:val="20"/>
          <w:szCs w:val="20"/>
          <w:shd w:fill="FFFFFF" w:val="clear"/>
        </w:rPr>
        <w:t>function item() {</w:t>
        <w:tab/>
        <w:t xml:space="preserve">var result; result = func(46,74); console.log("item result : " +result);} </w:t>
      </w:r>
      <w:r>
        <w:rPr>
          <w:rFonts w:cs="Courier New" w:ascii="Times New Roman" w:hAnsi="Times New Roman"/>
          <w:color w:val="0D1F63"/>
          <w:sz w:val="20"/>
          <w:szCs w:val="20"/>
          <w:shd w:fill="FFFFFF" w:val="clear"/>
        </w:rPr>
        <w:t>item();</w:t>
      </w:r>
    </w:p>
    <w:p>
      <w:pPr>
        <w:pStyle w:val="Normal"/>
        <w:numPr>
          <w:ilvl w:val="2"/>
          <w:numId w:val="4"/>
        </w:numPr>
        <w:spacing w:lineRule="auto" w:line="240"/>
        <w:jc w:val="left"/>
        <w:rPr>
          <w:sz w:val="20"/>
          <w:szCs w:val="20"/>
        </w:rPr>
      </w:pPr>
      <w:r>
        <w:rPr>
          <w:rFonts w:cs="Courier New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object: </w:t>
      </w:r>
      <w:r>
        <w:rPr>
          <w:rFonts w:cs="Courier New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left"/>
        <w:rPr>
          <w:rFonts w:ascii="Times New Roman" w:hAnsi="Times New Roman" w:cs="Courier New"/>
          <w:spacing w:val="-1"/>
          <w:highlight w:val="white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/>
        <w:jc w:val="left"/>
        <w:rPr>
          <w:color w:val="000000"/>
          <w:sz w:val="20"/>
          <w:szCs w:val="20"/>
        </w:rPr>
      </w:pPr>
      <w:r>
        <w:rPr>
          <w:rFonts w:cs="Courier New" w:ascii="Times New Roman" w:hAnsi="Times New Roman"/>
          <w:color w:val="000000"/>
          <w:spacing w:val="-1"/>
          <w:sz w:val="20"/>
          <w:szCs w:val="20"/>
          <w:shd w:fill="FFFFFF" w:val="clear"/>
        </w:rPr>
        <w:t>object:</w:t>
      </w:r>
    </w:p>
    <w:p>
      <w:pPr>
        <w:pStyle w:val="Normal"/>
        <w:numPr>
          <w:ilvl w:val="0"/>
          <w:numId w:val="0"/>
        </w:numPr>
        <w:spacing w:lineRule="auto" w:line="240"/>
        <w:ind w:left="1440" w:hanging="0"/>
        <w:jc w:val="left"/>
        <w:rPr>
          <w:color w:val="000000"/>
          <w:sz w:val="20"/>
          <w:szCs w:val="20"/>
        </w:rPr>
      </w:pPr>
      <w:r>
        <w:rPr>
          <w:rFonts w:cs="Courier New" w:ascii="Times New Roman" w:hAnsi="Times New Roman"/>
          <w:color w:val="000000"/>
          <w:spacing w:val="-1"/>
          <w:sz w:val="20"/>
          <w:szCs w:val="20"/>
          <w:shd w:fill="FFFFFF" w:val="clear"/>
        </w:rPr>
        <w:t>is a</w:t>
      </w: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n instance which contains a set of key value pairs. Ex : </w:t>
      </w:r>
      <w:r>
        <w:rPr>
          <w:rFonts w:cs="Times New Roman" w:ascii="Times New Roman" w:hAnsi="Times New Roman"/>
          <w:color w:val="0D1F63"/>
          <w:spacing w:val="-1"/>
          <w:sz w:val="20"/>
          <w:szCs w:val="20"/>
          <w:shd w:fill="FFFFFF" w:val="clear"/>
        </w:rPr>
        <w:t>var person ={ firstname: “savong” , lastname:”sam” ,</w:t>
      </w:r>
      <w:r>
        <w:rPr>
          <w:rFonts w:cs="Courier New" w:ascii="Times New Roman" w:hAnsi="Times New Roman"/>
          <w:color w:val="0D1F63"/>
          <w:spacing w:val="-1"/>
          <w:sz w:val="20"/>
          <w:szCs w:val="20"/>
          <w:shd w:fill="FFFFFF" w:val="clear"/>
        </w:rPr>
        <w:t xml:space="preserve"> func:function(){return "Hello!!"},};</w:t>
      </w:r>
    </w:p>
    <w:p>
      <w:pPr>
        <w:pStyle w:val="Normal"/>
        <w:numPr>
          <w:ilvl w:val="1"/>
          <w:numId w:val="2"/>
        </w:numPr>
        <w:spacing w:lineRule="auto" w:line="240"/>
        <w:jc w:val="left"/>
        <w:rPr>
          <w:color w:val="000000"/>
          <w:sz w:val="20"/>
          <w:szCs w:val="20"/>
        </w:rPr>
      </w:pPr>
      <w:r>
        <w:rPr>
          <w:rFonts w:cs="Courier New" w:ascii="Times New Roman" w:hAnsi="Times New Roman"/>
          <w:color w:val="000000"/>
          <w:spacing w:val="-1"/>
          <w:sz w:val="20"/>
          <w:szCs w:val="20"/>
          <w:shd w:fill="FFFFFF" w:val="clear"/>
        </w:rPr>
        <w:t>class:</w:t>
      </w:r>
    </w:p>
    <w:p>
      <w:pPr>
        <w:pStyle w:val="NormalWeb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cs="Courier New" w:ascii="Times New Roman" w:hAnsi="Times New Roman"/>
          <w:color w:val="000000"/>
          <w:spacing w:val="-1"/>
          <w:sz w:val="20"/>
          <w:szCs w:val="20"/>
          <w:highlight w:val="white"/>
        </w:rPr>
        <w:t xml:space="preserve">Classes can be created using the class keyword in ES6. Classes can be included in the code either by declaring them or by using class expressions.               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  <w:highlight w:val="white"/>
        </w:rPr>
        <w:t>A class definition can include the following −</w:t>
      </w:r>
    </w:p>
    <w:p>
      <w:pPr>
        <w:pStyle w:val="Normal"/>
        <w:numPr>
          <w:ilvl w:val="2"/>
          <w:numId w:val="6"/>
        </w:numPr>
        <w:spacing w:lineRule="atLeast" w:line="36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Constructors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 − Responsible for allocating memory for the objects of the class.</w:t>
      </w:r>
    </w:p>
    <w:p>
      <w:pPr>
        <w:pStyle w:val="NormalWeb"/>
        <w:numPr>
          <w:ilvl w:val="2"/>
          <w:numId w:val="6"/>
        </w:numPr>
        <w:spacing w:lineRule="auto" w:line="240" w:beforeAutospacing="0" w:before="0" w:afterAutospacing="0" w:after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  <w:highlight w:val="white"/>
        </w:rPr>
        <w:t>Functions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  <w:highlight w:val="white"/>
        </w:rPr>
        <w:t> − Functions represent actions an object can take. They are also at times referred to as methods.</w:t>
      </w:r>
    </w:p>
    <w:p>
      <w:pPr>
        <w:pStyle w:val="NormalWeb"/>
        <w:spacing w:lineRule="auto" w:line="240" w:beforeAutospacing="0" w:before="0" w:afterAutospacing="0" w:after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  <w:highlight w:val="white"/>
        </w:rPr>
        <w:tab/>
        <w:t xml:space="preserve">      These components put together are termed as the </w:t>
        <w:tab/>
        <w:tab/>
        <w:t xml:space="preserve">      data members of the class.</w:t>
      </w:r>
    </w:p>
    <w:p>
      <w:pPr>
        <w:pStyle w:val="NormalWeb"/>
        <w:spacing w:lineRule="auto" w:line="240" w:beforeAutospacing="0" w:before="0" w:afterAutospacing="0" w:after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  <w:highlight w:val="white"/>
        </w:rPr>
        <w:t xml:space="preserve">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  <w:highlight w:val="white"/>
        </w:rPr>
        <w:t>Note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  <w:highlight w:val="white"/>
        </w:rPr>
        <w:t xml:space="preserve"> − A class body can only contain methods, but </w:t>
        <w:tab/>
        <w:t xml:space="preserve">        not data properties.</w:t>
        <w:tab/>
      </w:r>
    </w:p>
    <w:p>
      <w:pPr>
        <w:pStyle w:val="NormalWeb"/>
        <w:tabs>
          <w:tab w:val="left" w:pos="1080" w:leader="none"/>
        </w:tabs>
        <w:spacing w:lineRule="auto" w:line="240" w:beforeAutospacing="0" w:before="0" w:afterAutospacing="0" w:after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  <w:highlight w:val="white"/>
        </w:rPr>
        <w:tab/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>ES6 supports the concept of 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  <w:shd w:fill="FFFFFF" w:val="clear"/>
        </w:rPr>
        <w:t>Inheritance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. </w:t>
        <w:tab/>
        <w:t xml:space="preserve">Inheritance is the ability of a program to create </w:t>
        <w:tab/>
        <w:t>new entities from an existing entity - here a class.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  <w:highlight w:val="white"/>
        </w:rPr>
        <w:t xml:space="preserve"> </w:t>
        <w:tab/>
        <w:t>Inheritance can be classified as −</w:t>
      </w:r>
    </w:p>
    <w:p>
      <w:pPr>
        <w:pStyle w:val="Normal"/>
        <w:numPr>
          <w:ilvl w:val="0"/>
          <w:numId w:val="7"/>
        </w:numPr>
        <w:spacing w:lineRule="atLeast" w:line="360" w:before="40" w:after="0"/>
        <w:ind w:left="768" w:right="48" w:hanging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Single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 − Every class can at the most extend from one parent class.</w:t>
      </w:r>
    </w:p>
    <w:p>
      <w:pPr>
        <w:pStyle w:val="Normal"/>
        <w:numPr>
          <w:ilvl w:val="0"/>
          <w:numId w:val="7"/>
        </w:numPr>
        <w:spacing w:lineRule="atLeast" w:line="360" w:before="40" w:after="0"/>
        <w:ind w:left="768" w:right="48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Multiple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 − A class can inherit from multiple classes. ES6 doesn’t support multiple inheritance.</w:t>
      </w:r>
    </w:p>
    <w:p>
      <w:pPr>
        <w:pStyle w:val="NormalWeb"/>
        <w:spacing w:lineRule="auto" w:line="240" w:beforeAutospacing="0" w:before="0" w:afterAutospacing="0" w:after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  <w:highlight w:val="white"/>
        </w:rPr>
        <w:tab/>
        <w:t>Multi-level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  <w:highlight w:val="white"/>
        </w:rPr>
        <w:t> − Consider the following example.</w:t>
      </w:r>
    </w:p>
    <w:p>
      <w:pPr>
        <w:pStyle w:val="Normal"/>
        <w:numPr>
          <w:ilvl w:val="1"/>
          <w:numId w:val="2"/>
        </w:numPr>
        <w:spacing w:lineRule="auto" w:line="240"/>
        <w:jc w:val="left"/>
        <w:rPr>
          <w:color w:val="000000"/>
          <w:sz w:val="20"/>
          <w:szCs w:val="20"/>
        </w:rPr>
      </w:pPr>
      <w:r>
        <w:rPr>
          <w:rFonts w:cs="Courier New" w:ascii="Times New Roman" w:hAnsi="Times New Roman"/>
          <w:color w:val="000000"/>
          <w:spacing w:val="-1"/>
          <w:sz w:val="20"/>
          <w:szCs w:val="20"/>
          <w:shd w:fill="FFFFFF" w:val="clear"/>
        </w:rPr>
        <w:t xml:space="preserve">Promises: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0000"/>
          <w:spacing w:val="-1"/>
          <w:sz w:val="20"/>
          <w:szCs w:val="20"/>
          <w:shd w:fill="FFFFFF" w:val="clear"/>
        </w:rPr>
        <w:t>Promises</w:t>
      </w: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> are a clean way to implement async programming in JavaScript (ES6 new feature). Prior to promises, Callbacks were used to implement async programming.</w:t>
      </w:r>
    </w:p>
    <w:p>
      <w:pPr>
        <w:pStyle w:val="Normal"/>
        <w:numPr>
          <w:ilvl w:val="2"/>
          <w:numId w:val="8"/>
        </w:numPr>
        <w:spacing w:lineRule="auto" w:line="240" w:before="0" w:after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>Callback: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A function may be passed as a parameter to another function. This mechanism is termed as a 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shd w:fill="FFFFFF" w:val="clear"/>
        </w:rPr>
        <w:t>Callback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.</w:t>
      </w:r>
    </w:p>
    <w:p>
      <w:pPr>
        <w:pStyle w:val="Normal"/>
        <w:numPr>
          <w:ilvl w:val="2"/>
          <w:numId w:val="8"/>
        </w:numPr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cs="Courier New" w:ascii="Times New Roman" w:hAnsi="Times New Roman"/>
          <w:color w:val="000000"/>
          <w:spacing w:val="-1"/>
          <w:sz w:val="20"/>
          <w:szCs w:val="20"/>
          <w:shd w:fill="FFFFFF" w:val="clear"/>
        </w:rPr>
        <w:t>Asynccallback:</w:t>
      </w:r>
    </w:p>
    <w:p>
      <w:pPr>
        <w:pStyle w:val="Normal"/>
        <w:numPr>
          <w:ilvl w:val="0"/>
          <w:numId w:val="0"/>
        </w:numPr>
        <w:spacing w:lineRule="atLeast" w:line="360" w:before="0" w:after="0"/>
        <w:ind w:left="108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The setTimeout() method takes two parameters −</w:t>
      </w:r>
    </w:p>
    <w:p>
      <w:pPr>
        <w:pStyle w:val="Normal"/>
        <w:numPr>
          <w:ilvl w:val="3"/>
          <w:numId w:val="8"/>
        </w:numPr>
        <w:spacing w:lineRule="atLeast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 callback function.</w:t>
      </w:r>
    </w:p>
    <w:p>
      <w:pPr>
        <w:pStyle w:val="Normal"/>
        <w:numPr>
          <w:ilvl w:val="3"/>
          <w:numId w:val="8"/>
        </w:numPr>
        <w:spacing w:lineRule="atLeast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  <w:highlight w:val="white"/>
        </w:rPr>
        <w:t>The number of seconds after which the method will be called.</w:t>
      </w:r>
    </w:p>
    <w:p>
      <w:pPr>
        <w:pStyle w:val="Normal"/>
        <w:numPr>
          <w:ilvl w:val="1"/>
          <w:numId w:val="2"/>
        </w:numPr>
        <w:spacing w:lineRule="auto" w:line="240"/>
        <w:jc w:val="left"/>
        <w:rPr>
          <w:color w:val="000000"/>
          <w:sz w:val="20"/>
          <w:szCs w:val="20"/>
        </w:rPr>
      </w:pPr>
      <w:r>
        <w:rPr>
          <w:rFonts w:cs="Courier New" w:ascii="Times New Roman" w:hAnsi="Times New Roman"/>
          <w:color w:val="000000"/>
          <w:spacing w:val="-1"/>
          <w:sz w:val="20"/>
          <w:szCs w:val="20"/>
          <w:shd w:fill="FFFFFF" w:val="clear"/>
        </w:rPr>
        <w:t>Module:</w:t>
      </w:r>
    </w:p>
    <w:p>
      <w:pPr>
        <w:pStyle w:val="Normal"/>
        <w:numPr>
          <w:ilvl w:val="2"/>
          <w:numId w:val="2"/>
        </w:numPr>
        <w:spacing w:lineRule="auto" w:line="240"/>
        <w:jc w:val="left"/>
        <w:rPr>
          <w:color w:val="000000"/>
          <w:sz w:val="20"/>
          <w:szCs w:val="20"/>
        </w:rPr>
      </w:pPr>
      <w:r>
        <w:rPr>
          <w:rFonts w:cs="Courier New" w:ascii="Times New Roman" w:hAnsi="Times New Roman"/>
          <w:color w:val="000000"/>
          <w:spacing w:val="-1"/>
          <w:sz w:val="20"/>
          <w:szCs w:val="20"/>
          <w:shd w:fill="FFFFFF" w:val="clear"/>
        </w:rPr>
        <w:t>exporting module: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To make available certain parts of the module, use the export keyword. 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Export a single value or element - Use export default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export default element_name Export multi value or elements                                       </w:t>
        <w:tab/>
      </w:r>
      <w:r>
        <w:rPr>
          <w:rFonts w:cs="Times New Roman" w:ascii="Times New Roman" w:hAnsi="Times New Roman"/>
          <w:color w:val="0D1F63"/>
          <w:spacing w:val="-1"/>
          <w:sz w:val="20"/>
          <w:szCs w:val="20"/>
          <w:shd w:fill="FFFFFF" w:val="clear"/>
        </w:rPr>
        <w:t>export {element_name1, …}</w:t>
      </w:r>
    </w:p>
    <w:p>
      <w:pPr>
        <w:pStyle w:val="Normal"/>
        <w:numPr>
          <w:ilvl w:val="2"/>
          <w:numId w:val="2"/>
        </w:numPr>
        <w:rPr>
          <w:rFonts w:ascii="Times New Roman" w:hAnsi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>i</w:t>
      </w:r>
      <w:r>
        <w:rPr>
          <w:rFonts w:cs="Times New Roman" w:ascii="Times New Roman" w:hAnsi="Times New Roman"/>
          <w:color w:val="000000"/>
          <w:spacing w:val="-1"/>
          <w:sz w:val="20"/>
          <w:szCs w:val="20"/>
          <w:shd w:fill="FFFFFF" w:val="clear"/>
        </w:rPr>
        <w:t>mporting a module: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To be able to consume a module, use the import keyword. Following is the syntax for the same.</w:t>
      </w:r>
    </w:p>
    <w:p>
      <w:pPr>
        <w:pStyle w:val="Normal"/>
        <w:numPr>
          <w:ilvl w:val="0"/>
          <w:numId w:val="0"/>
        </w:numPr>
        <w:spacing w:before="40" w:after="0"/>
        <w:ind w:left="1440" w:hanging="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Import a single value or element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import element_name from module_name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Export multiple values or elements</w:t>
      </w:r>
    </w:p>
    <w:p>
      <w:pPr>
        <w:pStyle w:val="Normal"/>
        <w:numPr>
          <w:ilvl w:val="0"/>
          <w:numId w:val="0"/>
        </w:numPr>
        <w:spacing w:before="0" w:after="0"/>
        <w:ind w:left="1800" w:hanging="0"/>
        <w:rPr>
          <w:rFonts w:ascii="Times New Roman" w:hAnsi="Times New Roman"/>
          <w:color w:val="0D1F63"/>
          <w:sz w:val="20"/>
          <w:szCs w:val="20"/>
        </w:rPr>
      </w:pPr>
      <w:r>
        <w:rPr>
          <w:rFonts w:cs="Times New Roman" w:ascii="Times New Roman" w:hAnsi="Times New Roman"/>
          <w:color w:val="0D1F63"/>
          <w:spacing w:val="-1"/>
          <w:sz w:val="20"/>
          <w:szCs w:val="20"/>
          <w:shd w:fill="FFFFFF" w:val="clear"/>
        </w:rPr>
        <w:t>import {element_name1, …} from module_name</w:t>
      </w:r>
    </w:p>
    <w:p>
      <w:pPr>
        <w:pStyle w:val="Normal"/>
        <w:numPr>
          <w:ilvl w:val="0"/>
          <w:numId w:val="0"/>
        </w:numPr>
        <w:spacing w:lineRule="auto" w:line="240" w:before="0" w:after="160"/>
        <w:ind w:left="1440" w:hanging="0"/>
        <w:jc w:val="left"/>
        <w:rPr>
          <w:rFonts w:ascii="Times New Roman" w:hAnsi="Times New Roman" w:cs="Courier New"/>
          <w:color w:val="000000"/>
          <w:spacing w:val="-1"/>
          <w:highlight w:val="white"/>
        </w:rPr>
      </w:pPr>
      <w:r>
        <w:rPr>
          <w:sz w:val="20"/>
          <w:szCs w:val="20"/>
        </w:rPr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236" w:footer="720" w:bottom="1236" w:gutter="0"/>
      <w:pgNumType w:fmt="decimal"/>
      <w:cols w:num="2" w:space="144" w:equalWidth="true" w:sep="tru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5233" w:leader="none"/>
        <w:tab w:val="left" w:pos="7200" w:leader="none"/>
        <w:tab w:val="right" w:pos="10466" w:leader="none"/>
      </w:tabs>
      <w:spacing w:before="0" w:after="160"/>
      <w:rPr>
        <w:sz w:val="20"/>
        <w:szCs w:val="20"/>
      </w:rPr>
    </w:pPr>
    <w:r>
      <w:rPr>
        <w:sz w:val="20"/>
        <w:szCs w:val="20"/>
      </w:rPr>
      <w:t>Royal University of Phnom Penh</w:t>
      <w:tab/>
    </w:r>
    <w:r>
      <w:rPr>
        <w:sz w:val="20"/>
        <w:szCs w:val="20"/>
        <w:u w:val="single"/>
      </w:rPr>
      <w:t>Summarize ES6</w:t>
    </w:r>
    <w:r>
      <w:rPr>
        <w:sz w:val="20"/>
        <w:szCs w:val="20"/>
      </w:rPr>
      <w:t xml:space="preserve">    </w:t>
      <w:tab/>
      <w:t>Faculty of Engineering</w:t>
      <w:tab/>
    </w:r>
    <w:r>
      <w:rPr>
        <w:sz w:val="20"/>
        <w:szCs w:val="20"/>
      </w:rPr>
      <w:t>page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>
        <w:sz w:val="20"/>
        <w:szCs w:val="20"/>
      </w:rPr>
    </w:pPr>
    <w:bookmarkStart w:id="0" w:name="__DdeLink__1214_3305307929"/>
    <w:r>
      <w:rPr>
        <w:sz w:val="20"/>
        <w:szCs w:val="20"/>
      </w:rPr>
      <w:t>Royal University of Phnom Penh</w:t>
      <w:tab/>
    </w:r>
    <w:r>
      <w:rPr>
        <w:sz w:val="20"/>
        <w:szCs w:val="20"/>
        <w:u w:val="single"/>
      </w:rPr>
      <w:t>Summarize ES6</w:t>
    </w:r>
    <w:bookmarkEnd w:id="0"/>
    <w:r>
      <w:rPr>
        <w:sz w:val="20"/>
        <w:szCs w:val="20"/>
      </w:rPr>
      <w:t xml:space="preserve"> </w:t>
      <w:tab/>
      <w:t>Faculty of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ascii="Times New Roman" w:hAnsi="Times New Roman"/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233" w:leader="none"/>
        <w:tab w:val="right" w:pos="10466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pPr>
      <w:suppressLineNumbers/>
      <w:tabs>
        <w:tab w:val="center" w:pos="5233" w:leader="none"/>
        <w:tab w:val="right" w:pos="1046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LibreOffice/5.4.2.2$Linux_X86_64 LibreOffice_project/40m0$Build-2</Application>
  <Pages>1</Pages>
  <Words>575</Words>
  <Characters>2900</Characters>
  <CharactersWithSpaces>3645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2018-02-18T13:34:00Z</dcterms:created>
  <dc:creator>golden pc</dc:creator>
  <dc:description/>
  <dc:language>en-US</dc:language>
  <cp:lastModifiedBy/>
  <dcterms:modified xsi:type="dcterms:W3CDTF">2018-02-18T22:25:21Z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