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240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233" w:val="clear"/>
            <w:tcMar>
              <w:top w:type="dxa" w:w="600"/>
              <w:left w:type="dxa" w:w="1440"/>
              <w:bottom w:type="dxa" w:w="200"/>
              <w:right w:type="dxa" w:w="14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A265"/>
                <w:spacing w:val="200"/>
                <w:sz w:val="18"/>
                <w:szCs w:val="18"/>
              </w:rPr>
              <w:t xml:space="preserve">THE SAVVY DIGITAL CO.</w:t>
            </w:r>
          </w:p>
          <w:p>
            <w:pPr>
              <w:spacing w:before="100"/>
              <w:jc w:val="left"/>
            </w:pPr>
            <w:r>
              <w:rPr>
                <w:rFonts w:ascii="Arial" w:cs="Arial" w:eastAsia="Arial" w:hAnsi="Arial"/>
                <w:color w:val="B8C4BA"/>
                <w:sz w:val="20"/>
                <w:szCs w:val="20"/>
              </w:rPr>
              <w:t xml:space="preserve">Prepared for The Pelham Group NW</w:t>
            </w:r>
          </w:p>
        </w:tc>
      </w:tr>
    </w:tbl>
    <w:p>
      <w:pPr>
        <w:spacing w:after="1600"/>
      </w:pPr>
    </w:p>
    <w:p>
      <w:pPr>
        <w:ind w:left="1440"/>
        <w:jc w:val="left"/>
      </w:pPr>
      <w:r>
        <w:rPr>
          <w:rFonts w:ascii="Georgia" w:cs="Georgia" w:eastAsia="Georgia" w:hAnsi="Georgia"/>
          <w:color w:val="222222"/>
          <w:sz w:val="72"/>
          <w:szCs w:val="72"/>
        </w:rPr>
        <w:t xml:space="preserve">Brand Voice</w:t>
      </w:r>
    </w:p>
    <w:p>
      <w:pPr>
        <w:spacing w:after="200"/>
        <w:ind w:left="1440"/>
        <w:jc w:val="left"/>
      </w:pPr>
      <w:r>
        <w:rPr>
          <w:rFonts w:ascii="Georgia" w:cs="Georgia" w:eastAsia="Georgia" w:hAnsi="Georgia"/>
          <w:color w:val="C4A265"/>
          <w:sz w:val="72"/>
          <w:szCs w:val="72"/>
        </w:rPr>
        <w:t xml:space="preserve">Guide</w:t>
      </w:r>
    </w:p>
    <w:p>
      <w:pPr>
        <w:pBdr>
          <w:bottom w:val="single" w:color="C4A265" w:sz="6" w:space="1"/>
        </w:pBdr>
        <w:spacing w:after="300" w:before="200"/>
        <w:ind w:left="1440"/>
      </w:pPr>
    </w:p>
    <w:p>
      <w:pPr>
        <w:ind w:left="1440"/>
      </w:pPr>
      <w:r>
        <w:rPr>
          <w:rFonts w:ascii="Georgia" w:cs="Georgia" w:eastAsia="Georgia" w:hAnsi="Georgia"/>
          <w:b/>
          <w:bCs/>
          <w:color w:val="2F5233"/>
          <w:spacing w:val="100"/>
          <w:sz w:val="28"/>
          <w:szCs w:val="28"/>
        </w:rPr>
        <w:t xml:space="preserve">THE PELHAM GROUP NW</w:t>
      </w:r>
    </w:p>
    <w:p>
      <w:pPr>
        <w:spacing w:before="100"/>
        <w:ind w:left="144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Presence. Perspective. Purpose.</w:t>
      </w:r>
    </w:p>
    <w:p>
      <w:pPr>
        <w:spacing w:after="1200"/>
      </w:pPr>
    </w:p>
    <w:p>
      <w:pPr>
        <w:ind w:left="1440"/>
      </w:pPr>
      <w:r>
        <w:rPr>
          <w:rFonts w:ascii="Arial" w:cs="Arial" w:eastAsia="Arial" w:hAnsi="Arial"/>
          <w:b/>
          <w:bCs/>
          <w:color w:val="C4A265"/>
          <w:spacing w:val="100"/>
          <w:sz w:val="16"/>
          <w:szCs w:val="16"/>
        </w:rPr>
        <w:t xml:space="preserve">DOCUMENT VERSION</w:t>
      </w:r>
    </w:p>
    <w:p>
      <w:pPr>
        <w:spacing w:before="60"/>
        <w:ind w:left="144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1.0  |  March 27, 2026  |  Confidential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100"/>
      </w:pPr>
      <w:r>
        <w:rPr>
          <w:rFonts w:ascii="Georgia" w:cs="Georgia" w:eastAsia="Georgia" w:hAnsi="Georgia"/>
          <w:b/>
          <w:bCs/>
          <w:color w:val="2F5233"/>
          <w:spacing w:val="200"/>
          <w:sz w:val="36"/>
          <w:szCs w:val="36"/>
        </w:rPr>
        <w:t xml:space="preserve">CONTENTS</w:t>
      </w:r>
    </w:p>
    <w:p>
      <w:pPr>
        <w:pBdr>
          <w:bottom w:val="single" w:color="C4A265" w:sz="6" w:space="1"/>
        </w:pBdr>
        <w:spacing w:after="200" w:before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4"/>
                <w:szCs w:val="24"/>
              </w:rPr>
              <w:t xml:space="preserve">Brand Identity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Company details, service areas, and digital presence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4"/>
                <w:szCs w:val="24"/>
              </w:rPr>
              <w:t xml:space="preserve">Brand Pillars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The three foundational values: Presence, Perspective, Purpose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4"/>
                <w:szCs w:val="24"/>
              </w:rPr>
              <w:t xml:space="preserve">Kim’s Story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Core narrative elements for bios and introductions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4"/>
                <w:szCs w:val="24"/>
              </w:rPr>
              <w:t xml:space="preserve">Voice Characteristics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The six defining qualities of Kim’s communication style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05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4"/>
                <w:szCs w:val="24"/>
              </w:rPr>
              <w:t xml:space="preserve">Language Patterns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Do’s, don’ts, and tone-in-practice examples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06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4"/>
                <w:szCs w:val="24"/>
              </w:rPr>
              <w:t xml:space="preserve">Differentiators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Data-backed proof points and service advantages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07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4"/>
                <w:szCs w:val="24"/>
              </w:rPr>
              <w:t xml:space="preserve">Audience Segments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Tone adjustments by audience type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08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4"/>
                <w:szCs w:val="24"/>
              </w:rPr>
              <w:t xml:space="preserve">Content Formats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Guidelines for blogs, newsletters, social, and email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09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4"/>
                <w:szCs w:val="24"/>
              </w:rPr>
              <w:t xml:space="preserve">Visual Identity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Color palette, typography, and design principles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left w:val="single" w:color="C4A265" w:sz="12" w:space="8"/>
        </w:pBdr>
        <w:spacing w:after="200" w:before="400"/>
        <w:ind w:left="200"/>
      </w:pPr>
      <w:r>
        <w:rPr>
          <w:rFonts w:ascii="Georgia" w:cs="Georgia" w:eastAsia="Georgia" w:hAnsi="Georgia"/>
          <w:b/>
          <w:bCs/>
          <w:color w:val="2F5233"/>
          <w:sz w:val="36"/>
          <w:szCs w:val="36"/>
        </w:rPr>
        <w:t xml:space="preserve">01  Brand Identity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17"/>
                <w:szCs w:val="17"/>
              </w:rPr>
              <w:t xml:space="preserve">PRINCIPAL BROKER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Kim Pelham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17"/>
                <w:szCs w:val="17"/>
              </w:rPr>
              <w:t xml:space="preserve">BROKERAGE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Katrina Eileen Real Estate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17"/>
                <w:szCs w:val="17"/>
              </w:rPr>
              <w:t xml:space="preserve">OFFICE ADDRESS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2815 Baker Ave Suite 103
Everett, WA 98201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17"/>
                <w:szCs w:val="17"/>
              </w:rPr>
              <w:t xml:space="preserve">CONTACT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425.250.9422
hello@thepelhamgroupnw.com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Primary Service Area</w:t>
      </w:r>
    </w:p>
    <w:p>
      <w:pPr>
        <w:spacing w:after="15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Everett, Bothell, Snohomish, Lynnwood, Marysville, Mill Creek, Martha Lake, Lake Stevens</w:t>
      </w:r>
    </w:p>
    <w:p>
      <w:pPr>
        <w:spacing w:after="1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Social &amp; Digital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17"/>
                <w:szCs w:val="17"/>
              </w:rPr>
              <w:t xml:space="preserve">FACEBOOK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/PelhamGroupNW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17"/>
                <w:szCs w:val="17"/>
              </w:rPr>
              <w:t xml:space="preserve">INSTAGRAM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@pelhamgroupnw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17"/>
                <w:szCs w:val="17"/>
              </w:rPr>
              <w:t xml:space="preserve">LINKEDIN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Kim Pelham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17"/>
                <w:szCs w:val="17"/>
              </w:rPr>
              <w:t xml:space="preserve">YOUTUBE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Pelham Group NW</w:t>
            </w:r>
          </w:p>
        </w:tc>
      </w:tr>
    </w:tbl>
    <w:p>
      <w:r>
        <w:br w:type="page"/>
      </w:r>
    </w:p>
    <w:p>
      <w:pPr>
        <w:pBdr>
          <w:left w:val="single" w:color="C4A265" w:sz="12" w:space="8"/>
        </w:pBdr>
        <w:spacing w:after="200" w:before="400"/>
        <w:ind w:left="200"/>
      </w:pPr>
      <w:r>
        <w:rPr>
          <w:rFonts w:ascii="Georgia" w:cs="Georgia" w:eastAsia="Georgia" w:hAnsi="Georgia"/>
          <w:b/>
          <w:bCs/>
          <w:color w:val="2F5233"/>
          <w:sz w:val="36"/>
          <w:szCs w:val="36"/>
        </w:rPr>
        <w:t xml:space="preserve">02  Brand Pillars</w:t>
      </w:r>
    </w:p>
    <w:p>
      <w:pPr>
        <w:spacing w:after="15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These three pillars define everything The Pelham Group NW does and says. Every piece of content, every interaction, every decision is filtered through these values.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A265" w:sz="12"/>
              <w:bottom w:val="none" w:color="FFFFFF" w:sz="0"/>
              <w:right w:val="none" w:color="FFFFFF" w:sz="0"/>
            </w:tcBorders>
            <w:shd w:fill="F0EDE7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F5233"/>
                <w:sz w:val="24"/>
                <w:szCs w:val="24"/>
              </w:rPr>
              <w:t xml:space="preserve">Presence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Kim shows up fully. She’s present with clients, present in her community, present in the details. She’s not just available — she’s genuinely engaged.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A265" w:sz="12"/>
              <w:bottom w:val="none" w:color="FFFFFF" w:sz="0"/>
              <w:right w:val="none" w:color="FFFFFF" w:sz="0"/>
            </w:tcBorders>
            <w:shd w:fill="F0EDE7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F5233"/>
                <w:sz w:val="24"/>
                <w:szCs w:val="24"/>
              </w:rPr>
              <w:t xml:space="preserve">Perspective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40+ years of life experience, published author, data-driven insights. She sees what others miss — the emotional weight behind decisions, the true value in a property, the opportunity in a market.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A265" w:sz="12"/>
              <w:bottom w:val="none" w:color="FFFFFF" w:sz="0"/>
              <w:right w:val="none" w:color="FFFFFF" w:sz="0"/>
            </w:tcBorders>
            <w:shd w:fill="F0EDE7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F5233"/>
                <w:sz w:val="24"/>
                <w:szCs w:val="24"/>
              </w:rPr>
              <w:t xml:space="preserve">Purpose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Real estate isn’t about transactions. It’s about walking alongside families through life’s biggest transitions. Kim understands that selling a home is often as emotional as buying one.</w:t>
            </w:r>
          </w:p>
        </w:tc>
      </w:tr>
    </w:tbl>
    <w:p>
      <w:r>
        <w:br w:type="page"/>
      </w:r>
    </w:p>
    <w:p>
      <w:pPr>
        <w:pBdr>
          <w:left w:val="single" w:color="C4A265" w:sz="12" w:space="8"/>
        </w:pBdr>
        <w:spacing w:after="200" w:before="400"/>
        <w:ind w:left="200"/>
      </w:pPr>
      <w:r>
        <w:rPr>
          <w:rFonts w:ascii="Georgia" w:cs="Georgia" w:eastAsia="Georgia" w:hAnsi="Georgia"/>
          <w:b/>
          <w:bCs/>
          <w:color w:val="2F5233"/>
          <w:sz w:val="36"/>
          <w:szCs w:val="36"/>
        </w:rPr>
        <w:t xml:space="preserve">03  Kim’s Story</w:t>
      </w:r>
    </w:p>
    <w:p>
      <w:pPr>
        <w:spacing w:after="15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Use these narrative elements in bios, about pages, introductions, and content that needs to establish credibility and connection.</w:t>
      </w:r>
    </w:p>
    <w:p>
      <w:pPr>
        <w:spacing w:after="1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Core Story Elements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40+ years married to Brien, her true partner in life and business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Walked alongside Brien through his cancer journey — this shapes her deep empathy for clients facing life changes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Published author of “Six-Word Lessons on Selling Your Home in Snohomish County” — establishing expertise and thought leadership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She doesn’t just sell houses — she understands what “home” means on a profound level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Her resilience is her superpower: she’s walked hard roads and comes out stronger, more empathetic, more real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A265" w:sz="12"/>
              <w:bottom w:val="none" w:color="FFFFFF" w:sz="0"/>
              <w:right w:val="none" w:color="FFFFFF" w:sz="0"/>
            </w:tcBorders>
            <w:shd w:fill="F5F0E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17"/>
                <w:szCs w:val="17"/>
              </w:rPr>
              <w:t xml:space="preserve">BIO EXAMPLE (SHORT)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Kim Pelham has walked the hardest roads with her family and her clients. With 40+ years of life experience and published expertise in real estate transitions, she brings deep empathy and real-world wisdom to every conversation. For Kim, real estate is about people, not just properties.</w:t>
            </w:r>
          </w:p>
        </w:tc>
      </w:tr>
    </w:tbl>
    <w:p>
      <w:r>
        <w:br w:type="page"/>
      </w:r>
    </w:p>
    <w:p>
      <w:pPr>
        <w:pBdr>
          <w:left w:val="single" w:color="C4A265" w:sz="12" w:space="8"/>
        </w:pBdr>
        <w:spacing w:after="200" w:before="400"/>
        <w:ind w:left="200"/>
      </w:pPr>
      <w:r>
        <w:rPr>
          <w:rFonts w:ascii="Georgia" w:cs="Georgia" w:eastAsia="Georgia" w:hAnsi="Georgia"/>
          <w:b/>
          <w:bCs/>
          <w:color w:val="2F5233"/>
          <w:sz w:val="36"/>
          <w:szCs w:val="36"/>
        </w:rPr>
        <w:t xml:space="preserve">04  Voice Characteristics</w:t>
      </w:r>
    </w:p>
    <w:p>
      <w:pPr>
        <w:spacing w:after="15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How Kim communicates. Every piece of content should reflect these six defining qualities.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W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2"/>
                <w:szCs w:val="22"/>
              </w:rPr>
              <w:t xml:space="preserve">Warm + Authoritative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Equal parts empathy and data. She feels what her clients feel, AND she backs it up with numbers. Never one without the other.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C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2"/>
                <w:szCs w:val="22"/>
              </w:rPr>
              <w:t xml:space="preserve">Conversational but Professional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Like a trusted advisor over coffee, not a sales pitch. Friendly and accessible, yet always credible and knowledgeable.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D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2"/>
                <w:szCs w:val="22"/>
              </w:rPr>
              <w:t xml:space="preserve">Data-Backed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Always includes specific numbers, stats, and details. Never vague claims. “104.4% sale-to-list ratio” not “great results.”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E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2"/>
                <w:szCs w:val="22"/>
              </w:rPr>
              <w:t xml:space="preserve">Empathetic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She understands the emotional weight of selling a family home, buying a first home, downsizing after decades. This isn’t clinical — it’s human.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C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2"/>
                <w:szCs w:val="22"/>
              </w:rPr>
              <w:t xml:space="preserve">Community-Rooted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She lives here, boats here, walks her dog here. This isn’t just her market — it’s her home. That authenticity matters.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28"/>
                <w:szCs w:val="28"/>
              </w:rPr>
              <w:t xml:space="preserve">N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22"/>
                <w:szCs w:val="22"/>
              </w:rPr>
              <w:t xml:space="preserve">Never Salesy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She presents facts and lets clients decide. No pressure. No urgency tactics. No manipulation. Just honest, helpful guidance.</w:t>
            </w:r>
          </w:p>
        </w:tc>
      </w:tr>
    </w:tbl>
    <w:p>
      <w:r>
        <w:br w:type="page"/>
      </w:r>
    </w:p>
    <w:p>
      <w:pPr>
        <w:pBdr>
          <w:left w:val="single" w:color="C4A265" w:sz="12" w:space="8"/>
        </w:pBdr>
        <w:spacing w:after="200" w:before="400"/>
        <w:ind w:left="200"/>
      </w:pPr>
      <w:r>
        <w:rPr>
          <w:rFonts w:ascii="Georgia" w:cs="Georgia" w:eastAsia="Georgia" w:hAnsi="Georgia"/>
          <w:b/>
          <w:bCs/>
          <w:color w:val="2F5233"/>
          <w:sz w:val="36"/>
          <w:szCs w:val="36"/>
        </w:rPr>
        <w:t xml:space="preserve">05  Language Patterns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single" w:color="C4A265" w:sz="12"/>
              <w:bottom w:val="none" w:color="FFFFFF" w:sz="0"/>
              <w:right w:val="none" w:color="FFFFFF" w:sz="0"/>
            </w:tcBorders>
            <w:shd w:fill="F5F0E6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20"/>
                <w:szCs w:val="20"/>
              </w:rPr>
              <w:t xml:space="preserve">DO USE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A26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"We" and "your" — collaborative language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A26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Specific numbers: “104.4% sale-to-list ratio”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A26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Neighborhood names and local references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A26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Personal stories that connect to expertise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A26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“Walking alongside” / “Your next chapter”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A26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Questions that invite reflection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A26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Warm, welcoming tone</w:t>
            </w:r>
          </w:p>
        </w:tc>
        <w:tc>
          <w:tcPr>
            <w:tcW w:type="dxa" w:w="4780"/>
            <w:tcBorders>
              <w:top w:val="none" w:color="FFFFFF" w:sz="0"/>
              <w:left w:val="single" w:color="D9534F" w:sz="12"/>
              <w:bottom w:val="none" w:color="FFFFFF" w:sz="0"/>
              <w:right w:val="none" w:color="FFFFFF" w:sz="0"/>
            </w:tcBorders>
            <w:shd w:fill="FE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534F"/>
                <w:sz w:val="20"/>
                <w:szCs w:val="20"/>
              </w:rPr>
              <w:t xml:space="preserve">DON’T USE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"Buy now!" or urgency pressure tactics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Generic superlatives: “best agent ever”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Corporate jargon or marketing speak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Exclamation marks in headlines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Emojis in professional content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Fear-based messaging (“Don’t miss out!”)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Clichés (“Your dream home awaits”)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Tone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534F" w:sz="12"/>
              <w:bottom w:val="none" w:color="FFFFFF" w:sz="0"/>
              <w:right w:val="none" w:color="FFFFFF" w:sz="0"/>
            </w:tcBorders>
            <w:shd w:fill="FEF5F5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534F"/>
                <w:sz w:val="17"/>
                <w:szCs w:val="17"/>
              </w:rPr>
              <w:t xml:space="preserve">DON’T SAY THIS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Act now! Our incredible homes are selling FAST! Don’t miss out on your dream home. Kim Pelham has the best results in the area!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A265" w:sz="12"/>
              <w:bottom w:val="none" w:color="FFFFFF" w:sz="0"/>
              <w:right w:val="none" w:color="FFFFFF" w:sz="0"/>
            </w:tcBorders>
            <w:shd w:fill="F5F0E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A265"/>
                <w:sz w:val="17"/>
                <w:szCs w:val="17"/>
              </w:rPr>
              <w:t xml:space="preserve">SAY THIS INSTEAD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The Everett market is moving. Homes listed with Kim’s strategy sell at 104.4% of list price on average — well above the county average of 98.61%. That’s the difference between a prepared strategy and hoping for the best. Let’s talk about your next chapter.</w:t>
            </w:r>
          </w:p>
        </w:tc>
      </w:tr>
    </w:tbl>
    <w:p>
      <w:r>
        <w:br w:type="page"/>
      </w:r>
    </w:p>
    <w:p>
      <w:pPr>
        <w:pBdr>
          <w:left w:val="single" w:color="C4A265" w:sz="12" w:space="8"/>
        </w:pBdr>
        <w:spacing w:after="200" w:before="400"/>
        <w:ind w:left="200"/>
      </w:pPr>
      <w:r>
        <w:rPr>
          <w:rFonts w:ascii="Georgia" w:cs="Georgia" w:eastAsia="Georgia" w:hAnsi="Georgia"/>
          <w:b/>
          <w:bCs/>
          <w:color w:val="2F5233"/>
          <w:sz w:val="36"/>
          <w:szCs w:val="36"/>
        </w:rPr>
        <w:t xml:space="preserve">06  Differentiators</w:t>
      </w:r>
    </w:p>
    <w:p>
      <w:pPr>
        <w:spacing w:after="15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These are the facts that set Kim apart. Always reference these in content — they’re proof of her promise.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233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32"/>
                <w:szCs w:val="32"/>
              </w:rPr>
              <w:t xml:space="preserve">104.4%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2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Sale-to-List Ratio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8C4BA"/>
                <w:sz w:val="19"/>
                <w:szCs w:val="19"/>
              </w:rPr>
              <w:t xml:space="preserve">vs 98.61% county average. Homes sell for MORE than asking price — often significantly more.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233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32"/>
                <w:szCs w:val="32"/>
              </w:rPr>
              <w:t xml:space="preserve">$88K+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2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Average Over List Price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8C4BA"/>
                <w:sz w:val="19"/>
                <w:szCs w:val="19"/>
              </w:rPr>
              <w:t xml:space="preserve">per home sold. Her systems and staging expertise put real money back in clients’ pockets.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233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32"/>
                <w:szCs w:val="32"/>
              </w:rPr>
              <w:t xml:space="preserve">$3.2M+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2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 Estate Sold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8C4BA"/>
                <w:sz w:val="19"/>
                <w:szCs w:val="19"/>
              </w:rPr>
              <w:t xml:space="preserve">through The Pelham Group NW. Scale, experience, and proven results.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Service Differentiators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2F5233"/>
          <w:sz w:val="21"/>
          <w:szCs w:val="21"/>
        </w:rPr>
        <w:t xml:space="preserve">SMART Building Solutions: </w:t>
      </w:r>
      <w:r>
        <w:rPr>
          <w:rFonts w:ascii="Arial" w:cs="Arial" w:eastAsia="Arial" w:hAnsi="Arial"/>
          <w:color w:val="6B6B6B"/>
          <w:sz w:val="21"/>
          <w:szCs w:val="21"/>
        </w:rPr>
        <w:t xml:space="preserve">Sister company offering in-house repairs and deferred payment until closing (no out-of-pocket costs upfront)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2F5233"/>
          <w:sz w:val="21"/>
          <w:szCs w:val="21"/>
        </w:rPr>
        <w:t xml:space="preserve">Psychology-Driven Staging: </w:t>
      </w:r>
      <w:r>
        <w:rPr>
          <w:rFonts w:ascii="Arial" w:cs="Arial" w:eastAsia="Arial" w:hAnsi="Arial"/>
          <w:color w:val="6B6B6B"/>
          <w:sz w:val="21"/>
          <w:szCs w:val="21"/>
        </w:rPr>
        <w:t xml:space="preserve">Not just decorating. Understanding how buyers actually think and make decisions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2F5233"/>
          <w:sz w:val="21"/>
          <w:szCs w:val="21"/>
        </w:rPr>
        <w:t xml:space="preserve">Professional Photography: </w:t>
      </w:r>
      <w:r>
        <w:rPr>
          <w:rFonts w:ascii="Arial" w:cs="Arial" w:eastAsia="Arial" w:hAnsi="Arial"/>
          <w:color w:val="6B6B6B"/>
          <w:sz w:val="21"/>
          <w:szCs w:val="21"/>
        </w:rPr>
        <w:t xml:space="preserve">Included in every listing. First impressions matter, and professional photos convert browsers to buyers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2F5233"/>
          <w:sz w:val="21"/>
          <w:szCs w:val="21"/>
        </w:rPr>
        <w:t xml:space="preserve">6-Step Proven Selling System: </w:t>
      </w:r>
      <w:r>
        <w:rPr>
          <w:rFonts w:ascii="Arial" w:cs="Arial" w:eastAsia="Arial" w:hAnsi="Arial"/>
          <w:color w:val="6B6B6B"/>
          <w:sz w:val="21"/>
          <w:szCs w:val="21"/>
        </w:rPr>
        <w:t xml:space="preserve">A proven methodology, not a guessing game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2F5233"/>
          <w:sz w:val="21"/>
          <w:szCs w:val="21"/>
        </w:rPr>
        <w:t xml:space="preserve">Senior Concierge Services: </w:t>
      </w:r>
      <w:r>
        <w:rPr>
          <w:rFonts w:ascii="Arial" w:cs="Arial" w:eastAsia="Arial" w:hAnsi="Arial"/>
          <w:color w:val="6B6B6B"/>
          <w:sz w:val="21"/>
          <w:szCs w:val="21"/>
        </w:rPr>
        <w:t xml:space="preserve">Downsizing support, care coordination, emotional guidance for life transitions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2F5233"/>
          <w:sz w:val="21"/>
          <w:szCs w:val="21"/>
        </w:rPr>
        <w:t xml:space="preserve">Published Author: </w:t>
      </w:r>
      <w:r>
        <w:rPr>
          <w:rFonts w:ascii="Arial" w:cs="Arial" w:eastAsia="Arial" w:hAnsi="Arial"/>
          <w:color w:val="6B6B6B"/>
          <w:sz w:val="21"/>
          <w:szCs w:val="21"/>
        </w:rPr>
        <w:t xml:space="preserve">“Six-Word Lessons on Selling Your Home in Snohomish County” establishes authority and thought leadership</w:t>
      </w:r>
    </w:p>
    <w:p>
      <w:r>
        <w:br w:type="page"/>
      </w:r>
    </w:p>
    <w:p>
      <w:pPr>
        <w:pBdr>
          <w:left w:val="single" w:color="C4A265" w:sz="12" w:space="8"/>
        </w:pBdr>
        <w:spacing w:after="200" w:before="400"/>
        <w:ind w:left="200"/>
      </w:pPr>
      <w:r>
        <w:rPr>
          <w:rFonts w:ascii="Georgia" w:cs="Georgia" w:eastAsia="Georgia" w:hAnsi="Georgia"/>
          <w:b/>
          <w:bCs/>
          <w:color w:val="2F5233"/>
          <w:sz w:val="36"/>
          <w:szCs w:val="36"/>
        </w:rPr>
        <w:t xml:space="preserve">07  Audience Segments &amp; Tone Adjustments</w:t>
      </w:r>
    </w:p>
    <w:p>
      <w:pPr>
        <w:spacing w:after="15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The core voice stays the same, but adapt emphasis and focus based on who you’re talking to.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LEAD WITH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FOLLOW WITH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CALL TO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Sellers
Emotional, often first-time sellers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Empathy. Selling a home is emotional. You’re leaving memories.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Data. Here’s what your home is worth and why.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home valuation or listing consultation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
Excited but overwhelmed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Excitement and validation. This IS a big step.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Practical guidance. Hidden costs, neighborhoods, process.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 consultation or neighborhood tour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Brokers/Agents
Seeking partnership &amp; referrals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Authority. Kim’s track record, published expertise.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Actionable insights. Real strategies that work in this market.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Connect on LinkedIn, referral partnership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Seniors Downsizing
Often anxious about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Understanding. You’ve built a life here.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Comprehensive support. Concierge services, emotional guidance.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downsizing consultation or senior services guide</w:t>
            </w:r>
          </w:p>
        </w:tc>
      </w:tr>
    </w:tbl>
    <w:p>
      <w:r>
        <w:br w:type="page"/>
      </w:r>
    </w:p>
    <w:p>
      <w:pPr>
        <w:pBdr>
          <w:left w:val="single" w:color="C4A265" w:sz="12" w:space="8"/>
        </w:pBdr>
        <w:spacing w:after="200" w:before="400"/>
        <w:ind w:left="200"/>
      </w:pPr>
      <w:r>
        <w:rPr>
          <w:rFonts w:ascii="Georgia" w:cs="Georgia" w:eastAsia="Georgia" w:hAnsi="Georgia"/>
          <w:b/>
          <w:bCs/>
          <w:color w:val="2F5233"/>
          <w:sz w:val="36"/>
          <w:szCs w:val="36"/>
        </w:rPr>
        <w:t xml:space="preserve">08  Content Formats &amp; Guidelines</w:t>
      </w:r>
    </w:p>
    <w:p>
      <w:pPr>
        <w:spacing w:after="1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Blog Articles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Length: 1,200–2,000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Opening: Hook that connects personal to professional. Why this matters.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Body: Data-rich with styled stat cards, real examples, actionable advice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Structure: FAQ section (5 questions) for SEO/AEO/GEO benefit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Closing: Warm CTA. (“Let’s talk about your situation,” not “Contact us today!”)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Technical: Include schema markup (Article, FAQPage, LocalBusiness)</w:t>
      </w:r>
    </w:p>
    <w:p>
      <w:pPr>
        <w:spacing w:after="1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Email Newsletters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Opening: Personal moment (life, community, season). Then transition to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Body: Market data snapshot (3 key stats). Featured article teaser.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Section: “Kim’s Corner” — editorial opinion on the market or a client success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Closing: Warm, inviting CTA. Invite questions and conversation.</w:t>
      </w:r>
    </w:p>
    <w:p>
      <w:pPr>
        <w:spacing w:after="1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Social 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Facebook: Longer form, community-focused. Questions that drive engagement. Market insights. Local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Instagram: Visual-first. Carousel education. Neighborhood tours. Consistent hashtag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LinkedIn: Thought leadership. Professional authority. Industry insights, published articles.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YouTube: Educational content. Market updates. Neighborhood deep-dives. Client testimonials.</w:t>
      </w:r>
    </w:p>
    <w:p>
      <w:r>
        <w:br w:type="page"/>
      </w:r>
    </w:p>
    <w:p>
      <w:pPr>
        <w:pBdr>
          <w:left w:val="single" w:color="C4A265" w:sz="12" w:space="8"/>
        </w:pBdr>
        <w:spacing w:after="200" w:before="400"/>
        <w:ind w:left="200"/>
      </w:pPr>
      <w:r>
        <w:rPr>
          <w:rFonts w:ascii="Georgia" w:cs="Georgia" w:eastAsia="Georgia" w:hAnsi="Georgia"/>
          <w:b/>
          <w:bCs/>
          <w:color w:val="2F5233"/>
          <w:sz w:val="36"/>
          <w:szCs w:val="36"/>
        </w:rPr>
        <w:t xml:space="preserve">09  Visual Identity</w:t>
      </w:r>
    </w:p>
    <w:p>
      <w:pPr>
        <w:spacing w:after="1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Color Palette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F5233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#2F5233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Forest Green — Primary brand color. Headers, accents, CTAs.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A26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4A265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#C4A265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Champagne Gold — Accent color. Dividers, highlights, links.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B8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4B87A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#D4B87A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Light Gold — Secondary accent. Subtle highlights.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0EDE7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#F0EDE7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Warm Cream — Background color. Cards, sections.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6B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#6B6B6B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Muted Gray — Body text. Descriptions, captions.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2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#222222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Dark Charcoal — Headlines. High-contrast text.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32"/>
                <w:szCs w:val="32"/>
              </w:rPr>
              <w:t xml:space="preserve">Cinzel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15"/>
                <w:szCs w:val="15"/>
              </w:rPr>
              <w:t xml:space="preserve">HEADLINES &amp; TITLES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Weights: 400, 600, 700. Use for all headings, section titles, and emphasis.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8"/>
                <w:szCs w:val="28"/>
              </w:rPr>
              <w:t xml:space="preserve">Josefin Sans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15"/>
                <w:szCs w:val="15"/>
              </w:rPr>
              <w:t xml:space="preserve">BODY TEXT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Weights: 400, 500, 600. Use for all body copy, descriptions, and CTAs.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Luxury, Sophisticated: High quality, refined aesthetic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Clean White Space: Don’t crowd the design. Breathing room is professional.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Not Flashy, Not Cluttered: Elegant simplicity. Every design choice has purpose.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Professional Photography: Real moments with warm lighting, not stock imagery. Authentic over polished.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Logo: thepelhamgroupnw-logo-new.png. Use consistently across all channels.</w:t>
      </w:r>
    </w:p>
    <w:p>
      <w:pPr>
        <w:spacing w:after="400"/>
      </w:pPr>
    </w:p>
    <w:p>
      <w:pPr>
        <w:pBdr>
          <w:bottom w:val="single" w:color="C4A265" w:sz="6" w:space="1"/>
        </w:pBdr>
        <w:spacing w:after="200" w:before="200"/>
      </w:pPr>
    </w:p>
    <w:p>
      <w:pPr>
        <w:jc w:val="center"/>
      </w:pPr>
      <w:r>
        <w:rPr>
          <w:rFonts w:ascii="Georgia" w:cs="Georgia" w:eastAsia="Georgia" w:hAnsi="Georgia"/>
          <w:color w:val="6B6B6B"/>
          <w:sz w:val="20"/>
          <w:szCs w:val="20"/>
        </w:rPr>
        <w:t xml:space="preserve">The Pelham Group NW Brand Voice Guide</w:t>
      </w:r>
    </w:p>
    <w:p>
      <w:pPr>
        <w:spacing w:before="60"/>
        <w:jc w:val="center"/>
      </w:pPr>
      <w:r>
        <w:rPr>
          <w:rFonts w:ascii="Arial" w:cs="Arial" w:eastAsia="Arial" w:hAnsi="Arial"/>
          <w:color w:val="C4A265"/>
          <w:sz w:val="18"/>
          <w:szCs w:val="18"/>
        </w:rPr>
        <w:t xml:space="preserve">Prepared by The Savvy Digital Co.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DE7" w:sz="2" w:space="4"/>
      </w:pBdr>
      <w:tabs>
        <w:tab w:val="right" w:pos="9026"/>
      </w:tabs>
    </w:pPr>
    <w:r>
      <w:rPr>
        <w:rFonts w:ascii="Arial" w:cs="Arial" w:eastAsia="Arial" w:hAnsi="Arial"/>
        <w:color w:val="6B6B6B"/>
        <w:sz w:val="16"/>
        <w:szCs w:val="16"/>
      </w:rPr>
      <w:t xml:space="preserve">Prepared by The Savvy Digital Co.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DE7" w:sz="2" w:space="4"/>
      </w:pBdr>
      <w:tabs>
        <w:tab w:val="right" w:pos="9026"/>
      </w:tabs>
    </w:pPr>
    <w:r>
      <w:rPr>
        <w:rFonts w:ascii="Arial" w:cs="Arial" w:eastAsia="Arial" w:hAnsi="Arial"/>
        <w:color w:val="6B6B6B"/>
        <w:sz w:val="16"/>
        <w:szCs w:val="16"/>
      </w:rPr>
      <w:t xml:space="preserve">Prepared by The Savvy Digital Co.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265" w:sz="2" w:space="4"/>
      </w:pBdr>
      <w:tabs>
        <w:tab w:val="right" w:pos="9026"/>
      </w:tabs>
    </w:pPr>
    <w:r>
      <w:rPr>
        <w:rFonts w:ascii="Georgia" w:cs="Georgia" w:eastAsia="Georgia" w:hAnsi="Georgia"/>
        <w:color w:val="2F5233"/>
        <w:spacing w:val="100"/>
        <w:sz w:val="16"/>
        <w:szCs w:val="16"/>
      </w:rPr>
      <w:t xml:space="preserve">THE PELHAM GROUP NW</w:t>
    </w:r>
    <w:r>
      <w:rPr>
        <w:rFonts w:ascii="Arial" w:cs="Arial" w:eastAsia="Arial" w:hAnsi="Arial"/>
        <w:color w:val="6B6B6B"/>
        <w:sz w:val="16"/>
        <w:szCs w:val="16"/>
      </w:rPr>
      <w:t xml:space="preserve">	Brand Voice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265" w:sz="2" w:space="4"/>
      </w:pBdr>
      <w:tabs>
        <w:tab w:val="right" w:pos="9026"/>
      </w:tabs>
    </w:pPr>
    <w:r>
      <w:rPr>
        <w:rFonts w:ascii="Georgia" w:cs="Georgia" w:eastAsia="Georgia" w:hAnsi="Georgia"/>
        <w:color w:val="2F5233"/>
        <w:spacing w:val="100"/>
        <w:sz w:val="16"/>
        <w:szCs w:val="16"/>
      </w:rPr>
      <w:t xml:space="preserve">THE PELHAM GROUP NW</w:t>
    </w:r>
    <w:r>
      <w:rPr>
        <w:rFonts w:ascii="Arial" w:cs="Arial" w:eastAsia="Arial" w:hAnsi="Arial"/>
        <w:color w:val="6B6B6B"/>
        <w:sz w:val="16"/>
        <w:szCs w:val="16"/>
      </w:rPr>
      <w:t xml:space="preserve">	Brand Voice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2F52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2026-03-27T23:35:32.901Z</dcterms:created>
  <dcterms:modified xsi:type="dcterms:W3CDTF">2026-03-27T23:35:32.901Z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