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3781" w14:textId="17F2618F" w:rsidR="002D22CC" w:rsidRDefault="0070419A">
      <w:pPr>
        <w:rPr>
          <w:sz w:val="32"/>
          <w:szCs w:val="32"/>
        </w:rPr>
      </w:pPr>
      <w:r>
        <w:rPr>
          <w:sz w:val="32"/>
          <w:szCs w:val="32"/>
        </w:rPr>
        <w:t>Кредитно-денежные система (КДС) содержит два основных элемента:</w:t>
      </w:r>
    </w:p>
    <w:p w14:paraId="489565EB" w14:textId="6326FDA3" w:rsidR="0070419A" w:rsidRDefault="0070419A" w:rsidP="0070419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Совокупность кредитно-расчетных отношений, форм и методов кредитования</w:t>
      </w:r>
    </w:p>
    <w:p w14:paraId="69DD3E4A" w14:textId="3868E57B" w:rsidR="0070419A" w:rsidRDefault="0070419A" w:rsidP="0070419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Совокупность кредитно-финансовых институтов.</w:t>
      </w:r>
    </w:p>
    <w:p w14:paraId="2B387E3F" w14:textId="314FF335" w:rsidR="0070419A" w:rsidRDefault="0070419A" w:rsidP="0070419A">
      <w:pPr>
        <w:pStyle w:val="a3"/>
        <w:rPr>
          <w:sz w:val="32"/>
          <w:szCs w:val="32"/>
        </w:rPr>
      </w:pPr>
    </w:p>
    <w:p w14:paraId="6331F432" w14:textId="0F1402C7" w:rsidR="0070419A" w:rsidRDefault="0070419A" w:rsidP="0070419A">
      <w:pPr>
        <w:rPr>
          <w:sz w:val="32"/>
          <w:szCs w:val="32"/>
        </w:rPr>
      </w:pPr>
      <w:r>
        <w:rPr>
          <w:sz w:val="32"/>
          <w:szCs w:val="32"/>
        </w:rPr>
        <w:t>Основные кредитно-финансовые институты:</w:t>
      </w:r>
    </w:p>
    <w:p w14:paraId="0DBB48D7" w14:textId="2F87BFE7" w:rsidR="0070419A" w:rsidRPr="0070419A" w:rsidRDefault="0070419A" w:rsidP="0070419A">
      <w:pPr>
        <w:pStyle w:val="a3"/>
        <w:numPr>
          <w:ilvl w:val="0"/>
          <w:numId w:val="2"/>
        </w:numPr>
        <w:rPr>
          <w:sz w:val="32"/>
          <w:szCs w:val="32"/>
        </w:rPr>
      </w:pPr>
      <w:r w:rsidRPr="0070419A">
        <w:rPr>
          <w:sz w:val="32"/>
          <w:szCs w:val="32"/>
        </w:rPr>
        <w:t>Центральный банк</w:t>
      </w:r>
    </w:p>
    <w:p w14:paraId="05D9BF56" w14:textId="5CEB567C" w:rsidR="0070419A" w:rsidRPr="0070419A" w:rsidRDefault="0070419A" w:rsidP="0070419A">
      <w:pPr>
        <w:pStyle w:val="a3"/>
        <w:numPr>
          <w:ilvl w:val="0"/>
          <w:numId w:val="2"/>
        </w:numPr>
        <w:rPr>
          <w:sz w:val="32"/>
          <w:szCs w:val="32"/>
        </w:rPr>
      </w:pPr>
      <w:r w:rsidRPr="0070419A">
        <w:rPr>
          <w:sz w:val="32"/>
          <w:szCs w:val="32"/>
        </w:rPr>
        <w:t>Коммерческие банки</w:t>
      </w:r>
    </w:p>
    <w:p w14:paraId="4B61C743" w14:textId="3E5D0CBB" w:rsidR="0070419A" w:rsidRDefault="0070419A" w:rsidP="0070419A">
      <w:pPr>
        <w:pStyle w:val="a3"/>
        <w:numPr>
          <w:ilvl w:val="0"/>
          <w:numId w:val="2"/>
        </w:numPr>
        <w:rPr>
          <w:sz w:val="32"/>
          <w:szCs w:val="32"/>
        </w:rPr>
      </w:pPr>
      <w:r w:rsidRPr="0070419A">
        <w:rPr>
          <w:sz w:val="32"/>
          <w:szCs w:val="32"/>
        </w:rPr>
        <w:t>Специализированные банковские и небанковские</w:t>
      </w:r>
    </w:p>
    <w:p w14:paraId="12BE2CDD" w14:textId="39B45FD8" w:rsidR="0070419A" w:rsidRDefault="0070419A" w:rsidP="0070419A">
      <w:pPr>
        <w:rPr>
          <w:sz w:val="32"/>
          <w:szCs w:val="32"/>
        </w:rPr>
      </w:pPr>
    </w:p>
    <w:p w14:paraId="57CDC2F3" w14:textId="52956975" w:rsidR="0070419A" w:rsidRDefault="0070419A" w:rsidP="0070419A">
      <w:pPr>
        <w:rPr>
          <w:sz w:val="32"/>
          <w:szCs w:val="32"/>
        </w:rPr>
      </w:pPr>
      <w:r>
        <w:rPr>
          <w:sz w:val="32"/>
          <w:szCs w:val="32"/>
        </w:rPr>
        <w:t>Кредитно-денежная политика</w:t>
      </w:r>
    </w:p>
    <w:p w14:paraId="48FB9E7F" w14:textId="38C0FA13" w:rsidR="0070419A" w:rsidRDefault="0070419A" w:rsidP="0070419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- это</w:t>
      </w:r>
      <w:proofErr w:type="gramEnd"/>
      <w:r>
        <w:rPr>
          <w:sz w:val="32"/>
          <w:szCs w:val="32"/>
        </w:rPr>
        <w:t xml:space="preserve"> совокупность мер государства, ЦБ в области денежного обращения и кредита (изменение объема и динамики денежной массы) по воздействию на хозяйственные процессы с целью достижения равновесного и устойчивого развития экономики</w:t>
      </w:r>
    </w:p>
    <w:p w14:paraId="5E467801" w14:textId="3B0A3AF9" w:rsidR="0070419A" w:rsidRDefault="0070419A" w:rsidP="0070419A">
      <w:pPr>
        <w:rPr>
          <w:sz w:val="32"/>
          <w:szCs w:val="32"/>
        </w:rPr>
      </w:pPr>
      <w:r>
        <w:rPr>
          <w:sz w:val="32"/>
          <w:szCs w:val="32"/>
        </w:rPr>
        <w:t>Обеспечение стабильности цен,</w:t>
      </w:r>
    </w:p>
    <w:p w14:paraId="12854298" w14:textId="465FA5F3" w:rsidR="0070419A" w:rsidRDefault="0070419A" w:rsidP="0070419A">
      <w:pPr>
        <w:rPr>
          <w:sz w:val="32"/>
          <w:szCs w:val="32"/>
        </w:rPr>
      </w:pPr>
      <w:r>
        <w:rPr>
          <w:sz w:val="32"/>
          <w:szCs w:val="32"/>
        </w:rPr>
        <w:t>Эффективной занятости,</w:t>
      </w:r>
    </w:p>
    <w:p w14:paraId="5E6E3531" w14:textId="0E138925" w:rsidR="0070419A" w:rsidRDefault="0070419A" w:rsidP="0070419A">
      <w:pPr>
        <w:rPr>
          <w:sz w:val="32"/>
          <w:szCs w:val="32"/>
        </w:rPr>
      </w:pPr>
      <w:r>
        <w:rPr>
          <w:sz w:val="32"/>
          <w:szCs w:val="32"/>
        </w:rPr>
        <w:t xml:space="preserve">Рост реального объема валового национального продукта. </w:t>
      </w:r>
    </w:p>
    <w:p w14:paraId="1E80FFF3" w14:textId="55E7C6E5" w:rsidR="0070419A" w:rsidRDefault="0070419A" w:rsidP="0070419A">
      <w:pPr>
        <w:rPr>
          <w:sz w:val="32"/>
          <w:szCs w:val="32"/>
        </w:rPr>
      </w:pPr>
    </w:p>
    <w:p w14:paraId="37C6332E" w14:textId="7CA9B99D" w:rsidR="0070419A" w:rsidRDefault="0070419A" w:rsidP="0070419A">
      <w:pPr>
        <w:rPr>
          <w:sz w:val="32"/>
          <w:szCs w:val="32"/>
        </w:rPr>
      </w:pPr>
      <w:r>
        <w:rPr>
          <w:sz w:val="32"/>
          <w:szCs w:val="32"/>
        </w:rPr>
        <w:t>Инструменты денежно-кредитной политики:</w:t>
      </w:r>
    </w:p>
    <w:p w14:paraId="1642A40A" w14:textId="5976BFA0" w:rsidR="0070419A" w:rsidRDefault="0070419A" w:rsidP="0070419A">
      <w:pPr>
        <w:rPr>
          <w:sz w:val="32"/>
          <w:szCs w:val="32"/>
        </w:rPr>
      </w:pPr>
      <w:r>
        <w:rPr>
          <w:sz w:val="32"/>
          <w:szCs w:val="32"/>
        </w:rPr>
        <w:t>Установление официальных минимальных резервных требований (страхование кредитной системы, воздействие на кредитные ресурсы банков)</w:t>
      </w:r>
    </w:p>
    <w:p w14:paraId="3BA24DE5" w14:textId="6BCE9FFC" w:rsidR="0070419A" w:rsidRDefault="0070419A" w:rsidP="0070419A">
      <w:pPr>
        <w:rPr>
          <w:sz w:val="32"/>
          <w:szCs w:val="32"/>
        </w:rPr>
      </w:pPr>
      <w:r>
        <w:rPr>
          <w:sz w:val="32"/>
          <w:szCs w:val="32"/>
        </w:rPr>
        <w:t>Манипулирование учетной ставкой рефинансирования (установление базовой «цены кредита»)</w:t>
      </w:r>
    </w:p>
    <w:p w14:paraId="70DC67F3" w14:textId="1C5D2A13" w:rsidR="0070419A" w:rsidRDefault="0070419A" w:rsidP="0070419A">
      <w:pPr>
        <w:rPr>
          <w:sz w:val="32"/>
          <w:szCs w:val="32"/>
        </w:rPr>
      </w:pPr>
    </w:p>
    <w:p w14:paraId="65095DCB" w14:textId="77777777" w:rsidR="00474C84" w:rsidRDefault="00474C84" w:rsidP="0070419A">
      <w:pPr>
        <w:rPr>
          <w:sz w:val="32"/>
          <w:szCs w:val="32"/>
        </w:rPr>
      </w:pPr>
    </w:p>
    <w:p w14:paraId="44E1AA41" w14:textId="087F5F17" w:rsidR="00474C84" w:rsidRDefault="00474C84" w:rsidP="007041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3 элемента кредита:</w:t>
      </w:r>
    </w:p>
    <w:p w14:paraId="0272ED45" w14:textId="6BC0E425" w:rsidR="00474C84" w:rsidRPr="00474C84" w:rsidRDefault="00474C84" w:rsidP="00474C84">
      <w:pPr>
        <w:pStyle w:val="a3"/>
        <w:numPr>
          <w:ilvl w:val="0"/>
          <w:numId w:val="3"/>
        </w:numPr>
        <w:rPr>
          <w:sz w:val="32"/>
          <w:szCs w:val="32"/>
        </w:rPr>
      </w:pPr>
      <w:r w:rsidRPr="00474C84">
        <w:rPr>
          <w:sz w:val="32"/>
          <w:szCs w:val="32"/>
        </w:rPr>
        <w:t>Субъект кредитных отношений – кредитор и заемщик (должник)</w:t>
      </w:r>
    </w:p>
    <w:p w14:paraId="7F7B32C1" w14:textId="5F25F119" w:rsidR="00474C84" w:rsidRPr="00474C84" w:rsidRDefault="00474C84" w:rsidP="00474C84">
      <w:pPr>
        <w:pStyle w:val="a3"/>
        <w:numPr>
          <w:ilvl w:val="0"/>
          <w:numId w:val="3"/>
        </w:numPr>
        <w:rPr>
          <w:sz w:val="32"/>
          <w:szCs w:val="32"/>
        </w:rPr>
      </w:pPr>
      <w:r w:rsidRPr="00474C84">
        <w:rPr>
          <w:sz w:val="32"/>
          <w:szCs w:val="32"/>
        </w:rPr>
        <w:t>Объекты кредитных отношений – денежные средства, передаваемые другому лицу в виде ссуды (ссудный капитал)</w:t>
      </w:r>
    </w:p>
    <w:p w14:paraId="3121D634" w14:textId="1E64DD6D" w:rsidR="00474C84" w:rsidRDefault="00474C84" w:rsidP="00474C84">
      <w:pPr>
        <w:pStyle w:val="a3"/>
        <w:numPr>
          <w:ilvl w:val="0"/>
          <w:numId w:val="3"/>
        </w:numPr>
        <w:rPr>
          <w:sz w:val="32"/>
          <w:szCs w:val="32"/>
        </w:rPr>
      </w:pPr>
      <w:r w:rsidRPr="00474C84">
        <w:rPr>
          <w:sz w:val="32"/>
          <w:szCs w:val="32"/>
        </w:rPr>
        <w:t>Цена кредита – цена за пользование ссудным капиталом (ссудный процент).</w:t>
      </w:r>
    </w:p>
    <w:p w14:paraId="5C5F523B" w14:textId="2440C597" w:rsidR="00474C84" w:rsidRDefault="00474C84" w:rsidP="00474C84">
      <w:pPr>
        <w:ind w:left="360"/>
        <w:rPr>
          <w:sz w:val="32"/>
          <w:szCs w:val="32"/>
        </w:rPr>
      </w:pPr>
      <w:r>
        <w:rPr>
          <w:sz w:val="32"/>
          <w:szCs w:val="32"/>
        </w:rPr>
        <w:t>Величина ссудного процента зависит от следующих факторов:</w:t>
      </w:r>
    </w:p>
    <w:p w14:paraId="63E90506" w14:textId="79ACD3F8" w:rsidR="00474C84" w:rsidRDefault="00474C84" w:rsidP="00474C8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Спрос на кредит</w:t>
      </w:r>
    </w:p>
    <w:p w14:paraId="764CC96D" w14:textId="15ADFD51" w:rsidR="00474C84" w:rsidRDefault="00474C84" w:rsidP="00474C8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Срок займа</w:t>
      </w:r>
    </w:p>
    <w:p w14:paraId="4EDBB6C2" w14:textId="0D9E7B44" w:rsidR="00474C84" w:rsidRDefault="00474C84" w:rsidP="00474C8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Степень обеспеченности ссуды</w:t>
      </w:r>
    </w:p>
    <w:p w14:paraId="13EB9EA5" w14:textId="213BCCB6" w:rsidR="00474C84" w:rsidRDefault="00564DB3" w:rsidP="00474C8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Уровень инфляции в стране</w:t>
      </w:r>
    </w:p>
    <w:p w14:paraId="002D873F" w14:textId="6DAA37FA" w:rsidR="00564DB3" w:rsidRDefault="00564DB3" w:rsidP="00564DB3">
      <w:pPr>
        <w:ind w:left="360"/>
        <w:rPr>
          <w:sz w:val="32"/>
          <w:szCs w:val="32"/>
        </w:rPr>
      </w:pPr>
    </w:p>
    <w:p w14:paraId="6FEE3809" w14:textId="142D04D2" w:rsidR="00564DB3" w:rsidRDefault="00DD44A4" w:rsidP="00564DB3">
      <w:pPr>
        <w:ind w:left="360"/>
        <w:rPr>
          <w:sz w:val="32"/>
          <w:szCs w:val="32"/>
        </w:rPr>
      </w:pPr>
      <w:r>
        <w:rPr>
          <w:sz w:val="32"/>
          <w:szCs w:val="32"/>
        </w:rPr>
        <w:t>Классификация кредитов для физлиц</w:t>
      </w:r>
    </w:p>
    <w:p w14:paraId="1E1EB2A6" w14:textId="77C763D6" w:rsidR="00DD44A4" w:rsidRDefault="00DD44A4" w:rsidP="00DD44A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По целям (целевой и нецелевой заем)</w:t>
      </w:r>
    </w:p>
    <w:p w14:paraId="374DF191" w14:textId="4490EBA0" w:rsidR="00DD44A4" w:rsidRDefault="00DD44A4" w:rsidP="00DD44A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По назначению (потребительский, автомобильный, ипотечный, социальный, доверительный)</w:t>
      </w:r>
    </w:p>
    <w:p w14:paraId="06AC2FE5" w14:textId="0A3CB855" w:rsidR="00DD44A4" w:rsidRDefault="00DD44A4" w:rsidP="00DD44A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По сроку выдачи (краткосрочный – до 1 года, среднесрочный – до 5 лет, долгосрочный – на несколько десятков лет)</w:t>
      </w:r>
    </w:p>
    <w:p w14:paraId="56783D7D" w14:textId="1D012C1A" w:rsidR="00DD44A4" w:rsidRDefault="00DD44A4" w:rsidP="00DD44A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По валюте (в рублях, в иностранной валюте)</w:t>
      </w:r>
    </w:p>
    <w:p w14:paraId="51648692" w14:textId="5105A4F4" w:rsidR="00DD44A4" w:rsidRDefault="00DD44A4" w:rsidP="00DD44A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По типу обеспечения (необеспеченные – на доверии, и под залог) </w:t>
      </w:r>
    </w:p>
    <w:p w14:paraId="57F08F9A" w14:textId="3BF19F76" w:rsidR="00DD44A4" w:rsidRDefault="00DD44A4" w:rsidP="00DD44A4">
      <w:pPr>
        <w:ind w:left="360"/>
        <w:rPr>
          <w:sz w:val="32"/>
          <w:szCs w:val="32"/>
        </w:rPr>
      </w:pPr>
    </w:p>
    <w:p w14:paraId="3F7F4B42" w14:textId="73E91E70" w:rsidR="00DD44A4" w:rsidRDefault="006F450C" w:rsidP="00DD44A4">
      <w:pPr>
        <w:ind w:left="360"/>
        <w:rPr>
          <w:sz w:val="32"/>
          <w:szCs w:val="32"/>
        </w:rPr>
      </w:pPr>
      <w:r>
        <w:rPr>
          <w:sz w:val="32"/>
          <w:szCs w:val="32"/>
        </w:rPr>
        <w:t>Фиксированная</w:t>
      </w:r>
    </w:p>
    <w:p w14:paraId="5141A9DE" w14:textId="1A862705" w:rsidR="006F450C" w:rsidRDefault="006F450C" w:rsidP="00DD44A4">
      <w:pPr>
        <w:ind w:left="360"/>
        <w:rPr>
          <w:sz w:val="32"/>
          <w:szCs w:val="32"/>
        </w:rPr>
      </w:pPr>
      <w:r>
        <w:rPr>
          <w:sz w:val="32"/>
          <w:szCs w:val="32"/>
        </w:rPr>
        <w:t>Плавающая</w:t>
      </w:r>
    </w:p>
    <w:p w14:paraId="27939DFF" w14:textId="6183C261" w:rsidR="006F450C" w:rsidRDefault="006F450C" w:rsidP="00DD44A4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Декурсивная</w:t>
      </w:r>
      <w:proofErr w:type="spellEnd"/>
      <w:r>
        <w:rPr>
          <w:sz w:val="32"/>
          <w:szCs w:val="32"/>
        </w:rPr>
        <w:t xml:space="preserve"> – процент от суммы займа выплачивается в конце вместе с основной суммой. </w:t>
      </w:r>
    </w:p>
    <w:p w14:paraId="16C4DE6E" w14:textId="3BC9C1A9" w:rsidR="006F450C" w:rsidRDefault="006F450C" w:rsidP="00DD44A4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Антисипативная</w:t>
      </w:r>
      <w:proofErr w:type="spellEnd"/>
    </w:p>
    <w:p w14:paraId="46174AC2" w14:textId="591F5D8A" w:rsidR="006F450C" w:rsidRDefault="006F450C" w:rsidP="00DD44A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Реальная </w:t>
      </w:r>
    </w:p>
    <w:p w14:paraId="2354685A" w14:textId="756466FE" w:rsidR="006F450C" w:rsidRDefault="006F450C" w:rsidP="00DD44A4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Номинальная</w:t>
      </w:r>
    </w:p>
    <w:p w14:paraId="27D01BC8" w14:textId="77777777" w:rsidR="006F450C" w:rsidRPr="00DD44A4" w:rsidRDefault="006F450C" w:rsidP="00DD44A4">
      <w:pPr>
        <w:ind w:left="360"/>
        <w:rPr>
          <w:sz w:val="32"/>
          <w:szCs w:val="32"/>
        </w:rPr>
      </w:pPr>
    </w:p>
    <w:sectPr w:rsidR="006F450C" w:rsidRPr="00DD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760"/>
    <w:multiLevelType w:val="hybridMultilevel"/>
    <w:tmpl w:val="BD8C5370"/>
    <w:lvl w:ilvl="0" w:tplc="685E6A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2218"/>
    <w:multiLevelType w:val="hybridMultilevel"/>
    <w:tmpl w:val="61CEB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31D3B"/>
    <w:multiLevelType w:val="hybridMultilevel"/>
    <w:tmpl w:val="8FBC9A8E"/>
    <w:lvl w:ilvl="0" w:tplc="9C920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36ED5"/>
    <w:multiLevelType w:val="hybridMultilevel"/>
    <w:tmpl w:val="5F4C5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8364E"/>
    <w:multiLevelType w:val="hybridMultilevel"/>
    <w:tmpl w:val="DA3496A2"/>
    <w:lvl w:ilvl="0" w:tplc="44469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285778">
    <w:abstractNumId w:val="4"/>
  </w:num>
  <w:num w:numId="2" w16cid:durableId="1152987082">
    <w:abstractNumId w:val="1"/>
  </w:num>
  <w:num w:numId="3" w16cid:durableId="702679085">
    <w:abstractNumId w:val="3"/>
  </w:num>
  <w:num w:numId="4" w16cid:durableId="1711538797">
    <w:abstractNumId w:val="0"/>
  </w:num>
  <w:num w:numId="5" w16cid:durableId="1548226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9A"/>
    <w:rsid w:val="002D22CC"/>
    <w:rsid w:val="00474C84"/>
    <w:rsid w:val="00564DB3"/>
    <w:rsid w:val="006F450C"/>
    <w:rsid w:val="0070419A"/>
    <w:rsid w:val="00DD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7D50"/>
  <w15:chartTrackingRefBased/>
  <w15:docId w15:val="{D08433A2-C8FC-48C7-B2E4-0D467C5D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Himself Saw</dc:creator>
  <cp:keywords/>
  <dc:description/>
  <cp:lastModifiedBy>Himself Saw</cp:lastModifiedBy>
  <cp:revision>1</cp:revision>
  <dcterms:created xsi:type="dcterms:W3CDTF">2023-04-10T06:27:00Z</dcterms:created>
  <dcterms:modified xsi:type="dcterms:W3CDTF">2023-04-10T07:26:00Z</dcterms:modified>
</cp:coreProperties>
</file>