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pip install virtualenv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virtualenv venv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Set-ExecutionPolicy -ExecutionPolicy RemoteSigned -Scope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./venv/Scripts/Activate.ps1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django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python -m pip install Pillow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python manage.py runserver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django-admin startproject taskproject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taskproject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(env)とmanage.py が入ってるファイルにしてから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manage.py runserver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(env)にしてから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python manage.py makemigrations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manage.py migrate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manage.py createsuperuser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名前　admin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メール　admin@gmail.com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パスワード　admin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githubから受け取ったら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virtualenv venv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django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