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2ED9" w14:textId="77777777" w:rsidR="005D0565" w:rsidRDefault="00D75672">
      <w:pPr>
        <w:spacing w:after="60"/>
      </w:pPr>
      <w:r>
        <w:rPr>
          <w:color w:val="555555"/>
        </w:rPr>
        <w:t>兵庫医科大学病院</w:t>
      </w:r>
      <w:r>
        <w:rPr>
          <w:color w:val="555555"/>
        </w:rPr>
        <w:t xml:space="preserve"> </w:t>
      </w:r>
      <w:r>
        <w:rPr>
          <w:color w:val="555555"/>
        </w:rPr>
        <w:t>遺伝子医療部</w:t>
      </w:r>
    </w:p>
    <w:p w14:paraId="4723FC3F" w14:textId="77777777" w:rsidR="005D0565" w:rsidRDefault="00D75672">
      <w:pPr>
        <w:spacing w:after="120"/>
      </w:pPr>
      <w:r>
        <w:rPr>
          <w:b/>
          <w:bCs/>
          <w:sz w:val="40"/>
          <w:szCs w:val="40"/>
        </w:rPr>
        <w:t>遺伝子ミスセンス変異</w:t>
      </w:r>
      <w:r>
        <w:rPr>
          <w:b/>
          <w:bCs/>
          <w:sz w:val="40"/>
          <w:szCs w:val="40"/>
        </w:rPr>
        <w:t xml:space="preserve"> </w:t>
      </w:r>
      <w:r>
        <w:rPr>
          <w:b/>
          <w:bCs/>
          <w:sz w:val="40"/>
          <w:szCs w:val="40"/>
        </w:rPr>
        <w:t>統合評価レポート</w:t>
      </w:r>
    </w:p>
    <w:p w14:paraId="4A90C651" w14:textId="77777777" w:rsidR="005D0565" w:rsidRDefault="00D75672">
      <w:pPr>
        <w:spacing w:after="240"/>
      </w:pPr>
      <w:r>
        <w:rPr>
          <w:b/>
          <w:bCs/>
          <w:sz w:val="30"/>
          <w:szCs w:val="30"/>
        </w:rPr>
        <w:t>要件定義と設計概要</w:t>
      </w:r>
    </w:p>
    <w:p w14:paraId="2F14EB91" w14:textId="77777777" w:rsidR="005D0565" w:rsidRDefault="00D75672">
      <w:pPr>
        <w:spacing w:after="100"/>
      </w:pPr>
      <w:r>
        <w:rPr>
          <w:color w:val="555555"/>
          <w:sz w:val="18"/>
          <w:szCs w:val="18"/>
        </w:rPr>
        <w:t>版</w:t>
      </w:r>
      <w:r>
        <w:rPr>
          <w:color w:val="555555"/>
          <w:sz w:val="18"/>
          <w:szCs w:val="18"/>
        </w:rPr>
        <w:t xml:space="preserve"> 1.0</w:t>
      </w:r>
      <w:r>
        <w:rPr>
          <w:color w:val="555555"/>
          <w:sz w:val="18"/>
          <w:szCs w:val="18"/>
        </w:rPr>
        <w:t xml:space="preserve">　</w:t>
      </w:r>
      <w:r>
        <w:rPr>
          <w:color w:val="555555"/>
          <w:sz w:val="18"/>
          <w:szCs w:val="18"/>
        </w:rPr>
        <w:t>2026-09-10</w:t>
      </w:r>
      <w:r>
        <w:rPr>
          <w:color w:val="555555"/>
          <w:sz w:val="18"/>
          <w:szCs w:val="18"/>
        </w:rPr>
        <w:t xml:space="preserve">　作成</w:t>
      </w:r>
      <w:r>
        <w:rPr>
          <w:color w:val="555555"/>
          <w:sz w:val="18"/>
          <w:szCs w:val="18"/>
        </w:rPr>
        <w:t xml:space="preserve">: </w:t>
      </w:r>
      <w:r>
        <w:rPr>
          <w:color w:val="555555"/>
          <w:sz w:val="18"/>
          <w:szCs w:val="18"/>
        </w:rPr>
        <w:t>兵庫医科大学病院</w:t>
      </w:r>
      <w:r>
        <w:rPr>
          <w:color w:val="555555"/>
          <w:sz w:val="18"/>
          <w:szCs w:val="18"/>
        </w:rPr>
        <w:t xml:space="preserve"> </w:t>
      </w:r>
      <w:r>
        <w:rPr>
          <w:color w:val="555555"/>
          <w:sz w:val="18"/>
          <w:szCs w:val="18"/>
        </w:rPr>
        <w:t>遺伝子医療部　宛先</w:t>
      </w:r>
      <w:r>
        <w:rPr>
          <w:color w:val="555555"/>
          <w:sz w:val="18"/>
          <w:szCs w:val="18"/>
        </w:rPr>
        <w:t xml:space="preserve">: FuncVEP </w:t>
      </w:r>
      <w:r>
        <w:rPr>
          <w:color w:val="555555"/>
          <w:sz w:val="18"/>
          <w:szCs w:val="18"/>
        </w:rPr>
        <w:t>の著者（</w:t>
      </w:r>
      <w:r>
        <w:rPr>
          <w:color w:val="555555"/>
          <w:sz w:val="18"/>
          <w:szCs w:val="18"/>
        </w:rPr>
        <w:t>Kerem Çil</w:t>
      </w:r>
      <w:r>
        <w:rPr>
          <w:color w:val="555555"/>
          <w:sz w:val="18"/>
          <w:szCs w:val="18"/>
        </w:rPr>
        <w:t>、</w:t>
      </w:r>
      <w:r>
        <w:rPr>
          <w:color w:val="555555"/>
          <w:sz w:val="18"/>
          <w:szCs w:val="18"/>
        </w:rPr>
        <w:t>Barış Kayaalp</w:t>
      </w:r>
      <w:r>
        <w:rPr>
          <w:color w:val="555555"/>
          <w:sz w:val="18"/>
          <w:szCs w:val="18"/>
        </w:rPr>
        <w:t>、</w:t>
      </w:r>
      <w:r>
        <w:rPr>
          <w:color w:val="555555"/>
          <w:sz w:val="18"/>
          <w:szCs w:val="18"/>
        </w:rPr>
        <w:t xml:space="preserve">Tayfun Özçelik </w:t>
      </w:r>
      <w:r>
        <w:rPr>
          <w:color w:val="555555"/>
          <w:sz w:val="18"/>
          <w:szCs w:val="18"/>
        </w:rPr>
        <w:t>の各氏、</w:t>
      </w:r>
      <w:r>
        <w:rPr>
          <w:color w:val="555555"/>
          <w:sz w:val="18"/>
          <w:szCs w:val="18"/>
        </w:rPr>
        <w:t xml:space="preserve">Bilkent </w:t>
      </w:r>
      <w:r>
        <w:rPr>
          <w:color w:val="555555"/>
          <w:sz w:val="18"/>
          <w:szCs w:val="18"/>
        </w:rPr>
        <w:t>大学）</w:t>
      </w:r>
    </w:p>
    <w:p w14:paraId="509DE0DB" w14:textId="77777777" w:rsidR="005D0565" w:rsidRDefault="005D0565">
      <w:pPr>
        <w:spacing w:after="120"/>
      </w:pPr>
    </w:p>
    <w:sdt>
      <w:sdtPr>
        <w:alias w:val="目次"/>
        <w:id w:val="1551118343"/>
      </w:sdtPr>
      <w:sdtEndPr/>
      <w:sdtContent>
        <w:p w14:paraId="599B6F2E" w14:textId="460C4155" w:rsidR="00577712" w:rsidRDefault="00D75672">
          <w:pPr>
            <w:pStyle w:val="11"/>
            <w:tabs>
              <w:tab w:val="right" w:leader="dot" w:pos="9296"/>
            </w:tabs>
            <w:rPr>
              <w:rFonts w:asciiTheme="minorHAnsi" w:hAnsiTheme="minorHAnsi" w:cstheme="minorBidi"/>
              <w:noProof/>
              <w:kern w:val="2"/>
              <w:sz w:val="21"/>
              <w:szCs w:val="24"/>
              <w14:ligatures w14:val="standardContextual"/>
            </w:rPr>
          </w:pPr>
          <w:r>
            <w:fldChar w:fldCharType="begin"/>
          </w:r>
          <w:r>
            <w:instrText>TOC \h \o "1-2"</w:instrText>
          </w:r>
          <w:r>
            <w:fldChar w:fldCharType="separate"/>
          </w:r>
          <w:hyperlink w:anchor="_Toc239950241" w:history="1">
            <w:r w:rsidR="00577712" w:rsidRPr="00031428">
              <w:rPr>
                <w:rStyle w:val="a5"/>
                <w:noProof/>
              </w:rPr>
              <w:t xml:space="preserve">1. </w:t>
            </w:r>
            <w:r w:rsidR="00577712" w:rsidRPr="00031428">
              <w:rPr>
                <w:rStyle w:val="a5"/>
                <w:noProof/>
              </w:rPr>
              <w:t>目的</w:t>
            </w:r>
            <w:r w:rsidR="00577712">
              <w:rPr>
                <w:noProof/>
              </w:rPr>
              <w:tab/>
            </w:r>
            <w:r w:rsidR="00577712">
              <w:rPr>
                <w:noProof/>
              </w:rPr>
              <w:fldChar w:fldCharType="begin"/>
            </w:r>
            <w:r w:rsidR="00577712">
              <w:rPr>
                <w:noProof/>
              </w:rPr>
              <w:instrText xml:space="preserve"> PAGEREF _Toc239950241 \h </w:instrText>
            </w:r>
            <w:r w:rsidR="00577712">
              <w:rPr>
                <w:noProof/>
              </w:rPr>
            </w:r>
            <w:r w:rsidR="00577712">
              <w:rPr>
                <w:noProof/>
              </w:rPr>
              <w:fldChar w:fldCharType="separate"/>
            </w:r>
            <w:r w:rsidR="00577712">
              <w:rPr>
                <w:noProof/>
              </w:rPr>
              <w:t>2</w:t>
            </w:r>
            <w:r w:rsidR="00577712">
              <w:rPr>
                <w:noProof/>
              </w:rPr>
              <w:fldChar w:fldCharType="end"/>
            </w:r>
          </w:hyperlink>
        </w:p>
        <w:p w14:paraId="3B052315" w14:textId="48DE3C54" w:rsidR="00577712" w:rsidRDefault="00577712">
          <w:pPr>
            <w:pStyle w:val="11"/>
            <w:tabs>
              <w:tab w:val="right" w:leader="dot" w:pos="9296"/>
            </w:tabs>
            <w:rPr>
              <w:rFonts w:asciiTheme="minorHAnsi" w:hAnsiTheme="minorHAnsi" w:cstheme="minorBidi"/>
              <w:noProof/>
              <w:kern w:val="2"/>
              <w:sz w:val="21"/>
              <w:szCs w:val="24"/>
              <w14:ligatures w14:val="standardContextual"/>
            </w:rPr>
          </w:pPr>
          <w:hyperlink w:anchor="_Toc239950242" w:history="1">
            <w:r w:rsidRPr="00031428">
              <w:rPr>
                <w:rStyle w:val="a5"/>
                <w:noProof/>
              </w:rPr>
              <w:t xml:space="preserve">2. </w:t>
            </w:r>
            <w:r w:rsidRPr="00031428">
              <w:rPr>
                <w:rStyle w:val="a5"/>
                <w:noProof/>
              </w:rPr>
              <w:t>範囲と、しないこと</w:t>
            </w:r>
            <w:r>
              <w:rPr>
                <w:noProof/>
              </w:rPr>
              <w:tab/>
            </w:r>
            <w:r>
              <w:rPr>
                <w:noProof/>
              </w:rPr>
              <w:fldChar w:fldCharType="begin"/>
            </w:r>
            <w:r>
              <w:rPr>
                <w:noProof/>
              </w:rPr>
              <w:instrText xml:space="preserve"> PAGEREF _Toc239950242 \h </w:instrText>
            </w:r>
            <w:r>
              <w:rPr>
                <w:noProof/>
              </w:rPr>
            </w:r>
            <w:r>
              <w:rPr>
                <w:noProof/>
              </w:rPr>
              <w:fldChar w:fldCharType="separate"/>
            </w:r>
            <w:r>
              <w:rPr>
                <w:noProof/>
              </w:rPr>
              <w:t>2</w:t>
            </w:r>
            <w:r>
              <w:rPr>
                <w:noProof/>
              </w:rPr>
              <w:fldChar w:fldCharType="end"/>
            </w:r>
          </w:hyperlink>
        </w:p>
        <w:p w14:paraId="4F1FC1A2" w14:textId="467C43D6" w:rsidR="00577712" w:rsidRDefault="00577712">
          <w:pPr>
            <w:pStyle w:val="11"/>
            <w:tabs>
              <w:tab w:val="right" w:leader="dot" w:pos="9296"/>
            </w:tabs>
            <w:rPr>
              <w:rFonts w:asciiTheme="minorHAnsi" w:hAnsiTheme="minorHAnsi" w:cstheme="minorBidi"/>
              <w:noProof/>
              <w:kern w:val="2"/>
              <w:sz w:val="21"/>
              <w:szCs w:val="24"/>
              <w14:ligatures w14:val="standardContextual"/>
            </w:rPr>
          </w:pPr>
          <w:hyperlink w:anchor="_Toc239950243" w:history="1">
            <w:r w:rsidRPr="00031428">
              <w:rPr>
                <w:rStyle w:val="a5"/>
                <w:noProof/>
              </w:rPr>
              <w:t xml:space="preserve">3. </w:t>
            </w:r>
            <w:r w:rsidRPr="00031428">
              <w:rPr>
                <w:rStyle w:val="a5"/>
                <w:noProof/>
              </w:rPr>
              <w:t>利用者と動作環境</w:t>
            </w:r>
            <w:r>
              <w:rPr>
                <w:noProof/>
              </w:rPr>
              <w:tab/>
            </w:r>
            <w:r>
              <w:rPr>
                <w:noProof/>
              </w:rPr>
              <w:fldChar w:fldCharType="begin"/>
            </w:r>
            <w:r>
              <w:rPr>
                <w:noProof/>
              </w:rPr>
              <w:instrText xml:space="preserve"> PAGEREF _Toc239950243 \h </w:instrText>
            </w:r>
            <w:r>
              <w:rPr>
                <w:noProof/>
              </w:rPr>
            </w:r>
            <w:r>
              <w:rPr>
                <w:noProof/>
              </w:rPr>
              <w:fldChar w:fldCharType="separate"/>
            </w:r>
            <w:r>
              <w:rPr>
                <w:noProof/>
              </w:rPr>
              <w:t>2</w:t>
            </w:r>
            <w:r>
              <w:rPr>
                <w:noProof/>
              </w:rPr>
              <w:fldChar w:fldCharType="end"/>
            </w:r>
          </w:hyperlink>
        </w:p>
        <w:p w14:paraId="10543800" w14:textId="34DFFC83" w:rsidR="00577712" w:rsidRDefault="00577712">
          <w:pPr>
            <w:pStyle w:val="11"/>
            <w:tabs>
              <w:tab w:val="right" w:leader="dot" w:pos="9296"/>
            </w:tabs>
            <w:rPr>
              <w:rFonts w:asciiTheme="minorHAnsi" w:hAnsiTheme="minorHAnsi" w:cstheme="minorBidi"/>
              <w:noProof/>
              <w:kern w:val="2"/>
              <w:sz w:val="21"/>
              <w:szCs w:val="24"/>
              <w14:ligatures w14:val="standardContextual"/>
            </w:rPr>
          </w:pPr>
          <w:hyperlink w:anchor="_Toc239950244" w:history="1">
            <w:r w:rsidRPr="00031428">
              <w:rPr>
                <w:rStyle w:val="a5"/>
                <w:noProof/>
              </w:rPr>
              <w:t xml:space="preserve">4. </w:t>
            </w:r>
            <w:r w:rsidRPr="00031428">
              <w:rPr>
                <w:rStyle w:val="a5"/>
                <w:noProof/>
              </w:rPr>
              <w:t>入力</w:t>
            </w:r>
            <w:r>
              <w:rPr>
                <w:noProof/>
              </w:rPr>
              <w:tab/>
            </w:r>
            <w:r>
              <w:rPr>
                <w:noProof/>
              </w:rPr>
              <w:fldChar w:fldCharType="begin"/>
            </w:r>
            <w:r>
              <w:rPr>
                <w:noProof/>
              </w:rPr>
              <w:instrText xml:space="preserve"> PAGEREF _Toc239950244 \h </w:instrText>
            </w:r>
            <w:r>
              <w:rPr>
                <w:noProof/>
              </w:rPr>
            </w:r>
            <w:r>
              <w:rPr>
                <w:noProof/>
              </w:rPr>
              <w:fldChar w:fldCharType="separate"/>
            </w:r>
            <w:r>
              <w:rPr>
                <w:noProof/>
              </w:rPr>
              <w:t>2</w:t>
            </w:r>
            <w:r>
              <w:rPr>
                <w:noProof/>
              </w:rPr>
              <w:fldChar w:fldCharType="end"/>
            </w:r>
          </w:hyperlink>
        </w:p>
        <w:p w14:paraId="09F50ACE" w14:textId="2C23637F" w:rsidR="00577712" w:rsidRDefault="00577712">
          <w:pPr>
            <w:pStyle w:val="11"/>
            <w:tabs>
              <w:tab w:val="right" w:leader="dot" w:pos="9296"/>
            </w:tabs>
            <w:rPr>
              <w:rFonts w:asciiTheme="minorHAnsi" w:hAnsiTheme="minorHAnsi" w:cstheme="minorBidi"/>
              <w:noProof/>
              <w:kern w:val="2"/>
              <w:sz w:val="21"/>
              <w:szCs w:val="24"/>
              <w14:ligatures w14:val="standardContextual"/>
            </w:rPr>
          </w:pPr>
          <w:hyperlink w:anchor="_Toc239950245" w:history="1">
            <w:r w:rsidRPr="00031428">
              <w:rPr>
                <w:rStyle w:val="a5"/>
                <w:noProof/>
              </w:rPr>
              <w:t xml:space="preserve">5. </w:t>
            </w:r>
            <w:r w:rsidRPr="00031428">
              <w:rPr>
                <w:rStyle w:val="a5"/>
                <w:noProof/>
              </w:rPr>
              <w:t>データ源</w:t>
            </w:r>
            <w:r>
              <w:rPr>
                <w:noProof/>
              </w:rPr>
              <w:tab/>
            </w:r>
            <w:r>
              <w:rPr>
                <w:noProof/>
              </w:rPr>
              <w:fldChar w:fldCharType="begin"/>
            </w:r>
            <w:r>
              <w:rPr>
                <w:noProof/>
              </w:rPr>
              <w:instrText xml:space="preserve"> PAGEREF _Toc239950245 \h </w:instrText>
            </w:r>
            <w:r>
              <w:rPr>
                <w:noProof/>
              </w:rPr>
            </w:r>
            <w:r>
              <w:rPr>
                <w:noProof/>
              </w:rPr>
              <w:fldChar w:fldCharType="separate"/>
            </w:r>
            <w:r>
              <w:rPr>
                <w:noProof/>
              </w:rPr>
              <w:t>3</w:t>
            </w:r>
            <w:r>
              <w:rPr>
                <w:noProof/>
              </w:rPr>
              <w:fldChar w:fldCharType="end"/>
            </w:r>
          </w:hyperlink>
        </w:p>
        <w:p w14:paraId="18AC3A29" w14:textId="561DFFB7" w:rsidR="00577712" w:rsidRDefault="00577712">
          <w:pPr>
            <w:pStyle w:val="20"/>
            <w:tabs>
              <w:tab w:val="right" w:leader="dot" w:pos="9296"/>
            </w:tabs>
            <w:rPr>
              <w:rFonts w:asciiTheme="minorHAnsi" w:hAnsiTheme="minorHAnsi" w:cstheme="minorBidi"/>
              <w:noProof/>
              <w:kern w:val="2"/>
              <w:sz w:val="21"/>
              <w:szCs w:val="24"/>
              <w14:ligatures w14:val="standardContextual"/>
            </w:rPr>
          </w:pPr>
          <w:hyperlink w:anchor="_Toc239950246" w:history="1">
            <w:r w:rsidRPr="00031428">
              <w:rPr>
                <w:rStyle w:val="a5"/>
                <w:noProof/>
              </w:rPr>
              <w:t xml:space="preserve">5.1 </w:t>
            </w:r>
            <w:r w:rsidRPr="00031428">
              <w:rPr>
                <w:rStyle w:val="a5"/>
                <w:noProof/>
              </w:rPr>
              <w:t>手元に置く索引（オフライン）</w:t>
            </w:r>
            <w:r>
              <w:rPr>
                <w:noProof/>
              </w:rPr>
              <w:tab/>
            </w:r>
            <w:r>
              <w:rPr>
                <w:noProof/>
              </w:rPr>
              <w:fldChar w:fldCharType="begin"/>
            </w:r>
            <w:r>
              <w:rPr>
                <w:noProof/>
              </w:rPr>
              <w:instrText xml:space="preserve"> PAGEREF _Toc239950246 \h </w:instrText>
            </w:r>
            <w:r>
              <w:rPr>
                <w:noProof/>
              </w:rPr>
            </w:r>
            <w:r>
              <w:rPr>
                <w:noProof/>
              </w:rPr>
              <w:fldChar w:fldCharType="separate"/>
            </w:r>
            <w:r>
              <w:rPr>
                <w:noProof/>
              </w:rPr>
              <w:t>3</w:t>
            </w:r>
            <w:r>
              <w:rPr>
                <w:noProof/>
              </w:rPr>
              <w:fldChar w:fldCharType="end"/>
            </w:r>
          </w:hyperlink>
        </w:p>
        <w:p w14:paraId="223FE8A6" w14:textId="78E8A9B2" w:rsidR="00577712" w:rsidRDefault="00577712">
          <w:pPr>
            <w:pStyle w:val="20"/>
            <w:tabs>
              <w:tab w:val="right" w:leader="dot" w:pos="9296"/>
            </w:tabs>
            <w:rPr>
              <w:rFonts w:asciiTheme="minorHAnsi" w:hAnsiTheme="minorHAnsi" w:cstheme="minorBidi"/>
              <w:noProof/>
              <w:kern w:val="2"/>
              <w:sz w:val="21"/>
              <w:szCs w:val="24"/>
              <w14:ligatures w14:val="standardContextual"/>
            </w:rPr>
          </w:pPr>
          <w:hyperlink w:anchor="_Toc239950247" w:history="1">
            <w:r w:rsidRPr="00031428">
              <w:rPr>
                <w:rStyle w:val="a5"/>
                <w:noProof/>
              </w:rPr>
              <w:t xml:space="preserve">5.2 </w:t>
            </w:r>
            <w:r w:rsidRPr="00031428">
              <w:rPr>
                <w:rStyle w:val="a5"/>
                <w:noProof/>
              </w:rPr>
              <w:t>公開</w:t>
            </w:r>
            <w:r w:rsidRPr="00031428">
              <w:rPr>
                <w:rStyle w:val="a5"/>
                <w:noProof/>
              </w:rPr>
              <w:t xml:space="preserve"> API </w:t>
            </w:r>
            <w:r w:rsidRPr="00031428">
              <w:rPr>
                <w:rStyle w:val="a5"/>
                <w:noProof/>
              </w:rPr>
              <w:t>への照会（オンライン、切り替え可）</w:t>
            </w:r>
            <w:r>
              <w:rPr>
                <w:noProof/>
              </w:rPr>
              <w:tab/>
            </w:r>
            <w:r>
              <w:rPr>
                <w:noProof/>
              </w:rPr>
              <w:fldChar w:fldCharType="begin"/>
            </w:r>
            <w:r>
              <w:rPr>
                <w:noProof/>
              </w:rPr>
              <w:instrText xml:space="preserve"> PAGEREF _Toc239950247 \h </w:instrText>
            </w:r>
            <w:r>
              <w:rPr>
                <w:noProof/>
              </w:rPr>
            </w:r>
            <w:r>
              <w:rPr>
                <w:noProof/>
              </w:rPr>
              <w:fldChar w:fldCharType="separate"/>
            </w:r>
            <w:r>
              <w:rPr>
                <w:noProof/>
              </w:rPr>
              <w:t>4</w:t>
            </w:r>
            <w:r>
              <w:rPr>
                <w:noProof/>
              </w:rPr>
              <w:fldChar w:fldCharType="end"/>
            </w:r>
          </w:hyperlink>
        </w:p>
        <w:p w14:paraId="08CCF329" w14:textId="2709FDF7" w:rsidR="00577712" w:rsidRDefault="00577712">
          <w:pPr>
            <w:pStyle w:val="11"/>
            <w:tabs>
              <w:tab w:val="right" w:leader="dot" w:pos="9296"/>
            </w:tabs>
            <w:rPr>
              <w:rFonts w:asciiTheme="minorHAnsi" w:hAnsiTheme="minorHAnsi" w:cstheme="minorBidi"/>
              <w:noProof/>
              <w:kern w:val="2"/>
              <w:sz w:val="21"/>
              <w:szCs w:val="24"/>
              <w14:ligatures w14:val="standardContextual"/>
            </w:rPr>
          </w:pPr>
          <w:hyperlink w:anchor="_Toc239950248" w:history="1">
            <w:r w:rsidRPr="00031428">
              <w:rPr>
                <w:rStyle w:val="a5"/>
                <w:noProof/>
              </w:rPr>
              <w:t xml:space="preserve">6. </w:t>
            </w:r>
            <w:r w:rsidRPr="00031428">
              <w:rPr>
                <w:rStyle w:val="a5"/>
                <w:noProof/>
              </w:rPr>
              <w:t>処理の流れ</w:t>
            </w:r>
            <w:r>
              <w:rPr>
                <w:noProof/>
              </w:rPr>
              <w:tab/>
            </w:r>
            <w:r>
              <w:rPr>
                <w:noProof/>
              </w:rPr>
              <w:fldChar w:fldCharType="begin"/>
            </w:r>
            <w:r>
              <w:rPr>
                <w:noProof/>
              </w:rPr>
              <w:instrText xml:space="preserve"> PAGEREF _Toc239950248 \h </w:instrText>
            </w:r>
            <w:r>
              <w:rPr>
                <w:noProof/>
              </w:rPr>
            </w:r>
            <w:r>
              <w:rPr>
                <w:noProof/>
              </w:rPr>
              <w:fldChar w:fldCharType="separate"/>
            </w:r>
            <w:r>
              <w:rPr>
                <w:noProof/>
              </w:rPr>
              <w:t>4</w:t>
            </w:r>
            <w:r>
              <w:rPr>
                <w:noProof/>
              </w:rPr>
              <w:fldChar w:fldCharType="end"/>
            </w:r>
          </w:hyperlink>
        </w:p>
        <w:p w14:paraId="399930FB" w14:textId="2AB79758" w:rsidR="00577712" w:rsidRDefault="00577712">
          <w:pPr>
            <w:pStyle w:val="11"/>
            <w:tabs>
              <w:tab w:val="right" w:leader="dot" w:pos="9296"/>
            </w:tabs>
            <w:rPr>
              <w:rFonts w:asciiTheme="minorHAnsi" w:hAnsiTheme="minorHAnsi" w:cstheme="minorBidi"/>
              <w:noProof/>
              <w:kern w:val="2"/>
              <w:sz w:val="21"/>
              <w:szCs w:val="24"/>
              <w14:ligatures w14:val="standardContextual"/>
            </w:rPr>
          </w:pPr>
          <w:hyperlink w:anchor="_Toc239950249" w:history="1">
            <w:r w:rsidRPr="00031428">
              <w:rPr>
                <w:rStyle w:val="a5"/>
                <w:noProof/>
              </w:rPr>
              <w:t xml:space="preserve">7. </w:t>
            </w:r>
            <w:r w:rsidRPr="00031428">
              <w:rPr>
                <w:rStyle w:val="a5"/>
                <w:noProof/>
              </w:rPr>
              <w:t>証拠と</w:t>
            </w:r>
            <w:r w:rsidRPr="00031428">
              <w:rPr>
                <w:rStyle w:val="a5"/>
                <w:noProof/>
              </w:rPr>
              <w:t xml:space="preserve"> ACMG </w:t>
            </w:r>
            <w:r w:rsidRPr="00031428">
              <w:rPr>
                <w:rStyle w:val="a5"/>
                <w:noProof/>
              </w:rPr>
              <w:t>基準の対応</w:t>
            </w:r>
            <w:r>
              <w:rPr>
                <w:noProof/>
              </w:rPr>
              <w:tab/>
            </w:r>
            <w:r>
              <w:rPr>
                <w:noProof/>
              </w:rPr>
              <w:fldChar w:fldCharType="begin"/>
            </w:r>
            <w:r>
              <w:rPr>
                <w:noProof/>
              </w:rPr>
              <w:instrText xml:space="preserve"> PAGEREF _Toc239950249 \h </w:instrText>
            </w:r>
            <w:r>
              <w:rPr>
                <w:noProof/>
              </w:rPr>
            </w:r>
            <w:r>
              <w:rPr>
                <w:noProof/>
              </w:rPr>
              <w:fldChar w:fldCharType="separate"/>
            </w:r>
            <w:r>
              <w:rPr>
                <w:noProof/>
              </w:rPr>
              <w:t>5</w:t>
            </w:r>
            <w:r>
              <w:rPr>
                <w:noProof/>
              </w:rPr>
              <w:fldChar w:fldCharType="end"/>
            </w:r>
          </w:hyperlink>
        </w:p>
        <w:p w14:paraId="44F8D2CB" w14:textId="0D5E58F9" w:rsidR="00577712" w:rsidRDefault="00577712">
          <w:pPr>
            <w:pStyle w:val="11"/>
            <w:tabs>
              <w:tab w:val="right" w:leader="dot" w:pos="9296"/>
            </w:tabs>
            <w:rPr>
              <w:rFonts w:asciiTheme="minorHAnsi" w:hAnsiTheme="minorHAnsi" w:cstheme="minorBidi"/>
              <w:noProof/>
              <w:kern w:val="2"/>
              <w:sz w:val="21"/>
              <w:szCs w:val="24"/>
              <w14:ligatures w14:val="standardContextual"/>
            </w:rPr>
          </w:pPr>
          <w:hyperlink w:anchor="_Toc239950250" w:history="1">
            <w:r w:rsidRPr="00031428">
              <w:rPr>
                <w:rStyle w:val="a5"/>
                <w:noProof/>
              </w:rPr>
              <w:t xml:space="preserve">8. FuncVEP </w:t>
            </w:r>
            <w:r w:rsidRPr="00031428">
              <w:rPr>
                <w:rStyle w:val="a5"/>
                <w:noProof/>
              </w:rPr>
              <w:t>のスコアが無い変異の扱い</w:t>
            </w:r>
            <w:r>
              <w:rPr>
                <w:noProof/>
              </w:rPr>
              <w:tab/>
            </w:r>
            <w:r>
              <w:rPr>
                <w:noProof/>
              </w:rPr>
              <w:fldChar w:fldCharType="begin"/>
            </w:r>
            <w:r>
              <w:rPr>
                <w:noProof/>
              </w:rPr>
              <w:instrText xml:space="preserve"> PAGEREF _Toc239950250 \h </w:instrText>
            </w:r>
            <w:r>
              <w:rPr>
                <w:noProof/>
              </w:rPr>
            </w:r>
            <w:r>
              <w:rPr>
                <w:noProof/>
              </w:rPr>
              <w:fldChar w:fldCharType="separate"/>
            </w:r>
            <w:r>
              <w:rPr>
                <w:noProof/>
              </w:rPr>
              <w:t>5</w:t>
            </w:r>
            <w:r>
              <w:rPr>
                <w:noProof/>
              </w:rPr>
              <w:fldChar w:fldCharType="end"/>
            </w:r>
          </w:hyperlink>
        </w:p>
        <w:p w14:paraId="18BB85C6" w14:textId="351B458B" w:rsidR="00577712" w:rsidRDefault="00577712">
          <w:pPr>
            <w:pStyle w:val="11"/>
            <w:tabs>
              <w:tab w:val="right" w:leader="dot" w:pos="9296"/>
            </w:tabs>
            <w:rPr>
              <w:rFonts w:asciiTheme="minorHAnsi" w:hAnsiTheme="minorHAnsi" w:cstheme="minorBidi"/>
              <w:noProof/>
              <w:kern w:val="2"/>
              <w:sz w:val="21"/>
              <w:szCs w:val="24"/>
              <w14:ligatures w14:val="standardContextual"/>
            </w:rPr>
          </w:pPr>
          <w:hyperlink w:anchor="_Toc239950251" w:history="1">
            <w:r w:rsidRPr="00031428">
              <w:rPr>
                <w:rStyle w:val="a5"/>
                <w:noProof/>
              </w:rPr>
              <w:t xml:space="preserve">9. </w:t>
            </w:r>
            <w:r w:rsidRPr="00031428">
              <w:rPr>
                <w:rStyle w:val="a5"/>
                <w:noProof/>
              </w:rPr>
              <w:t>報告書の構成</w:t>
            </w:r>
            <w:r>
              <w:rPr>
                <w:noProof/>
              </w:rPr>
              <w:tab/>
            </w:r>
            <w:r>
              <w:rPr>
                <w:noProof/>
              </w:rPr>
              <w:fldChar w:fldCharType="begin"/>
            </w:r>
            <w:r>
              <w:rPr>
                <w:noProof/>
              </w:rPr>
              <w:instrText xml:space="preserve"> PAGEREF _Toc239950251 \h </w:instrText>
            </w:r>
            <w:r>
              <w:rPr>
                <w:noProof/>
              </w:rPr>
            </w:r>
            <w:r>
              <w:rPr>
                <w:noProof/>
              </w:rPr>
              <w:fldChar w:fldCharType="separate"/>
            </w:r>
            <w:r>
              <w:rPr>
                <w:noProof/>
              </w:rPr>
              <w:t>6</w:t>
            </w:r>
            <w:r>
              <w:rPr>
                <w:noProof/>
              </w:rPr>
              <w:fldChar w:fldCharType="end"/>
            </w:r>
          </w:hyperlink>
        </w:p>
        <w:p w14:paraId="6D07B01A" w14:textId="43732FB6" w:rsidR="00577712" w:rsidRDefault="00577712">
          <w:pPr>
            <w:pStyle w:val="11"/>
            <w:tabs>
              <w:tab w:val="right" w:leader="dot" w:pos="9296"/>
            </w:tabs>
            <w:rPr>
              <w:rFonts w:asciiTheme="minorHAnsi" w:hAnsiTheme="minorHAnsi" w:cstheme="minorBidi"/>
              <w:noProof/>
              <w:kern w:val="2"/>
              <w:sz w:val="21"/>
              <w:szCs w:val="24"/>
              <w14:ligatures w14:val="standardContextual"/>
            </w:rPr>
          </w:pPr>
          <w:hyperlink w:anchor="_Toc239950252" w:history="1">
            <w:r w:rsidRPr="00031428">
              <w:rPr>
                <w:rStyle w:val="a5"/>
                <w:noProof/>
              </w:rPr>
              <w:t xml:space="preserve">10. </w:t>
            </w:r>
            <w:r w:rsidRPr="00031428">
              <w:rPr>
                <w:rStyle w:val="a5"/>
                <w:noProof/>
              </w:rPr>
              <w:t>検証</w:t>
            </w:r>
            <w:r>
              <w:rPr>
                <w:noProof/>
              </w:rPr>
              <w:tab/>
            </w:r>
            <w:r>
              <w:rPr>
                <w:noProof/>
              </w:rPr>
              <w:fldChar w:fldCharType="begin"/>
            </w:r>
            <w:r>
              <w:rPr>
                <w:noProof/>
              </w:rPr>
              <w:instrText xml:space="preserve"> PAGEREF _Toc239950252 \h </w:instrText>
            </w:r>
            <w:r>
              <w:rPr>
                <w:noProof/>
              </w:rPr>
            </w:r>
            <w:r>
              <w:rPr>
                <w:noProof/>
              </w:rPr>
              <w:fldChar w:fldCharType="separate"/>
            </w:r>
            <w:r>
              <w:rPr>
                <w:noProof/>
              </w:rPr>
              <w:t>6</w:t>
            </w:r>
            <w:r>
              <w:rPr>
                <w:noProof/>
              </w:rPr>
              <w:fldChar w:fldCharType="end"/>
            </w:r>
          </w:hyperlink>
        </w:p>
        <w:p w14:paraId="5AFBD7F8" w14:textId="7C1D42B5" w:rsidR="00577712" w:rsidRDefault="00577712">
          <w:pPr>
            <w:pStyle w:val="11"/>
            <w:tabs>
              <w:tab w:val="right" w:leader="dot" w:pos="9296"/>
            </w:tabs>
            <w:rPr>
              <w:rFonts w:asciiTheme="minorHAnsi" w:hAnsiTheme="minorHAnsi" w:cstheme="minorBidi"/>
              <w:noProof/>
              <w:kern w:val="2"/>
              <w:sz w:val="21"/>
              <w:szCs w:val="24"/>
              <w14:ligatures w14:val="standardContextual"/>
            </w:rPr>
          </w:pPr>
          <w:hyperlink w:anchor="_Toc239950253" w:history="1">
            <w:r w:rsidRPr="00031428">
              <w:rPr>
                <w:rStyle w:val="a5"/>
                <w:noProof/>
              </w:rPr>
              <w:t xml:space="preserve">11. </w:t>
            </w:r>
            <w:r w:rsidRPr="00031428">
              <w:rPr>
                <w:rStyle w:val="a5"/>
                <w:noProof/>
              </w:rPr>
              <w:t>解釈上の限界</w:t>
            </w:r>
            <w:r>
              <w:rPr>
                <w:noProof/>
              </w:rPr>
              <w:tab/>
            </w:r>
            <w:r>
              <w:rPr>
                <w:noProof/>
              </w:rPr>
              <w:fldChar w:fldCharType="begin"/>
            </w:r>
            <w:r>
              <w:rPr>
                <w:noProof/>
              </w:rPr>
              <w:instrText xml:space="preserve"> PAGEREF _Toc239950253 \h </w:instrText>
            </w:r>
            <w:r>
              <w:rPr>
                <w:noProof/>
              </w:rPr>
            </w:r>
            <w:r>
              <w:rPr>
                <w:noProof/>
              </w:rPr>
              <w:fldChar w:fldCharType="separate"/>
            </w:r>
            <w:r>
              <w:rPr>
                <w:noProof/>
              </w:rPr>
              <w:t>7</w:t>
            </w:r>
            <w:r>
              <w:rPr>
                <w:noProof/>
              </w:rPr>
              <w:fldChar w:fldCharType="end"/>
            </w:r>
          </w:hyperlink>
        </w:p>
        <w:p w14:paraId="0A992F1F" w14:textId="39D7C951" w:rsidR="00577712" w:rsidRDefault="00577712">
          <w:pPr>
            <w:pStyle w:val="11"/>
            <w:tabs>
              <w:tab w:val="right" w:leader="dot" w:pos="9296"/>
            </w:tabs>
            <w:rPr>
              <w:rFonts w:asciiTheme="minorHAnsi" w:hAnsiTheme="minorHAnsi" w:cstheme="minorBidi"/>
              <w:noProof/>
              <w:kern w:val="2"/>
              <w:sz w:val="21"/>
              <w:szCs w:val="24"/>
              <w14:ligatures w14:val="standardContextual"/>
            </w:rPr>
          </w:pPr>
          <w:hyperlink w:anchor="_Toc239950254" w:history="1">
            <w:r w:rsidRPr="00031428">
              <w:rPr>
                <w:rStyle w:val="a5"/>
                <w:noProof/>
              </w:rPr>
              <w:t xml:space="preserve">12. </w:t>
            </w:r>
            <w:r w:rsidRPr="00031428">
              <w:rPr>
                <w:rStyle w:val="a5"/>
                <w:noProof/>
              </w:rPr>
              <w:t>ライセンスとデータの管理</w:t>
            </w:r>
            <w:r>
              <w:rPr>
                <w:noProof/>
              </w:rPr>
              <w:tab/>
            </w:r>
            <w:r>
              <w:rPr>
                <w:noProof/>
              </w:rPr>
              <w:fldChar w:fldCharType="begin"/>
            </w:r>
            <w:r>
              <w:rPr>
                <w:noProof/>
              </w:rPr>
              <w:instrText xml:space="preserve"> PAGEREF _Toc239950254 \h </w:instrText>
            </w:r>
            <w:r>
              <w:rPr>
                <w:noProof/>
              </w:rPr>
            </w:r>
            <w:r>
              <w:rPr>
                <w:noProof/>
              </w:rPr>
              <w:fldChar w:fldCharType="separate"/>
            </w:r>
            <w:r>
              <w:rPr>
                <w:noProof/>
              </w:rPr>
              <w:t>7</w:t>
            </w:r>
            <w:r>
              <w:rPr>
                <w:noProof/>
              </w:rPr>
              <w:fldChar w:fldCharType="end"/>
            </w:r>
          </w:hyperlink>
        </w:p>
        <w:p w14:paraId="31B16C90" w14:textId="5AAD0F50" w:rsidR="00577712" w:rsidRDefault="00577712">
          <w:pPr>
            <w:pStyle w:val="11"/>
            <w:tabs>
              <w:tab w:val="right" w:leader="dot" w:pos="9296"/>
            </w:tabs>
            <w:rPr>
              <w:rFonts w:asciiTheme="minorHAnsi" w:hAnsiTheme="minorHAnsi" w:cstheme="minorBidi"/>
              <w:noProof/>
              <w:kern w:val="2"/>
              <w:sz w:val="21"/>
              <w:szCs w:val="24"/>
              <w14:ligatures w14:val="standardContextual"/>
            </w:rPr>
          </w:pPr>
          <w:hyperlink w:anchor="_Toc239950255" w:history="1">
            <w:r w:rsidRPr="00031428">
              <w:rPr>
                <w:rStyle w:val="a5"/>
                <w:noProof/>
              </w:rPr>
              <w:t xml:space="preserve">13. </w:t>
            </w:r>
            <w:r w:rsidRPr="00031428">
              <w:rPr>
                <w:rStyle w:val="a5"/>
                <w:noProof/>
              </w:rPr>
              <w:t>謝辞</w:t>
            </w:r>
            <w:r>
              <w:rPr>
                <w:noProof/>
              </w:rPr>
              <w:tab/>
            </w:r>
            <w:r>
              <w:rPr>
                <w:noProof/>
              </w:rPr>
              <w:fldChar w:fldCharType="begin"/>
            </w:r>
            <w:r>
              <w:rPr>
                <w:noProof/>
              </w:rPr>
              <w:instrText xml:space="preserve"> PAGEREF _Toc239950255 \h </w:instrText>
            </w:r>
            <w:r>
              <w:rPr>
                <w:noProof/>
              </w:rPr>
            </w:r>
            <w:r>
              <w:rPr>
                <w:noProof/>
              </w:rPr>
              <w:fldChar w:fldCharType="separate"/>
            </w:r>
            <w:r>
              <w:rPr>
                <w:noProof/>
              </w:rPr>
              <w:t>8</w:t>
            </w:r>
            <w:r>
              <w:rPr>
                <w:noProof/>
              </w:rPr>
              <w:fldChar w:fldCharType="end"/>
            </w:r>
          </w:hyperlink>
        </w:p>
        <w:p w14:paraId="7E9EA1E8" w14:textId="4AB90B68" w:rsidR="00577712" w:rsidRDefault="00577712">
          <w:pPr>
            <w:pStyle w:val="11"/>
            <w:tabs>
              <w:tab w:val="right" w:leader="dot" w:pos="9296"/>
            </w:tabs>
            <w:rPr>
              <w:rFonts w:asciiTheme="minorHAnsi" w:hAnsiTheme="minorHAnsi" w:cstheme="minorBidi"/>
              <w:noProof/>
              <w:kern w:val="2"/>
              <w:sz w:val="21"/>
              <w:szCs w:val="24"/>
              <w14:ligatures w14:val="standardContextual"/>
            </w:rPr>
          </w:pPr>
          <w:hyperlink w:anchor="_Toc239950256" w:history="1">
            <w:r w:rsidRPr="00031428">
              <w:rPr>
                <w:rStyle w:val="a5"/>
                <w:noProof/>
              </w:rPr>
              <w:t>付録</w:t>
            </w:r>
            <w:r w:rsidRPr="00031428">
              <w:rPr>
                <w:rStyle w:val="a5"/>
                <w:noProof/>
              </w:rPr>
              <w:t xml:space="preserve"> A. PP3/BP4 </w:t>
            </w:r>
            <w:r w:rsidRPr="00031428">
              <w:rPr>
                <w:rStyle w:val="a5"/>
                <w:noProof/>
              </w:rPr>
              <w:t>の閾値（</w:t>
            </w:r>
            <w:r w:rsidRPr="00031428">
              <w:rPr>
                <w:rStyle w:val="a5"/>
                <w:noProof/>
              </w:rPr>
              <w:t>Supplementary Table 13</w:t>
            </w:r>
            <w:r w:rsidRPr="00031428">
              <w:rPr>
                <w:rStyle w:val="a5"/>
                <w:noProof/>
              </w:rPr>
              <w:t>）</w:t>
            </w:r>
            <w:r>
              <w:rPr>
                <w:noProof/>
              </w:rPr>
              <w:tab/>
            </w:r>
            <w:r>
              <w:rPr>
                <w:noProof/>
              </w:rPr>
              <w:fldChar w:fldCharType="begin"/>
            </w:r>
            <w:r>
              <w:rPr>
                <w:noProof/>
              </w:rPr>
              <w:instrText xml:space="preserve"> PAGEREF _Toc239950256 \h </w:instrText>
            </w:r>
            <w:r>
              <w:rPr>
                <w:noProof/>
              </w:rPr>
            </w:r>
            <w:r>
              <w:rPr>
                <w:noProof/>
              </w:rPr>
              <w:fldChar w:fldCharType="separate"/>
            </w:r>
            <w:r>
              <w:rPr>
                <w:noProof/>
              </w:rPr>
              <w:t>9</w:t>
            </w:r>
            <w:r>
              <w:rPr>
                <w:noProof/>
              </w:rPr>
              <w:fldChar w:fldCharType="end"/>
            </w:r>
          </w:hyperlink>
        </w:p>
        <w:p w14:paraId="26B63A11" w14:textId="2C6F6383" w:rsidR="00577712" w:rsidRDefault="00577712">
          <w:pPr>
            <w:pStyle w:val="11"/>
            <w:tabs>
              <w:tab w:val="right" w:leader="dot" w:pos="9296"/>
            </w:tabs>
            <w:rPr>
              <w:rFonts w:asciiTheme="minorHAnsi" w:hAnsiTheme="minorHAnsi" w:cstheme="minorBidi"/>
              <w:noProof/>
              <w:kern w:val="2"/>
              <w:sz w:val="21"/>
              <w:szCs w:val="24"/>
              <w14:ligatures w14:val="standardContextual"/>
            </w:rPr>
          </w:pPr>
          <w:hyperlink w:anchor="_Toc239950257" w:history="1">
            <w:r w:rsidRPr="00031428">
              <w:rPr>
                <w:rStyle w:val="a5"/>
                <w:noProof/>
              </w:rPr>
              <w:t>付録</w:t>
            </w:r>
            <w:r w:rsidRPr="00031428">
              <w:rPr>
                <w:rStyle w:val="a5"/>
                <w:noProof/>
              </w:rPr>
              <w:t xml:space="preserve"> B. </w:t>
            </w:r>
            <w:r w:rsidRPr="00031428">
              <w:rPr>
                <w:rStyle w:val="a5"/>
                <w:noProof/>
              </w:rPr>
              <w:t>構成</w:t>
            </w:r>
            <w:r>
              <w:rPr>
                <w:noProof/>
              </w:rPr>
              <w:tab/>
            </w:r>
            <w:r>
              <w:rPr>
                <w:noProof/>
              </w:rPr>
              <w:fldChar w:fldCharType="begin"/>
            </w:r>
            <w:r>
              <w:rPr>
                <w:noProof/>
              </w:rPr>
              <w:instrText xml:space="preserve"> PAGEREF _Toc239950257 \h </w:instrText>
            </w:r>
            <w:r>
              <w:rPr>
                <w:noProof/>
              </w:rPr>
            </w:r>
            <w:r>
              <w:rPr>
                <w:noProof/>
              </w:rPr>
              <w:fldChar w:fldCharType="separate"/>
            </w:r>
            <w:r>
              <w:rPr>
                <w:noProof/>
              </w:rPr>
              <w:t>9</w:t>
            </w:r>
            <w:r>
              <w:rPr>
                <w:noProof/>
              </w:rPr>
              <w:fldChar w:fldCharType="end"/>
            </w:r>
          </w:hyperlink>
        </w:p>
        <w:p w14:paraId="5BF1AAC6" w14:textId="37DE7086" w:rsidR="005D0565" w:rsidRDefault="00D75672">
          <w:r>
            <w:fldChar w:fldCharType="end"/>
          </w:r>
        </w:p>
      </w:sdtContent>
    </w:sdt>
    <w:p w14:paraId="6131472B" w14:textId="77777777" w:rsidR="005D0565" w:rsidRDefault="00D75672">
      <w:r>
        <w:br w:type="page"/>
      </w:r>
    </w:p>
    <w:p w14:paraId="3A842346" w14:textId="77777777" w:rsidR="005D0565" w:rsidRDefault="00D75672">
      <w:pPr>
        <w:pStyle w:val="1"/>
      </w:pPr>
      <w:bookmarkStart w:id="0" w:name="_Toc239950241"/>
      <w:r>
        <w:lastRenderedPageBreak/>
        <w:t xml:space="preserve">1. </w:t>
      </w:r>
      <w:r>
        <w:t>目的</w:t>
      </w:r>
      <w:bookmarkEnd w:id="0"/>
    </w:p>
    <w:p w14:paraId="7A4A086C" w14:textId="77777777" w:rsidR="005D0565" w:rsidRDefault="00D75672">
      <w:pPr>
        <w:spacing w:after="120" w:line="300" w:lineRule="auto"/>
      </w:pPr>
      <w:r>
        <w:t>検査会社の報告書に記載されたミスセンス変異について、それが病的か良性かを判断する手がかりとなる情報を</w:t>
      </w:r>
      <w:r>
        <w:t xml:space="preserve"> 1 </w:t>
      </w:r>
      <w:r>
        <w:t>枚の報告書に集めることが、このツールの目的です。判断そのものは行いません。</w:t>
      </w:r>
      <w:r>
        <w:t xml:space="preserve">ACMG/AMP </w:t>
      </w:r>
      <w:r>
        <w:t>の変異解釈基準に沿って証拠を整理し、臨床遺伝の専門家が解釈するための補助資料を作ります。</w:t>
      </w:r>
    </w:p>
    <w:p w14:paraId="053208D4" w14:textId="77777777" w:rsidR="005D0565" w:rsidRDefault="00D75672">
      <w:pPr>
        <w:spacing w:after="120" w:line="300" w:lineRule="auto"/>
      </w:pPr>
      <w:r>
        <w:t>中心に置く証拠は</w:t>
      </w:r>
      <w:r>
        <w:t xml:space="preserve"> FuncVEP</w:t>
      </w:r>
      <w:r>
        <w:t>（</w:t>
      </w:r>
      <w:r>
        <w:t xml:space="preserve">Kayaalp </w:t>
      </w:r>
      <w:r>
        <w:t>ら</w:t>
      </w:r>
      <w:r>
        <w:t>, Nature Genetics 2026</w:t>
      </w:r>
      <w:r>
        <w:t>）の予測です。</w:t>
      </w:r>
      <w:r>
        <w:t xml:space="preserve">FuncVEP </w:t>
      </w:r>
      <w:r>
        <w:t>は機能実験の証拠で学習した予測ツールで、タンパク質の働きへの影響（</w:t>
      </w:r>
      <w:r>
        <w:t>damaging / neutral</w:t>
      </w:r>
      <w:r>
        <w:t>）を予測します。ツールはこの予測を、集団頻度、既知の臨床判定、機能実験の実測値、スプライシングへの影響、遺伝子と疾患の関係といった他の証拠と並べて示します。</w:t>
      </w:r>
    </w:p>
    <w:p w14:paraId="6B896E93" w14:textId="77777777" w:rsidR="005D0565" w:rsidRDefault="00D75672">
      <w:pPr>
        <w:pStyle w:val="1"/>
      </w:pPr>
      <w:bookmarkStart w:id="1" w:name="_Toc239950242"/>
      <w:r>
        <w:t xml:space="preserve">2. </w:t>
      </w:r>
      <w:r>
        <w:t>範囲と、しないこと</w:t>
      </w:r>
      <w:bookmarkEnd w:id="1"/>
    </w:p>
    <w:p w14:paraId="1263FB23" w14:textId="77777777" w:rsidR="005D0565" w:rsidRDefault="00D75672">
      <w:pPr>
        <w:pStyle w:val="a4"/>
        <w:numPr>
          <w:ilvl w:val="0"/>
          <w:numId w:val="2"/>
        </w:numPr>
        <w:spacing w:after="80" w:line="280" w:lineRule="auto"/>
      </w:pPr>
      <w:r>
        <w:t>対象は</w:t>
      </w:r>
      <w:r>
        <w:t xml:space="preserve"> 1 </w:t>
      </w:r>
      <w:r>
        <w:t>塩基置換によるミスセンス変異（アミノ酸置換）のみです。フレームシフト、ナンセンス、欠失・挿入、スプライス部位の変異は扱いません。</w:t>
      </w:r>
    </w:p>
    <w:p w14:paraId="20A61966" w14:textId="77777777" w:rsidR="005D0565" w:rsidRDefault="00D75672">
      <w:pPr>
        <w:pStyle w:val="a4"/>
        <w:numPr>
          <w:ilvl w:val="0"/>
          <w:numId w:val="2"/>
        </w:numPr>
        <w:spacing w:after="80" w:line="280" w:lineRule="auto"/>
      </w:pPr>
      <w:r>
        <w:t>座標系は</w:t>
      </w:r>
      <w:r>
        <w:t xml:space="preserve"> GRCh38</w:t>
      </w:r>
      <w:r>
        <w:t>、転写産物は</w:t>
      </w:r>
      <w:r>
        <w:t xml:space="preserve"> MANE Select </w:t>
      </w:r>
      <w:r>
        <w:t>を基準にします。</w:t>
      </w:r>
    </w:p>
    <w:p w14:paraId="1F2933ED" w14:textId="77777777" w:rsidR="005D0565" w:rsidRDefault="00D75672">
      <w:pPr>
        <w:pStyle w:val="a4"/>
        <w:numPr>
          <w:ilvl w:val="0"/>
          <w:numId w:val="2"/>
        </w:numPr>
        <w:spacing w:after="80" w:line="280" w:lineRule="auto"/>
      </w:pPr>
      <w:r>
        <w:t xml:space="preserve">FuncVEP </w:t>
      </w:r>
      <w:r>
        <w:t>を再計算しません。著者らが公開した予測済みスコアの表（約</w:t>
      </w:r>
      <w:r>
        <w:t xml:space="preserve"> 7,300 </w:t>
      </w:r>
      <w:r>
        <w:t>万変異）から該当する値を取り出すだけです。</w:t>
      </w:r>
    </w:p>
    <w:p w14:paraId="0AB9C4B9" w14:textId="77777777" w:rsidR="005D0565" w:rsidRDefault="00D75672">
      <w:pPr>
        <w:pStyle w:val="a4"/>
        <w:numPr>
          <w:ilvl w:val="0"/>
          <w:numId w:val="2"/>
        </w:numPr>
        <w:spacing w:after="80" w:line="280" w:lineRule="auto"/>
      </w:pPr>
      <w:r>
        <w:t>病的・良性の最終判定は行いません。報告書は補助資料であり、単独では臨床判断の根拠として使用できません。</w:t>
      </w:r>
    </w:p>
    <w:p w14:paraId="13BC9479" w14:textId="77777777" w:rsidR="005D0565" w:rsidRDefault="00D75672">
      <w:pPr>
        <w:pStyle w:val="a4"/>
        <w:numPr>
          <w:ilvl w:val="0"/>
          <w:numId w:val="2"/>
        </w:numPr>
        <w:spacing w:after="80" w:line="280" w:lineRule="auto"/>
      </w:pPr>
      <w:r>
        <w:t>院内（兵庫医科大学病院</w:t>
      </w:r>
      <w:r>
        <w:t xml:space="preserve"> </w:t>
      </w:r>
      <w:r>
        <w:t>遺伝子医療部）での非商用利用に限ります。ツールと索引データは外部に配布しません（</w:t>
      </w:r>
      <w:r>
        <w:t xml:space="preserve">FuncVEP </w:t>
      </w:r>
      <w:r>
        <w:t>の</w:t>
      </w:r>
      <w:r>
        <w:t xml:space="preserve"> PolyForm Strict 1.0.0 </w:t>
      </w:r>
      <w:r>
        <w:t>ライセンスに従います）。</w:t>
      </w:r>
    </w:p>
    <w:p w14:paraId="4498A054" w14:textId="77777777" w:rsidR="005D0565" w:rsidRDefault="00D75672">
      <w:pPr>
        <w:pStyle w:val="1"/>
      </w:pPr>
      <w:bookmarkStart w:id="2" w:name="_Toc239950243"/>
      <w:r>
        <w:t xml:space="preserve">3. </w:t>
      </w:r>
      <w:r>
        <w:t>利用者と動作環境</w:t>
      </w:r>
      <w:bookmarkEnd w:id="2"/>
    </w:p>
    <w:p w14:paraId="2E4B7D19" w14:textId="77777777" w:rsidR="005D0565" w:rsidRDefault="00D75672">
      <w:pPr>
        <w:pStyle w:val="a4"/>
        <w:numPr>
          <w:ilvl w:val="0"/>
          <w:numId w:val="2"/>
        </w:numPr>
        <w:spacing w:after="80" w:line="280" w:lineRule="auto"/>
      </w:pPr>
      <w:r>
        <w:t>利用者</w:t>
      </w:r>
      <w:r>
        <w:t xml:space="preserve">: </w:t>
      </w:r>
      <w:r>
        <w:t>遺伝子医療部の医師・遺伝カウンセラー。変異の表記を報告書から転記できることを前提とします。</w:t>
      </w:r>
    </w:p>
    <w:p w14:paraId="210B05F8" w14:textId="77777777" w:rsidR="005D0565" w:rsidRDefault="00D75672">
      <w:pPr>
        <w:pStyle w:val="a4"/>
        <w:numPr>
          <w:ilvl w:val="0"/>
          <w:numId w:val="2"/>
        </w:numPr>
        <w:spacing w:after="80" w:line="280" w:lineRule="auto"/>
      </w:pPr>
      <w:r>
        <w:t>動作環境</w:t>
      </w:r>
      <w:r>
        <w:t xml:space="preserve">: </w:t>
      </w:r>
      <w:r>
        <w:t>院内の</w:t>
      </w:r>
      <w:r>
        <w:t xml:space="preserve"> Windows PC 1 </w:t>
      </w:r>
      <w:r>
        <w:t>台。</w:t>
      </w:r>
      <w:r>
        <w:t xml:space="preserve">Python </w:t>
      </w:r>
      <w:r>
        <w:t>と</w:t>
      </w:r>
      <w:r>
        <w:t xml:space="preserve"> Streamlit </w:t>
      </w:r>
      <w:r>
        <w:t>によるローカルの</w:t>
      </w:r>
      <w:r>
        <w:t xml:space="preserve"> Web </w:t>
      </w:r>
      <w:r>
        <w:t>アプリで、ブラウザから操作します。参照データの索引は</w:t>
      </w:r>
      <w:r>
        <w:t xml:space="preserve"> D: </w:t>
      </w:r>
      <w:r>
        <w:t>ドライブに置きます。</w:t>
      </w:r>
    </w:p>
    <w:p w14:paraId="3EF0C56C" w14:textId="77777777" w:rsidR="005D0565" w:rsidRDefault="00D75672">
      <w:pPr>
        <w:pStyle w:val="a4"/>
        <w:numPr>
          <w:ilvl w:val="0"/>
          <w:numId w:val="2"/>
        </w:numPr>
        <w:spacing w:after="80" w:line="280" w:lineRule="auto"/>
      </w:pPr>
      <w:r>
        <w:t>通信</w:t>
      </w:r>
      <w:r>
        <w:t xml:space="preserve">: </w:t>
      </w:r>
      <w:r>
        <w:t>索引の照会はオフラインで完結します。集団頻度など一部の情報は公開データベースの</w:t>
      </w:r>
      <w:r>
        <w:t xml:space="preserve"> API </w:t>
      </w:r>
      <w:r>
        <w:t>に問い合わせます（</w:t>
      </w:r>
      <w:r>
        <w:t xml:space="preserve">5 </w:t>
      </w:r>
      <w:r>
        <w:t>節）。送るのは変異の座標などに限られ、患者情報は送りません。切り替えでオフライン運用もできます。</w:t>
      </w:r>
    </w:p>
    <w:p w14:paraId="35D2A144" w14:textId="77777777" w:rsidR="005D0565" w:rsidRDefault="00D75672">
      <w:pPr>
        <w:pStyle w:val="a4"/>
        <w:numPr>
          <w:ilvl w:val="0"/>
          <w:numId w:val="2"/>
        </w:numPr>
        <w:spacing w:after="80" w:line="280" w:lineRule="auto"/>
      </w:pPr>
      <w:r>
        <w:t>言語</w:t>
      </w:r>
      <w:r>
        <w:t xml:space="preserve">: </w:t>
      </w:r>
      <w:r>
        <w:t>画面と</w:t>
      </w:r>
      <w:r>
        <w:t xml:space="preserve"> PDF </w:t>
      </w:r>
      <w:r>
        <w:t>は日本語・英語を切り替えられます。</w:t>
      </w:r>
    </w:p>
    <w:p w14:paraId="6C819028" w14:textId="77777777" w:rsidR="005D0565" w:rsidRDefault="00D75672">
      <w:pPr>
        <w:pStyle w:val="1"/>
      </w:pPr>
      <w:bookmarkStart w:id="3" w:name="_Toc239950244"/>
      <w:r>
        <w:t xml:space="preserve">4. </w:t>
      </w:r>
      <w:r>
        <w:t>入力</w:t>
      </w:r>
      <w:bookmarkEnd w:id="3"/>
    </w:p>
    <w:p w14:paraId="4184424C" w14:textId="77777777" w:rsidR="005D0565" w:rsidRDefault="00D75672">
      <w:pPr>
        <w:spacing w:after="120" w:line="300" w:lineRule="auto"/>
      </w:pPr>
      <w:r>
        <w:lastRenderedPageBreak/>
        <w:t>検査会社の報告書の書き方には幅があるため、決まった形式に当てはめるのではなく、入力から「遺伝子記号」「転写産物番号」「</w:t>
      </w:r>
      <w:r>
        <w:t xml:space="preserve">c. </w:t>
      </w:r>
      <w:r>
        <w:t>表記」「</w:t>
      </w:r>
      <w:r>
        <w:t xml:space="preserve">p. </w:t>
      </w:r>
      <w:r>
        <w:t>表記」の部品を拾い、あるものを組み合わせて解釈します。括弧・コロン・空白・全角文字の違いは吸収します。</w:t>
      </w:r>
    </w:p>
    <w:tbl>
      <w:tblPr>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3610"/>
        <w:gridCol w:w="5416"/>
      </w:tblGrid>
      <w:tr w:rsidR="005D0565" w14:paraId="7B040D80" w14:textId="77777777">
        <w:tblPrEx>
          <w:tblCellMar>
            <w:top w:w="0" w:type="dxa"/>
            <w:bottom w:w="0" w:type="dxa"/>
          </w:tblCellMar>
        </w:tblPrEx>
        <w:trPr>
          <w:tblHeader/>
        </w:trPr>
        <w:tc>
          <w:tcPr>
            <w:tcW w:w="3610" w:type="dxa"/>
            <w:shd w:val="clear" w:color="auto" w:fill="E8EEF5"/>
            <w:tcMar>
              <w:top w:w="60" w:type="dxa"/>
              <w:left w:w="90" w:type="dxa"/>
              <w:bottom w:w="60" w:type="dxa"/>
              <w:right w:w="90" w:type="dxa"/>
            </w:tcMar>
          </w:tcPr>
          <w:p w14:paraId="09F02984" w14:textId="77777777" w:rsidR="005D0565" w:rsidRDefault="00D75672">
            <w:pPr>
              <w:spacing w:line="260" w:lineRule="auto"/>
            </w:pPr>
            <w:r>
              <w:rPr>
                <w:b/>
                <w:bCs/>
                <w:sz w:val="18"/>
                <w:szCs w:val="18"/>
              </w:rPr>
              <w:t>入力の例</w:t>
            </w:r>
          </w:p>
        </w:tc>
        <w:tc>
          <w:tcPr>
            <w:tcW w:w="5416" w:type="dxa"/>
            <w:shd w:val="clear" w:color="auto" w:fill="E8EEF5"/>
            <w:tcMar>
              <w:top w:w="60" w:type="dxa"/>
              <w:left w:w="90" w:type="dxa"/>
              <w:bottom w:w="60" w:type="dxa"/>
              <w:right w:w="90" w:type="dxa"/>
            </w:tcMar>
          </w:tcPr>
          <w:p w14:paraId="5D756081" w14:textId="77777777" w:rsidR="005D0565" w:rsidRDefault="00D75672">
            <w:pPr>
              <w:spacing w:line="260" w:lineRule="auto"/>
            </w:pPr>
            <w:r>
              <w:rPr>
                <w:b/>
                <w:bCs/>
                <w:sz w:val="18"/>
                <w:szCs w:val="18"/>
              </w:rPr>
              <w:t>解釈</w:t>
            </w:r>
          </w:p>
        </w:tc>
      </w:tr>
      <w:tr w:rsidR="005D0565" w14:paraId="425AE19D" w14:textId="77777777">
        <w:tblPrEx>
          <w:tblCellMar>
            <w:top w:w="0" w:type="dxa"/>
            <w:bottom w:w="0" w:type="dxa"/>
          </w:tblCellMar>
        </w:tblPrEx>
        <w:tc>
          <w:tcPr>
            <w:tcW w:w="3610" w:type="dxa"/>
            <w:tcMar>
              <w:top w:w="60" w:type="dxa"/>
              <w:left w:w="90" w:type="dxa"/>
              <w:bottom w:w="60" w:type="dxa"/>
              <w:right w:w="90" w:type="dxa"/>
            </w:tcMar>
          </w:tcPr>
          <w:p w14:paraId="6586E321" w14:textId="77777777" w:rsidR="005D0565" w:rsidRDefault="00D75672">
            <w:pPr>
              <w:spacing w:line="260" w:lineRule="auto"/>
            </w:pPr>
            <w:r>
              <w:rPr>
                <w:sz w:val="18"/>
                <w:szCs w:val="18"/>
              </w:rPr>
              <w:t>BRCA1 p.Arg1699Trp / BRCA1 R1699W / BRCA1:p.R1699W</w:t>
            </w:r>
          </w:p>
        </w:tc>
        <w:tc>
          <w:tcPr>
            <w:tcW w:w="5416" w:type="dxa"/>
            <w:tcMar>
              <w:top w:w="60" w:type="dxa"/>
              <w:left w:w="90" w:type="dxa"/>
              <w:bottom w:w="60" w:type="dxa"/>
              <w:right w:w="90" w:type="dxa"/>
            </w:tcMar>
          </w:tcPr>
          <w:p w14:paraId="02C45E1B" w14:textId="77777777" w:rsidR="005D0565" w:rsidRDefault="00D75672">
            <w:pPr>
              <w:spacing w:line="260" w:lineRule="auto"/>
            </w:pPr>
            <w:r>
              <w:rPr>
                <w:sz w:val="18"/>
                <w:szCs w:val="18"/>
              </w:rPr>
              <w:t>遺伝子記号とアミノ酸置換。</w:t>
            </w:r>
            <w:r>
              <w:rPr>
                <w:sz w:val="18"/>
                <w:szCs w:val="18"/>
              </w:rPr>
              <w:t xml:space="preserve">MANE </w:t>
            </w:r>
            <w:r>
              <w:rPr>
                <w:sz w:val="18"/>
                <w:szCs w:val="18"/>
              </w:rPr>
              <w:t>転写産物上の残基番号として解決</w:t>
            </w:r>
          </w:p>
        </w:tc>
      </w:tr>
      <w:tr w:rsidR="005D0565" w14:paraId="6E16DC63" w14:textId="77777777">
        <w:tblPrEx>
          <w:tblCellMar>
            <w:top w:w="0" w:type="dxa"/>
            <w:bottom w:w="0" w:type="dxa"/>
          </w:tblCellMar>
        </w:tblPrEx>
        <w:tc>
          <w:tcPr>
            <w:tcW w:w="3610" w:type="dxa"/>
            <w:tcMar>
              <w:top w:w="60" w:type="dxa"/>
              <w:left w:w="90" w:type="dxa"/>
              <w:bottom w:w="60" w:type="dxa"/>
              <w:right w:w="90" w:type="dxa"/>
            </w:tcMar>
          </w:tcPr>
          <w:p w14:paraId="338E1988" w14:textId="77777777" w:rsidR="005D0565" w:rsidRDefault="00D75672">
            <w:pPr>
              <w:spacing w:line="260" w:lineRule="auto"/>
            </w:pPr>
            <w:r>
              <w:rPr>
                <w:sz w:val="18"/>
                <w:szCs w:val="18"/>
              </w:rPr>
              <w:t>NM_007294.4:c.5095C&gt;T / NM_007294.4(BRCA1):c.5095C&gt;T</w:t>
            </w:r>
          </w:p>
        </w:tc>
        <w:tc>
          <w:tcPr>
            <w:tcW w:w="5416" w:type="dxa"/>
            <w:tcMar>
              <w:top w:w="60" w:type="dxa"/>
              <w:left w:w="90" w:type="dxa"/>
              <w:bottom w:w="60" w:type="dxa"/>
              <w:right w:w="90" w:type="dxa"/>
            </w:tcMar>
          </w:tcPr>
          <w:p w14:paraId="6D764A8C" w14:textId="77777777" w:rsidR="005D0565" w:rsidRDefault="00D75672">
            <w:pPr>
              <w:spacing w:line="260" w:lineRule="auto"/>
            </w:pPr>
            <w:r>
              <w:rPr>
                <w:sz w:val="18"/>
                <w:szCs w:val="18"/>
              </w:rPr>
              <w:t>転写産物番号と</w:t>
            </w:r>
            <w:r>
              <w:rPr>
                <w:sz w:val="18"/>
                <w:szCs w:val="18"/>
              </w:rPr>
              <w:t xml:space="preserve"> c. </w:t>
            </w:r>
            <w:r>
              <w:rPr>
                <w:sz w:val="18"/>
                <w:szCs w:val="18"/>
              </w:rPr>
              <w:t>表記。</w:t>
            </w:r>
            <w:r>
              <w:rPr>
                <w:sz w:val="18"/>
                <w:szCs w:val="18"/>
              </w:rPr>
              <w:t xml:space="preserve">CDS </w:t>
            </w:r>
            <w:r>
              <w:rPr>
                <w:sz w:val="18"/>
                <w:szCs w:val="18"/>
              </w:rPr>
              <w:t>配列に当てて翻訳し、アミノ酸置換を求める</w:t>
            </w:r>
          </w:p>
        </w:tc>
      </w:tr>
      <w:tr w:rsidR="005D0565" w14:paraId="0C64EED1" w14:textId="77777777">
        <w:tblPrEx>
          <w:tblCellMar>
            <w:top w:w="0" w:type="dxa"/>
            <w:bottom w:w="0" w:type="dxa"/>
          </w:tblCellMar>
        </w:tblPrEx>
        <w:tc>
          <w:tcPr>
            <w:tcW w:w="3610" w:type="dxa"/>
            <w:tcMar>
              <w:top w:w="60" w:type="dxa"/>
              <w:left w:w="90" w:type="dxa"/>
              <w:bottom w:w="60" w:type="dxa"/>
              <w:right w:w="90" w:type="dxa"/>
            </w:tcMar>
          </w:tcPr>
          <w:p w14:paraId="7E11A1CB" w14:textId="77777777" w:rsidR="005D0565" w:rsidRDefault="00D75672">
            <w:pPr>
              <w:spacing w:line="260" w:lineRule="auto"/>
            </w:pPr>
            <w:r>
              <w:rPr>
                <w:sz w:val="18"/>
                <w:szCs w:val="18"/>
              </w:rPr>
              <w:t>SDHB c.574T&gt;C (p.Cys192Arg) / SDHB p.Cys192Arg (c.574T&gt;C)</w:t>
            </w:r>
          </w:p>
        </w:tc>
        <w:tc>
          <w:tcPr>
            <w:tcW w:w="5416" w:type="dxa"/>
            <w:tcMar>
              <w:top w:w="60" w:type="dxa"/>
              <w:left w:w="90" w:type="dxa"/>
              <w:bottom w:w="60" w:type="dxa"/>
              <w:right w:w="90" w:type="dxa"/>
            </w:tcMar>
          </w:tcPr>
          <w:p w14:paraId="0578F53E" w14:textId="77777777" w:rsidR="005D0565" w:rsidRDefault="00D75672">
            <w:pPr>
              <w:spacing w:line="260" w:lineRule="auto"/>
            </w:pPr>
            <w:r>
              <w:rPr>
                <w:sz w:val="18"/>
                <w:szCs w:val="18"/>
              </w:rPr>
              <w:t xml:space="preserve">c. </w:t>
            </w:r>
            <w:r>
              <w:rPr>
                <w:sz w:val="18"/>
                <w:szCs w:val="18"/>
              </w:rPr>
              <w:t>と</w:t>
            </w:r>
            <w:r>
              <w:rPr>
                <w:sz w:val="18"/>
                <w:szCs w:val="18"/>
              </w:rPr>
              <w:t xml:space="preserve"> p. </w:t>
            </w:r>
            <w:r>
              <w:rPr>
                <w:sz w:val="18"/>
                <w:szCs w:val="18"/>
              </w:rPr>
              <w:t>の併記。</w:t>
            </w:r>
            <w:r>
              <w:rPr>
                <w:sz w:val="18"/>
                <w:szCs w:val="18"/>
              </w:rPr>
              <w:t xml:space="preserve">c. </w:t>
            </w:r>
            <w:r>
              <w:rPr>
                <w:sz w:val="18"/>
                <w:szCs w:val="18"/>
              </w:rPr>
              <w:t>を使い、翻訳結果が</w:t>
            </w:r>
            <w:r>
              <w:rPr>
                <w:sz w:val="18"/>
                <w:szCs w:val="18"/>
              </w:rPr>
              <w:t xml:space="preserve"> p. </w:t>
            </w:r>
            <w:r>
              <w:rPr>
                <w:sz w:val="18"/>
                <w:szCs w:val="18"/>
              </w:rPr>
              <w:t>と一致するかを照合する</w:t>
            </w:r>
          </w:p>
        </w:tc>
      </w:tr>
      <w:tr w:rsidR="005D0565" w14:paraId="5FFA8ACD" w14:textId="77777777">
        <w:tblPrEx>
          <w:tblCellMar>
            <w:top w:w="0" w:type="dxa"/>
            <w:bottom w:w="0" w:type="dxa"/>
          </w:tblCellMar>
        </w:tblPrEx>
        <w:tc>
          <w:tcPr>
            <w:tcW w:w="3610" w:type="dxa"/>
            <w:tcMar>
              <w:top w:w="60" w:type="dxa"/>
              <w:left w:w="90" w:type="dxa"/>
              <w:bottom w:w="60" w:type="dxa"/>
              <w:right w:w="90" w:type="dxa"/>
            </w:tcMar>
          </w:tcPr>
          <w:p w14:paraId="172A909C" w14:textId="77777777" w:rsidR="005D0565" w:rsidRDefault="00D75672">
            <w:pPr>
              <w:spacing w:line="260" w:lineRule="auto"/>
            </w:pPr>
            <w:r>
              <w:rPr>
                <w:sz w:val="18"/>
                <w:szCs w:val="18"/>
              </w:rPr>
              <w:t>SDHB c.574T&gt;C</w:t>
            </w:r>
          </w:p>
        </w:tc>
        <w:tc>
          <w:tcPr>
            <w:tcW w:w="5416" w:type="dxa"/>
            <w:tcMar>
              <w:top w:w="60" w:type="dxa"/>
              <w:left w:w="90" w:type="dxa"/>
              <w:bottom w:w="60" w:type="dxa"/>
              <w:right w:w="90" w:type="dxa"/>
            </w:tcMar>
          </w:tcPr>
          <w:p w14:paraId="56FA6B7D" w14:textId="77777777" w:rsidR="005D0565" w:rsidRDefault="00D75672">
            <w:pPr>
              <w:spacing w:line="260" w:lineRule="auto"/>
            </w:pPr>
            <w:r>
              <w:rPr>
                <w:sz w:val="18"/>
                <w:szCs w:val="18"/>
              </w:rPr>
              <w:t>転写産物番号の無い</w:t>
            </w:r>
            <w:r>
              <w:rPr>
                <w:sz w:val="18"/>
                <w:szCs w:val="18"/>
              </w:rPr>
              <w:t xml:space="preserve"> c. </w:t>
            </w:r>
            <w:r>
              <w:rPr>
                <w:sz w:val="18"/>
                <w:szCs w:val="18"/>
              </w:rPr>
              <w:t>表記。遺伝子の</w:t>
            </w:r>
            <w:r>
              <w:rPr>
                <w:sz w:val="18"/>
                <w:szCs w:val="18"/>
              </w:rPr>
              <w:t xml:space="preserve"> MANE Select </w:t>
            </w:r>
            <w:r>
              <w:rPr>
                <w:sz w:val="18"/>
                <w:szCs w:val="18"/>
              </w:rPr>
              <w:t>に当てはめ、その旨を注意欄に出す</w:t>
            </w:r>
          </w:p>
        </w:tc>
      </w:tr>
      <w:tr w:rsidR="005D0565" w14:paraId="125DCDE3" w14:textId="77777777">
        <w:tblPrEx>
          <w:tblCellMar>
            <w:top w:w="0" w:type="dxa"/>
            <w:bottom w:w="0" w:type="dxa"/>
          </w:tblCellMar>
        </w:tblPrEx>
        <w:tc>
          <w:tcPr>
            <w:tcW w:w="3610" w:type="dxa"/>
            <w:tcMar>
              <w:top w:w="60" w:type="dxa"/>
              <w:left w:w="90" w:type="dxa"/>
              <w:bottom w:w="60" w:type="dxa"/>
              <w:right w:w="90" w:type="dxa"/>
            </w:tcMar>
          </w:tcPr>
          <w:p w14:paraId="29ABC5FF" w14:textId="77777777" w:rsidR="005D0565" w:rsidRDefault="00D75672">
            <w:pPr>
              <w:spacing w:line="260" w:lineRule="auto"/>
            </w:pPr>
            <w:r>
              <w:rPr>
                <w:sz w:val="18"/>
                <w:szCs w:val="18"/>
              </w:rPr>
              <w:t xml:space="preserve">SDHB(NM_003000.3):c.574T&gt;C / </w:t>
            </w:r>
            <w:r>
              <w:rPr>
                <w:sz w:val="18"/>
                <w:szCs w:val="18"/>
              </w:rPr>
              <w:t>ＳＤＨＢ　ｃ．５７４Ｔ＞Ｃ</w:t>
            </w:r>
          </w:p>
        </w:tc>
        <w:tc>
          <w:tcPr>
            <w:tcW w:w="5416" w:type="dxa"/>
            <w:tcMar>
              <w:top w:w="60" w:type="dxa"/>
              <w:left w:w="90" w:type="dxa"/>
              <w:bottom w:w="60" w:type="dxa"/>
              <w:right w:w="90" w:type="dxa"/>
            </w:tcMar>
          </w:tcPr>
          <w:p w14:paraId="3DD79437" w14:textId="77777777" w:rsidR="005D0565" w:rsidRDefault="00D75672">
            <w:pPr>
              <w:spacing w:line="260" w:lineRule="auto"/>
            </w:pPr>
            <w:r>
              <w:rPr>
                <w:sz w:val="18"/>
                <w:szCs w:val="18"/>
              </w:rPr>
              <w:t>遺伝子と転写産物の併記、全角文字なども同様に解釈</w:t>
            </w:r>
          </w:p>
        </w:tc>
      </w:tr>
    </w:tbl>
    <w:p w14:paraId="33B03104" w14:textId="77777777" w:rsidR="005D0565" w:rsidRDefault="005D0565">
      <w:pPr>
        <w:spacing w:after="120"/>
      </w:pPr>
    </w:p>
    <w:p w14:paraId="09553F19" w14:textId="77777777" w:rsidR="005D0565" w:rsidRDefault="00D75672">
      <w:pPr>
        <w:spacing w:after="120" w:line="300" w:lineRule="auto"/>
      </w:pPr>
      <w:r>
        <w:t>解決の規則</w:t>
      </w:r>
      <w:r>
        <w:t xml:space="preserve">: c. </w:t>
      </w:r>
      <w:r>
        <w:t>表記があればそれを優先します（塩基まで決まるため）。</w:t>
      </w:r>
      <w:r>
        <w:t xml:space="preserve">c. </w:t>
      </w:r>
      <w:r>
        <w:t>から求めたアミノ酸置換が併記の</w:t>
      </w:r>
      <w:r>
        <w:t xml:space="preserve"> p. </w:t>
      </w:r>
      <w:r>
        <w:t>と食い違えば警告します。転写産物番号が無く</w:t>
      </w:r>
      <w:r>
        <w:t xml:space="preserve"> p. </w:t>
      </w:r>
      <w:r>
        <w:t>の併記も無いときは、標準転写産物に当てはめた旨を注意欄に出します。読めない入力には、どこまで読めたかを添えたエラーを返します。</w:t>
      </w:r>
    </w:p>
    <w:p w14:paraId="266250FD" w14:textId="77777777" w:rsidR="005D0565" w:rsidRDefault="00D75672">
      <w:pPr>
        <w:pStyle w:val="1"/>
      </w:pPr>
      <w:bookmarkStart w:id="4" w:name="_Toc239950245"/>
      <w:r>
        <w:t xml:space="preserve">5. </w:t>
      </w:r>
      <w:r>
        <w:t>データ源</w:t>
      </w:r>
      <w:bookmarkEnd w:id="4"/>
    </w:p>
    <w:p w14:paraId="24C9C883" w14:textId="77777777" w:rsidR="005D0565" w:rsidRDefault="00D75672">
      <w:pPr>
        <w:pStyle w:val="2"/>
      </w:pPr>
      <w:bookmarkStart w:id="5" w:name="_Toc239950246"/>
      <w:r>
        <w:t xml:space="preserve">5.1 </w:t>
      </w:r>
      <w:r>
        <w:t>手元に置く索引（オフライン）</w:t>
      </w:r>
      <w:bookmarkEnd w:id="5"/>
    </w:p>
    <w:tbl>
      <w:tblPr>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3068"/>
        <w:gridCol w:w="2979"/>
        <w:gridCol w:w="2979"/>
      </w:tblGrid>
      <w:tr w:rsidR="005D0565" w14:paraId="53111CF8" w14:textId="77777777">
        <w:tblPrEx>
          <w:tblCellMar>
            <w:top w:w="0" w:type="dxa"/>
            <w:bottom w:w="0" w:type="dxa"/>
          </w:tblCellMar>
        </w:tblPrEx>
        <w:trPr>
          <w:tblHeader/>
        </w:trPr>
        <w:tc>
          <w:tcPr>
            <w:tcW w:w="3069" w:type="dxa"/>
            <w:shd w:val="clear" w:color="auto" w:fill="E8EEF5"/>
            <w:tcMar>
              <w:top w:w="60" w:type="dxa"/>
              <w:left w:w="90" w:type="dxa"/>
              <w:bottom w:w="60" w:type="dxa"/>
              <w:right w:w="90" w:type="dxa"/>
            </w:tcMar>
          </w:tcPr>
          <w:p w14:paraId="6C1E11D1" w14:textId="77777777" w:rsidR="005D0565" w:rsidRDefault="00D75672">
            <w:pPr>
              <w:spacing w:line="260" w:lineRule="auto"/>
            </w:pPr>
            <w:r>
              <w:rPr>
                <w:b/>
                <w:bCs/>
                <w:sz w:val="18"/>
                <w:szCs w:val="18"/>
              </w:rPr>
              <w:t>データ</w:t>
            </w:r>
          </w:p>
        </w:tc>
        <w:tc>
          <w:tcPr>
            <w:tcW w:w="2979" w:type="dxa"/>
            <w:shd w:val="clear" w:color="auto" w:fill="E8EEF5"/>
            <w:tcMar>
              <w:top w:w="60" w:type="dxa"/>
              <w:left w:w="90" w:type="dxa"/>
              <w:bottom w:w="60" w:type="dxa"/>
              <w:right w:w="90" w:type="dxa"/>
            </w:tcMar>
          </w:tcPr>
          <w:p w14:paraId="589E8306" w14:textId="77777777" w:rsidR="005D0565" w:rsidRDefault="00D75672">
            <w:pPr>
              <w:spacing w:line="260" w:lineRule="auto"/>
            </w:pPr>
            <w:r>
              <w:rPr>
                <w:b/>
                <w:bCs/>
                <w:sz w:val="18"/>
                <w:szCs w:val="18"/>
              </w:rPr>
              <w:t>使う内容</w:t>
            </w:r>
          </w:p>
        </w:tc>
        <w:tc>
          <w:tcPr>
            <w:tcW w:w="2979" w:type="dxa"/>
            <w:shd w:val="clear" w:color="auto" w:fill="E8EEF5"/>
            <w:tcMar>
              <w:top w:w="60" w:type="dxa"/>
              <w:left w:w="90" w:type="dxa"/>
              <w:bottom w:w="60" w:type="dxa"/>
              <w:right w:w="90" w:type="dxa"/>
            </w:tcMar>
          </w:tcPr>
          <w:p w14:paraId="54156002" w14:textId="77777777" w:rsidR="005D0565" w:rsidRDefault="00D75672">
            <w:pPr>
              <w:spacing w:line="260" w:lineRule="auto"/>
            </w:pPr>
            <w:r>
              <w:rPr>
                <w:b/>
                <w:bCs/>
                <w:sz w:val="18"/>
                <w:szCs w:val="18"/>
              </w:rPr>
              <w:t>役割</w:t>
            </w:r>
          </w:p>
        </w:tc>
      </w:tr>
      <w:tr w:rsidR="005D0565" w14:paraId="3B5A8D68" w14:textId="77777777">
        <w:tblPrEx>
          <w:tblCellMar>
            <w:top w:w="0" w:type="dxa"/>
            <w:bottom w:w="0" w:type="dxa"/>
          </w:tblCellMar>
        </w:tblPrEx>
        <w:tc>
          <w:tcPr>
            <w:tcW w:w="3069" w:type="dxa"/>
            <w:tcMar>
              <w:top w:w="60" w:type="dxa"/>
              <w:left w:w="90" w:type="dxa"/>
              <w:bottom w:w="60" w:type="dxa"/>
              <w:right w:w="90" w:type="dxa"/>
            </w:tcMar>
          </w:tcPr>
          <w:p w14:paraId="529133AE" w14:textId="77777777" w:rsidR="005D0565" w:rsidRDefault="00D75672">
            <w:pPr>
              <w:spacing w:line="260" w:lineRule="auto"/>
            </w:pPr>
            <w:r>
              <w:rPr>
                <w:sz w:val="18"/>
                <w:szCs w:val="18"/>
              </w:rPr>
              <w:t xml:space="preserve">FuncVEP / ClinVEP </w:t>
            </w:r>
            <w:r>
              <w:rPr>
                <w:sz w:val="18"/>
                <w:szCs w:val="18"/>
              </w:rPr>
              <w:t>予測表（</w:t>
            </w:r>
            <w:r>
              <w:rPr>
                <w:sz w:val="18"/>
                <w:szCs w:val="18"/>
              </w:rPr>
              <w:t>Zenodo</w:t>
            </w:r>
            <w:r>
              <w:rPr>
                <w:sz w:val="18"/>
                <w:szCs w:val="18"/>
              </w:rPr>
              <w:t>、</w:t>
            </w:r>
            <w:r>
              <w:rPr>
                <w:sz w:val="18"/>
                <w:szCs w:val="18"/>
              </w:rPr>
              <w:t xml:space="preserve">73,092,279 </w:t>
            </w:r>
            <w:r>
              <w:rPr>
                <w:sz w:val="18"/>
                <w:szCs w:val="18"/>
              </w:rPr>
              <w:t>行）</w:t>
            </w:r>
          </w:p>
        </w:tc>
        <w:tc>
          <w:tcPr>
            <w:tcW w:w="2979" w:type="dxa"/>
            <w:tcMar>
              <w:top w:w="60" w:type="dxa"/>
              <w:left w:w="90" w:type="dxa"/>
              <w:bottom w:w="60" w:type="dxa"/>
              <w:right w:w="90" w:type="dxa"/>
            </w:tcMar>
          </w:tcPr>
          <w:p w14:paraId="27786F08" w14:textId="77777777" w:rsidR="005D0565" w:rsidRDefault="00D75672">
            <w:pPr>
              <w:spacing w:line="260" w:lineRule="auto"/>
            </w:pPr>
            <w:r>
              <w:rPr>
                <w:sz w:val="18"/>
                <w:szCs w:val="18"/>
              </w:rPr>
              <w:t xml:space="preserve">FuncVEP-CTI / CTE / SP </w:t>
            </w:r>
            <w:r>
              <w:rPr>
                <w:sz w:val="18"/>
                <w:szCs w:val="18"/>
              </w:rPr>
              <w:t>と</w:t>
            </w:r>
            <w:r>
              <w:rPr>
                <w:sz w:val="18"/>
                <w:szCs w:val="18"/>
              </w:rPr>
              <w:t xml:space="preserve"> ClinVEP-CTI / CTE / SP </w:t>
            </w:r>
            <w:r>
              <w:rPr>
                <w:sz w:val="18"/>
                <w:szCs w:val="18"/>
              </w:rPr>
              <w:t>のスコア</w:t>
            </w:r>
          </w:p>
        </w:tc>
        <w:tc>
          <w:tcPr>
            <w:tcW w:w="2979" w:type="dxa"/>
            <w:tcMar>
              <w:top w:w="60" w:type="dxa"/>
              <w:left w:w="90" w:type="dxa"/>
              <w:bottom w:w="60" w:type="dxa"/>
              <w:right w:w="90" w:type="dxa"/>
            </w:tcMar>
          </w:tcPr>
          <w:p w14:paraId="5248510F" w14:textId="77777777" w:rsidR="005D0565" w:rsidRDefault="00D75672">
            <w:pPr>
              <w:spacing w:line="260" w:lineRule="auto"/>
            </w:pPr>
            <w:r>
              <w:rPr>
                <w:sz w:val="18"/>
                <w:szCs w:val="18"/>
              </w:rPr>
              <w:t>主たる証拠。ゲノム座標（</w:t>
            </w:r>
            <w:r>
              <w:rPr>
                <w:sz w:val="18"/>
                <w:szCs w:val="18"/>
              </w:rPr>
              <w:t>chr-pos-ref-alt</w:t>
            </w:r>
            <w:r>
              <w:rPr>
                <w:sz w:val="18"/>
                <w:szCs w:val="18"/>
              </w:rPr>
              <w:t>）で引く</w:t>
            </w:r>
          </w:p>
        </w:tc>
      </w:tr>
      <w:tr w:rsidR="005D0565" w14:paraId="5533A32A" w14:textId="77777777">
        <w:tblPrEx>
          <w:tblCellMar>
            <w:top w:w="0" w:type="dxa"/>
            <w:bottom w:w="0" w:type="dxa"/>
          </w:tblCellMar>
        </w:tblPrEx>
        <w:tc>
          <w:tcPr>
            <w:tcW w:w="3069" w:type="dxa"/>
            <w:tcMar>
              <w:top w:w="60" w:type="dxa"/>
              <w:left w:w="90" w:type="dxa"/>
              <w:bottom w:w="60" w:type="dxa"/>
              <w:right w:w="90" w:type="dxa"/>
            </w:tcMar>
          </w:tcPr>
          <w:p w14:paraId="1BEFAA45" w14:textId="77777777" w:rsidR="005D0565" w:rsidRDefault="00D75672">
            <w:pPr>
              <w:spacing w:line="260" w:lineRule="auto"/>
            </w:pPr>
            <w:r>
              <w:rPr>
                <w:sz w:val="18"/>
                <w:szCs w:val="18"/>
              </w:rPr>
              <w:t>AlphaMissense</w:t>
            </w:r>
            <w:r>
              <w:rPr>
                <w:sz w:val="18"/>
                <w:szCs w:val="18"/>
              </w:rPr>
              <w:t>（</w:t>
            </w:r>
            <w:r>
              <w:rPr>
                <w:sz w:val="18"/>
                <w:szCs w:val="18"/>
              </w:rPr>
              <w:t xml:space="preserve">Cheng </w:t>
            </w:r>
            <w:r>
              <w:rPr>
                <w:sz w:val="18"/>
                <w:szCs w:val="18"/>
              </w:rPr>
              <w:t>ら</w:t>
            </w:r>
            <w:r>
              <w:rPr>
                <w:sz w:val="18"/>
                <w:szCs w:val="18"/>
              </w:rPr>
              <w:t xml:space="preserve"> 2023</w:t>
            </w:r>
            <w:r>
              <w:rPr>
                <w:sz w:val="18"/>
                <w:szCs w:val="18"/>
              </w:rPr>
              <w:t>）</w:t>
            </w:r>
          </w:p>
        </w:tc>
        <w:tc>
          <w:tcPr>
            <w:tcW w:w="2979" w:type="dxa"/>
            <w:tcMar>
              <w:top w:w="60" w:type="dxa"/>
              <w:left w:w="90" w:type="dxa"/>
              <w:bottom w:w="60" w:type="dxa"/>
              <w:right w:w="90" w:type="dxa"/>
            </w:tcMar>
          </w:tcPr>
          <w:p w14:paraId="5463EA96" w14:textId="77777777" w:rsidR="005D0565" w:rsidRDefault="00D75672">
            <w:pPr>
              <w:spacing w:line="260" w:lineRule="auto"/>
            </w:pPr>
            <w:r>
              <w:rPr>
                <w:sz w:val="18"/>
                <w:szCs w:val="18"/>
              </w:rPr>
              <w:t>スコアと区分、転写産物ごとの残基番号と座標</w:t>
            </w:r>
          </w:p>
        </w:tc>
        <w:tc>
          <w:tcPr>
            <w:tcW w:w="2979" w:type="dxa"/>
            <w:tcMar>
              <w:top w:w="60" w:type="dxa"/>
              <w:left w:w="90" w:type="dxa"/>
              <w:bottom w:w="60" w:type="dxa"/>
              <w:right w:w="90" w:type="dxa"/>
            </w:tcMar>
          </w:tcPr>
          <w:p w14:paraId="182B6E50" w14:textId="77777777" w:rsidR="005D0565" w:rsidRDefault="00D75672">
            <w:pPr>
              <w:spacing w:line="260" w:lineRule="auto"/>
            </w:pPr>
            <w:r>
              <w:rPr>
                <w:sz w:val="18"/>
                <w:szCs w:val="18"/>
              </w:rPr>
              <w:t>アミノ酸置換からゲノム座標への橋渡し、および比較用の予測</w:t>
            </w:r>
          </w:p>
        </w:tc>
      </w:tr>
      <w:tr w:rsidR="005D0565" w14:paraId="537AEFD5" w14:textId="77777777">
        <w:tblPrEx>
          <w:tblCellMar>
            <w:top w:w="0" w:type="dxa"/>
            <w:bottom w:w="0" w:type="dxa"/>
          </w:tblCellMar>
        </w:tblPrEx>
        <w:tc>
          <w:tcPr>
            <w:tcW w:w="3069" w:type="dxa"/>
            <w:tcMar>
              <w:top w:w="60" w:type="dxa"/>
              <w:left w:w="90" w:type="dxa"/>
              <w:bottom w:w="60" w:type="dxa"/>
              <w:right w:w="90" w:type="dxa"/>
            </w:tcMar>
          </w:tcPr>
          <w:p w14:paraId="390773A0" w14:textId="77777777" w:rsidR="005D0565" w:rsidRDefault="00D75672">
            <w:pPr>
              <w:spacing w:line="260" w:lineRule="auto"/>
            </w:pPr>
            <w:r>
              <w:rPr>
                <w:sz w:val="18"/>
                <w:szCs w:val="18"/>
              </w:rPr>
              <w:t>REVEL</w:t>
            </w:r>
            <w:r>
              <w:rPr>
                <w:sz w:val="18"/>
                <w:szCs w:val="18"/>
              </w:rPr>
              <w:t>（</w:t>
            </w:r>
            <w:r>
              <w:rPr>
                <w:sz w:val="18"/>
                <w:szCs w:val="18"/>
              </w:rPr>
              <w:t xml:space="preserve">Ioannidis </w:t>
            </w:r>
            <w:r>
              <w:rPr>
                <w:sz w:val="18"/>
                <w:szCs w:val="18"/>
              </w:rPr>
              <w:t>ら</w:t>
            </w:r>
            <w:r>
              <w:rPr>
                <w:sz w:val="18"/>
                <w:szCs w:val="18"/>
              </w:rPr>
              <w:t xml:space="preserve"> 2016</w:t>
            </w:r>
            <w:r>
              <w:rPr>
                <w:sz w:val="18"/>
                <w:szCs w:val="18"/>
              </w:rPr>
              <w:t>）</w:t>
            </w:r>
          </w:p>
        </w:tc>
        <w:tc>
          <w:tcPr>
            <w:tcW w:w="2979" w:type="dxa"/>
            <w:tcMar>
              <w:top w:w="60" w:type="dxa"/>
              <w:left w:w="90" w:type="dxa"/>
              <w:bottom w:w="60" w:type="dxa"/>
              <w:right w:w="90" w:type="dxa"/>
            </w:tcMar>
          </w:tcPr>
          <w:p w14:paraId="6DEB9425" w14:textId="77777777" w:rsidR="005D0565" w:rsidRDefault="00D75672">
            <w:pPr>
              <w:spacing w:line="260" w:lineRule="auto"/>
            </w:pPr>
            <w:r>
              <w:rPr>
                <w:sz w:val="18"/>
                <w:szCs w:val="18"/>
              </w:rPr>
              <w:t>スコア</w:t>
            </w:r>
          </w:p>
        </w:tc>
        <w:tc>
          <w:tcPr>
            <w:tcW w:w="2979" w:type="dxa"/>
            <w:tcMar>
              <w:top w:w="60" w:type="dxa"/>
              <w:left w:w="90" w:type="dxa"/>
              <w:bottom w:w="60" w:type="dxa"/>
              <w:right w:w="90" w:type="dxa"/>
            </w:tcMar>
          </w:tcPr>
          <w:p w14:paraId="019F332D" w14:textId="77777777" w:rsidR="005D0565" w:rsidRDefault="00D75672">
            <w:pPr>
              <w:spacing w:line="260" w:lineRule="auto"/>
            </w:pPr>
            <w:r>
              <w:rPr>
                <w:sz w:val="18"/>
                <w:szCs w:val="18"/>
              </w:rPr>
              <w:t>従来型の統合予測との比較</w:t>
            </w:r>
          </w:p>
        </w:tc>
      </w:tr>
      <w:tr w:rsidR="005D0565" w14:paraId="5A66ACF3" w14:textId="77777777">
        <w:tblPrEx>
          <w:tblCellMar>
            <w:top w:w="0" w:type="dxa"/>
            <w:bottom w:w="0" w:type="dxa"/>
          </w:tblCellMar>
        </w:tblPrEx>
        <w:tc>
          <w:tcPr>
            <w:tcW w:w="3069" w:type="dxa"/>
            <w:tcMar>
              <w:top w:w="60" w:type="dxa"/>
              <w:left w:w="90" w:type="dxa"/>
              <w:bottom w:w="60" w:type="dxa"/>
              <w:right w:w="90" w:type="dxa"/>
            </w:tcMar>
          </w:tcPr>
          <w:p w14:paraId="2E4F97D9" w14:textId="77777777" w:rsidR="005D0565" w:rsidRDefault="00D75672">
            <w:pPr>
              <w:spacing w:line="260" w:lineRule="auto"/>
            </w:pPr>
            <w:r>
              <w:rPr>
                <w:sz w:val="18"/>
                <w:szCs w:val="18"/>
              </w:rPr>
              <w:t>ClinVar variant_summary</w:t>
            </w:r>
          </w:p>
        </w:tc>
        <w:tc>
          <w:tcPr>
            <w:tcW w:w="2979" w:type="dxa"/>
            <w:tcMar>
              <w:top w:w="60" w:type="dxa"/>
              <w:left w:w="90" w:type="dxa"/>
              <w:bottom w:w="60" w:type="dxa"/>
              <w:right w:w="90" w:type="dxa"/>
            </w:tcMar>
          </w:tcPr>
          <w:p w14:paraId="3E811A20" w14:textId="77777777" w:rsidR="005D0565" w:rsidRDefault="00D75672">
            <w:pPr>
              <w:spacing w:line="260" w:lineRule="auto"/>
            </w:pPr>
            <w:r>
              <w:rPr>
                <w:sz w:val="18"/>
                <w:szCs w:val="18"/>
              </w:rPr>
              <w:t>臨床的意義、レビュー段階、提出者数、疾患名、</w:t>
            </w:r>
            <w:r>
              <w:rPr>
                <w:sz w:val="18"/>
                <w:szCs w:val="18"/>
              </w:rPr>
              <w:t>VariationID</w:t>
            </w:r>
          </w:p>
        </w:tc>
        <w:tc>
          <w:tcPr>
            <w:tcW w:w="2979" w:type="dxa"/>
            <w:tcMar>
              <w:top w:w="60" w:type="dxa"/>
              <w:left w:w="90" w:type="dxa"/>
              <w:bottom w:w="60" w:type="dxa"/>
              <w:right w:w="90" w:type="dxa"/>
            </w:tcMar>
          </w:tcPr>
          <w:p w14:paraId="79D42399" w14:textId="77777777" w:rsidR="005D0565" w:rsidRDefault="00D75672">
            <w:pPr>
              <w:spacing w:line="260" w:lineRule="auto"/>
            </w:pPr>
            <w:r>
              <w:rPr>
                <w:sz w:val="18"/>
                <w:szCs w:val="18"/>
              </w:rPr>
              <w:t>既知の臨床判定。同じアミノ酸位置の他の変異の判定にも使う</w:t>
            </w:r>
          </w:p>
        </w:tc>
      </w:tr>
      <w:tr w:rsidR="005D0565" w14:paraId="62896917" w14:textId="77777777">
        <w:tblPrEx>
          <w:tblCellMar>
            <w:top w:w="0" w:type="dxa"/>
            <w:bottom w:w="0" w:type="dxa"/>
          </w:tblCellMar>
        </w:tblPrEx>
        <w:tc>
          <w:tcPr>
            <w:tcW w:w="3069" w:type="dxa"/>
            <w:tcMar>
              <w:top w:w="60" w:type="dxa"/>
              <w:left w:w="90" w:type="dxa"/>
              <w:bottom w:w="60" w:type="dxa"/>
              <w:right w:w="90" w:type="dxa"/>
            </w:tcMar>
          </w:tcPr>
          <w:p w14:paraId="3005D699" w14:textId="77777777" w:rsidR="005D0565" w:rsidRDefault="00D75672">
            <w:pPr>
              <w:spacing w:line="260" w:lineRule="auto"/>
            </w:pPr>
            <w:r>
              <w:rPr>
                <w:sz w:val="18"/>
                <w:szCs w:val="18"/>
              </w:rPr>
              <w:t xml:space="preserve">gnomAD </w:t>
            </w:r>
            <w:r>
              <w:rPr>
                <w:sz w:val="18"/>
                <w:szCs w:val="18"/>
              </w:rPr>
              <w:t>遺伝子制約</w:t>
            </w:r>
          </w:p>
        </w:tc>
        <w:tc>
          <w:tcPr>
            <w:tcW w:w="2979" w:type="dxa"/>
            <w:tcMar>
              <w:top w:w="60" w:type="dxa"/>
              <w:left w:w="90" w:type="dxa"/>
              <w:bottom w:w="60" w:type="dxa"/>
              <w:right w:w="90" w:type="dxa"/>
            </w:tcMar>
          </w:tcPr>
          <w:p w14:paraId="6B0669C5" w14:textId="77777777" w:rsidR="005D0565" w:rsidRDefault="00D75672">
            <w:pPr>
              <w:spacing w:line="260" w:lineRule="auto"/>
            </w:pPr>
            <w:r>
              <w:rPr>
                <w:sz w:val="18"/>
                <w:szCs w:val="18"/>
              </w:rPr>
              <w:t>pLI</w:t>
            </w:r>
            <w:r>
              <w:rPr>
                <w:sz w:val="18"/>
                <w:szCs w:val="18"/>
              </w:rPr>
              <w:t>、</w:t>
            </w:r>
            <w:r>
              <w:rPr>
                <w:sz w:val="18"/>
                <w:szCs w:val="18"/>
              </w:rPr>
              <w:t>missense z</w:t>
            </w:r>
            <w:r>
              <w:rPr>
                <w:sz w:val="18"/>
                <w:szCs w:val="18"/>
              </w:rPr>
              <w:t>、</w:t>
            </w:r>
            <w:r>
              <w:rPr>
                <w:sz w:val="18"/>
                <w:szCs w:val="18"/>
              </w:rPr>
              <w:t>LoF z</w:t>
            </w:r>
          </w:p>
        </w:tc>
        <w:tc>
          <w:tcPr>
            <w:tcW w:w="2979" w:type="dxa"/>
            <w:tcMar>
              <w:top w:w="60" w:type="dxa"/>
              <w:left w:w="90" w:type="dxa"/>
              <w:bottom w:w="60" w:type="dxa"/>
              <w:right w:w="90" w:type="dxa"/>
            </w:tcMar>
          </w:tcPr>
          <w:p w14:paraId="7014A1A0" w14:textId="77777777" w:rsidR="005D0565" w:rsidRDefault="00D75672">
            <w:pPr>
              <w:spacing w:line="260" w:lineRule="auto"/>
            </w:pPr>
            <w:r>
              <w:rPr>
                <w:sz w:val="18"/>
                <w:szCs w:val="18"/>
              </w:rPr>
              <w:t>遺伝子が変異に耐えられるかの背景</w:t>
            </w:r>
          </w:p>
        </w:tc>
      </w:tr>
      <w:tr w:rsidR="005D0565" w14:paraId="6DFDFE5E" w14:textId="77777777">
        <w:tblPrEx>
          <w:tblCellMar>
            <w:top w:w="0" w:type="dxa"/>
            <w:bottom w:w="0" w:type="dxa"/>
          </w:tblCellMar>
        </w:tblPrEx>
        <w:tc>
          <w:tcPr>
            <w:tcW w:w="3069" w:type="dxa"/>
            <w:tcMar>
              <w:top w:w="60" w:type="dxa"/>
              <w:left w:w="90" w:type="dxa"/>
              <w:bottom w:w="60" w:type="dxa"/>
              <w:right w:w="90" w:type="dxa"/>
            </w:tcMar>
          </w:tcPr>
          <w:p w14:paraId="4C917BD5" w14:textId="77777777" w:rsidR="005D0565" w:rsidRDefault="00D75672">
            <w:pPr>
              <w:spacing w:line="260" w:lineRule="auto"/>
            </w:pPr>
            <w:r>
              <w:rPr>
                <w:sz w:val="18"/>
                <w:szCs w:val="18"/>
              </w:rPr>
              <w:t>MANE</w:t>
            </w:r>
            <w:r>
              <w:rPr>
                <w:sz w:val="18"/>
                <w:szCs w:val="18"/>
              </w:rPr>
              <w:t>（要約と</w:t>
            </w:r>
            <w:r>
              <w:rPr>
                <w:sz w:val="18"/>
                <w:szCs w:val="18"/>
              </w:rPr>
              <w:t xml:space="preserve"> CDS </w:t>
            </w:r>
            <w:r>
              <w:rPr>
                <w:sz w:val="18"/>
                <w:szCs w:val="18"/>
              </w:rPr>
              <w:t>配列）</w:t>
            </w:r>
          </w:p>
        </w:tc>
        <w:tc>
          <w:tcPr>
            <w:tcW w:w="2979" w:type="dxa"/>
            <w:tcMar>
              <w:top w:w="60" w:type="dxa"/>
              <w:left w:w="90" w:type="dxa"/>
              <w:bottom w:w="60" w:type="dxa"/>
              <w:right w:w="90" w:type="dxa"/>
            </w:tcMar>
          </w:tcPr>
          <w:p w14:paraId="04488A7A" w14:textId="77777777" w:rsidR="005D0565" w:rsidRDefault="00D75672">
            <w:pPr>
              <w:spacing w:line="260" w:lineRule="auto"/>
            </w:pPr>
            <w:r>
              <w:rPr>
                <w:sz w:val="18"/>
                <w:szCs w:val="18"/>
              </w:rPr>
              <w:t>遺伝子と転写産物の対応、</w:t>
            </w:r>
            <w:r>
              <w:rPr>
                <w:sz w:val="18"/>
                <w:szCs w:val="18"/>
              </w:rPr>
              <w:t xml:space="preserve">CDS </w:t>
            </w:r>
            <w:r>
              <w:rPr>
                <w:sz w:val="18"/>
                <w:szCs w:val="18"/>
              </w:rPr>
              <w:t>配列</w:t>
            </w:r>
          </w:p>
        </w:tc>
        <w:tc>
          <w:tcPr>
            <w:tcW w:w="2979" w:type="dxa"/>
            <w:tcMar>
              <w:top w:w="60" w:type="dxa"/>
              <w:left w:w="90" w:type="dxa"/>
              <w:bottom w:w="60" w:type="dxa"/>
              <w:right w:w="90" w:type="dxa"/>
            </w:tcMar>
          </w:tcPr>
          <w:p w14:paraId="6DF5139A" w14:textId="77777777" w:rsidR="005D0565" w:rsidRDefault="00D75672">
            <w:pPr>
              <w:spacing w:line="260" w:lineRule="auto"/>
            </w:pPr>
            <w:r>
              <w:rPr>
                <w:sz w:val="18"/>
                <w:szCs w:val="18"/>
              </w:rPr>
              <w:t>転写産物の解決、</w:t>
            </w:r>
            <w:r>
              <w:rPr>
                <w:sz w:val="18"/>
                <w:szCs w:val="18"/>
              </w:rPr>
              <w:t xml:space="preserve">c. </w:t>
            </w:r>
            <w:r>
              <w:rPr>
                <w:sz w:val="18"/>
                <w:szCs w:val="18"/>
              </w:rPr>
              <w:t>表記の翻訳、参照アミノ酸の確認</w:t>
            </w:r>
          </w:p>
        </w:tc>
      </w:tr>
    </w:tbl>
    <w:p w14:paraId="44144D11" w14:textId="77777777" w:rsidR="005D0565" w:rsidRDefault="005D0565">
      <w:pPr>
        <w:spacing w:after="120"/>
      </w:pPr>
    </w:p>
    <w:p w14:paraId="59DD54D3" w14:textId="77777777" w:rsidR="005D0565" w:rsidRDefault="00D75672">
      <w:pPr>
        <w:spacing w:after="120" w:line="300" w:lineRule="auto"/>
      </w:pPr>
      <w:r>
        <w:lastRenderedPageBreak/>
        <w:t>索引は</w:t>
      </w:r>
      <w:r>
        <w:t xml:space="preserve"> Parquet </w:t>
      </w:r>
      <w:r>
        <w:t>形式で</w:t>
      </w:r>
      <w:r>
        <w:t xml:space="preserve"> 6</w:t>
      </w:r>
      <w:r>
        <w:t>〜</w:t>
      </w:r>
      <w:r>
        <w:t>8 GB</w:t>
      </w:r>
      <w:r>
        <w:t>、</w:t>
      </w:r>
      <w:r>
        <w:t xml:space="preserve">DuckDB </w:t>
      </w:r>
      <w:r>
        <w:t>で照会します。</w:t>
      </w:r>
      <w:r>
        <w:t xml:space="preserve">1 </w:t>
      </w:r>
      <w:r>
        <w:t>変異あたりの照会は</w:t>
      </w:r>
      <w:r>
        <w:t xml:space="preserve"> 0.3 </w:t>
      </w:r>
      <w:r>
        <w:t>秒程度です。</w:t>
      </w:r>
    </w:p>
    <w:p w14:paraId="1B0BFFB7" w14:textId="77777777" w:rsidR="005D0565" w:rsidRDefault="00D75672">
      <w:pPr>
        <w:pStyle w:val="2"/>
      </w:pPr>
      <w:bookmarkStart w:id="6" w:name="_Toc239950247"/>
      <w:r>
        <w:t xml:space="preserve">5.2 </w:t>
      </w:r>
      <w:r>
        <w:t>公開</w:t>
      </w:r>
      <w:r>
        <w:t xml:space="preserve"> API </w:t>
      </w:r>
      <w:r>
        <w:t>への照会（オンライン、切り替え可）</w:t>
      </w:r>
      <w:bookmarkEnd w:id="6"/>
    </w:p>
    <w:tbl>
      <w:tblPr>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347"/>
        <w:gridCol w:w="3430"/>
        <w:gridCol w:w="1805"/>
        <w:gridCol w:w="1444"/>
      </w:tblGrid>
      <w:tr w:rsidR="005D0565" w14:paraId="79B27AA0" w14:textId="77777777">
        <w:tblPrEx>
          <w:tblCellMar>
            <w:top w:w="0" w:type="dxa"/>
            <w:bottom w:w="0" w:type="dxa"/>
          </w:tblCellMar>
        </w:tblPrEx>
        <w:trPr>
          <w:tblHeader/>
        </w:trPr>
        <w:tc>
          <w:tcPr>
            <w:tcW w:w="2347" w:type="dxa"/>
            <w:shd w:val="clear" w:color="auto" w:fill="E8EEF5"/>
            <w:tcMar>
              <w:top w:w="60" w:type="dxa"/>
              <w:left w:w="90" w:type="dxa"/>
              <w:bottom w:w="60" w:type="dxa"/>
              <w:right w:w="90" w:type="dxa"/>
            </w:tcMar>
          </w:tcPr>
          <w:p w14:paraId="365DD9E3" w14:textId="77777777" w:rsidR="005D0565" w:rsidRDefault="00D75672">
            <w:pPr>
              <w:spacing w:line="260" w:lineRule="auto"/>
            </w:pPr>
            <w:r>
              <w:rPr>
                <w:b/>
                <w:bCs/>
                <w:sz w:val="18"/>
                <w:szCs w:val="18"/>
              </w:rPr>
              <w:t>データ源</w:t>
            </w:r>
          </w:p>
        </w:tc>
        <w:tc>
          <w:tcPr>
            <w:tcW w:w="3430" w:type="dxa"/>
            <w:shd w:val="clear" w:color="auto" w:fill="E8EEF5"/>
            <w:tcMar>
              <w:top w:w="60" w:type="dxa"/>
              <w:left w:w="90" w:type="dxa"/>
              <w:bottom w:w="60" w:type="dxa"/>
              <w:right w:w="90" w:type="dxa"/>
            </w:tcMar>
          </w:tcPr>
          <w:p w14:paraId="497C9B1A" w14:textId="77777777" w:rsidR="005D0565" w:rsidRDefault="00D75672">
            <w:pPr>
              <w:spacing w:line="260" w:lineRule="auto"/>
            </w:pPr>
            <w:r>
              <w:rPr>
                <w:b/>
                <w:bCs/>
                <w:sz w:val="18"/>
                <w:szCs w:val="18"/>
              </w:rPr>
              <w:t>取得する内容</w:t>
            </w:r>
          </w:p>
        </w:tc>
        <w:tc>
          <w:tcPr>
            <w:tcW w:w="1805" w:type="dxa"/>
            <w:shd w:val="clear" w:color="auto" w:fill="E8EEF5"/>
            <w:tcMar>
              <w:top w:w="60" w:type="dxa"/>
              <w:left w:w="90" w:type="dxa"/>
              <w:bottom w:w="60" w:type="dxa"/>
              <w:right w:w="90" w:type="dxa"/>
            </w:tcMar>
          </w:tcPr>
          <w:p w14:paraId="4C5712C8" w14:textId="77777777" w:rsidR="005D0565" w:rsidRDefault="00D75672">
            <w:pPr>
              <w:spacing w:line="260" w:lineRule="auto"/>
            </w:pPr>
            <w:r>
              <w:rPr>
                <w:b/>
                <w:bCs/>
                <w:sz w:val="18"/>
                <w:szCs w:val="18"/>
              </w:rPr>
              <w:t>送る情報</w:t>
            </w:r>
          </w:p>
        </w:tc>
        <w:tc>
          <w:tcPr>
            <w:tcW w:w="1444" w:type="dxa"/>
            <w:shd w:val="clear" w:color="auto" w:fill="E8EEF5"/>
            <w:tcMar>
              <w:top w:w="60" w:type="dxa"/>
              <w:left w:w="90" w:type="dxa"/>
              <w:bottom w:w="60" w:type="dxa"/>
              <w:right w:w="90" w:type="dxa"/>
            </w:tcMar>
          </w:tcPr>
          <w:p w14:paraId="4378506F" w14:textId="77777777" w:rsidR="005D0565" w:rsidRDefault="00D75672">
            <w:pPr>
              <w:spacing w:line="260" w:lineRule="auto"/>
            </w:pPr>
            <w:r>
              <w:rPr>
                <w:b/>
                <w:bCs/>
                <w:sz w:val="18"/>
                <w:szCs w:val="18"/>
              </w:rPr>
              <w:t>キャッシュ</w:t>
            </w:r>
          </w:p>
        </w:tc>
      </w:tr>
      <w:tr w:rsidR="005D0565" w14:paraId="67A967C7" w14:textId="77777777">
        <w:tblPrEx>
          <w:tblCellMar>
            <w:top w:w="0" w:type="dxa"/>
            <w:bottom w:w="0" w:type="dxa"/>
          </w:tblCellMar>
        </w:tblPrEx>
        <w:tc>
          <w:tcPr>
            <w:tcW w:w="2347" w:type="dxa"/>
            <w:tcMar>
              <w:top w:w="60" w:type="dxa"/>
              <w:left w:w="90" w:type="dxa"/>
              <w:bottom w:w="60" w:type="dxa"/>
              <w:right w:w="90" w:type="dxa"/>
            </w:tcMar>
          </w:tcPr>
          <w:p w14:paraId="4F175731" w14:textId="77777777" w:rsidR="005D0565" w:rsidRDefault="00D75672">
            <w:pPr>
              <w:spacing w:line="260" w:lineRule="auto"/>
            </w:pPr>
            <w:r>
              <w:rPr>
                <w:sz w:val="18"/>
                <w:szCs w:val="18"/>
              </w:rPr>
              <w:t>gnomAD v4</w:t>
            </w:r>
            <w:r>
              <w:rPr>
                <w:sz w:val="18"/>
                <w:szCs w:val="18"/>
              </w:rPr>
              <w:t>（</w:t>
            </w:r>
            <w:r>
              <w:rPr>
                <w:sz w:val="18"/>
                <w:szCs w:val="18"/>
              </w:rPr>
              <w:t>GraphQL API</w:t>
            </w:r>
            <w:r>
              <w:rPr>
                <w:sz w:val="18"/>
                <w:szCs w:val="18"/>
              </w:rPr>
              <w:t>）</w:t>
            </w:r>
          </w:p>
        </w:tc>
        <w:tc>
          <w:tcPr>
            <w:tcW w:w="3430" w:type="dxa"/>
            <w:tcMar>
              <w:top w:w="60" w:type="dxa"/>
              <w:left w:w="90" w:type="dxa"/>
              <w:bottom w:w="60" w:type="dxa"/>
              <w:right w:w="90" w:type="dxa"/>
            </w:tcMar>
          </w:tcPr>
          <w:p w14:paraId="4D78D16F" w14:textId="77777777" w:rsidR="005D0565" w:rsidRDefault="00D75672">
            <w:pPr>
              <w:spacing w:line="260" w:lineRule="auto"/>
            </w:pPr>
            <w:r>
              <w:rPr>
                <w:sz w:val="18"/>
                <w:szCs w:val="18"/>
              </w:rPr>
              <w:t>アレル頻度、ホモ接合体数、東アジア集団の頻度、その位置の読み取り深度、</w:t>
            </w:r>
            <w:r>
              <w:rPr>
                <w:sz w:val="18"/>
                <w:szCs w:val="18"/>
              </w:rPr>
              <w:t>rsID</w:t>
            </w:r>
          </w:p>
        </w:tc>
        <w:tc>
          <w:tcPr>
            <w:tcW w:w="1805" w:type="dxa"/>
            <w:tcMar>
              <w:top w:w="60" w:type="dxa"/>
              <w:left w:w="90" w:type="dxa"/>
              <w:bottom w:w="60" w:type="dxa"/>
              <w:right w:w="90" w:type="dxa"/>
            </w:tcMar>
          </w:tcPr>
          <w:p w14:paraId="2F0778F9" w14:textId="77777777" w:rsidR="005D0565" w:rsidRDefault="00D75672">
            <w:pPr>
              <w:spacing w:line="260" w:lineRule="auto"/>
            </w:pPr>
            <w:r>
              <w:rPr>
                <w:sz w:val="18"/>
                <w:szCs w:val="18"/>
              </w:rPr>
              <w:t>染色体・位置・塩基</w:t>
            </w:r>
          </w:p>
        </w:tc>
        <w:tc>
          <w:tcPr>
            <w:tcW w:w="1444" w:type="dxa"/>
            <w:tcMar>
              <w:top w:w="60" w:type="dxa"/>
              <w:left w:w="90" w:type="dxa"/>
              <w:bottom w:w="60" w:type="dxa"/>
              <w:right w:w="90" w:type="dxa"/>
            </w:tcMar>
          </w:tcPr>
          <w:p w14:paraId="4CB8C6A4" w14:textId="77777777" w:rsidR="005D0565" w:rsidRDefault="00D75672">
            <w:pPr>
              <w:spacing w:line="260" w:lineRule="auto"/>
            </w:pPr>
            <w:r>
              <w:rPr>
                <w:sz w:val="18"/>
                <w:szCs w:val="18"/>
              </w:rPr>
              <w:t xml:space="preserve">24 </w:t>
            </w:r>
            <w:r>
              <w:rPr>
                <w:sz w:val="18"/>
                <w:szCs w:val="18"/>
              </w:rPr>
              <w:t>時間</w:t>
            </w:r>
          </w:p>
        </w:tc>
      </w:tr>
      <w:tr w:rsidR="005D0565" w14:paraId="2BEB4AA1" w14:textId="77777777">
        <w:tblPrEx>
          <w:tblCellMar>
            <w:top w:w="0" w:type="dxa"/>
            <w:bottom w:w="0" w:type="dxa"/>
          </w:tblCellMar>
        </w:tblPrEx>
        <w:tc>
          <w:tcPr>
            <w:tcW w:w="2347" w:type="dxa"/>
            <w:tcMar>
              <w:top w:w="60" w:type="dxa"/>
              <w:left w:w="90" w:type="dxa"/>
              <w:bottom w:w="60" w:type="dxa"/>
              <w:right w:w="90" w:type="dxa"/>
            </w:tcMar>
          </w:tcPr>
          <w:p w14:paraId="68FF3434" w14:textId="77777777" w:rsidR="005D0565" w:rsidRDefault="00D75672">
            <w:pPr>
              <w:spacing w:line="260" w:lineRule="auto"/>
            </w:pPr>
            <w:r>
              <w:rPr>
                <w:sz w:val="18"/>
                <w:szCs w:val="18"/>
              </w:rPr>
              <w:t>TogoVar</w:t>
            </w:r>
            <w:r>
              <w:rPr>
                <w:sz w:val="18"/>
                <w:szCs w:val="18"/>
              </w:rPr>
              <w:t>（</w:t>
            </w:r>
            <w:r>
              <w:rPr>
                <w:sz w:val="18"/>
                <w:szCs w:val="18"/>
              </w:rPr>
              <w:t>NBDC/DBCLS</w:t>
            </w:r>
            <w:r>
              <w:rPr>
                <w:sz w:val="18"/>
                <w:szCs w:val="18"/>
              </w:rPr>
              <w:t>、</w:t>
            </w:r>
            <w:r>
              <w:rPr>
                <w:sz w:val="18"/>
                <w:szCs w:val="18"/>
              </w:rPr>
              <w:t>REST API</w:t>
            </w:r>
            <w:r>
              <w:rPr>
                <w:sz w:val="18"/>
                <w:szCs w:val="18"/>
              </w:rPr>
              <w:t>）</w:t>
            </w:r>
          </w:p>
        </w:tc>
        <w:tc>
          <w:tcPr>
            <w:tcW w:w="3430" w:type="dxa"/>
            <w:tcMar>
              <w:top w:w="60" w:type="dxa"/>
              <w:left w:w="90" w:type="dxa"/>
              <w:bottom w:w="60" w:type="dxa"/>
              <w:right w:w="90" w:type="dxa"/>
            </w:tcMar>
          </w:tcPr>
          <w:p w14:paraId="218292D9" w14:textId="77777777" w:rsidR="005D0565" w:rsidRDefault="00D75672">
            <w:pPr>
              <w:spacing w:line="260" w:lineRule="auto"/>
            </w:pPr>
            <w:r>
              <w:rPr>
                <w:sz w:val="18"/>
                <w:szCs w:val="18"/>
              </w:rPr>
              <w:t>日本人集団の頻度。</w:t>
            </w:r>
            <w:r>
              <w:rPr>
                <w:sz w:val="18"/>
                <w:szCs w:val="18"/>
              </w:rPr>
              <w:t>ToMMo 54KJPN</w:t>
            </w:r>
            <w:r>
              <w:rPr>
                <w:sz w:val="18"/>
                <w:szCs w:val="18"/>
              </w:rPr>
              <w:t>（健常者中心、約</w:t>
            </w:r>
            <w:r>
              <w:rPr>
                <w:sz w:val="18"/>
                <w:szCs w:val="18"/>
              </w:rPr>
              <w:t xml:space="preserve"> 54,000 </w:t>
            </w:r>
            <w:r>
              <w:rPr>
                <w:sz w:val="18"/>
                <w:szCs w:val="18"/>
              </w:rPr>
              <w:t>人）を参照とし、</w:t>
            </w:r>
            <w:r>
              <w:rPr>
                <w:sz w:val="18"/>
                <w:szCs w:val="18"/>
              </w:rPr>
              <w:t>NCBN</w:t>
            </w:r>
            <w:r>
              <w:rPr>
                <w:sz w:val="18"/>
                <w:szCs w:val="18"/>
              </w:rPr>
              <w:t>・</w:t>
            </w:r>
            <w:r>
              <w:rPr>
                <w:sz w:val="18"/>
                <w:szCs w:val="18"/>
              </w:rPr>
              <w:t>GEM-J WGA</w:t>
            </w:r>
            <w:r>
              <w:rPr>
                <w:sz w:val="18"/>
                <w:szCs w:val="18"/>
              </w:rPr>
              <w:t>・</w:t>
            </w:r>
            <w:r>
              <w:rPr>
                <w:sz w:val="18"/>
                <w:szCs w:val="18"/>
              </w:rPr>
              <w:t xml:space="preserve">JGA </w:t>
            </w:r>
            <w:r>
              <w:rPr>
                <w:sz w:val="18"/>
                <w:szCs w:val="18"/>
              </w:rPr>
              <w:t>は参考</w:t>
            </w:r>
          </w:p>
        </w:tc>
        <w:tc>
          <w:tcPr>
            <w:tcW w:w="1805" w:type="dxa"/>
            <w:tcMar>
              <w:top w:w="60" w:type="dxa"/>
              <w:left w:w="90" w:type="dxa"/>
              <w:bottom w:w="60" w:type="dxa"/>
              <w:right w:w="90" w:type="dxa"/>
            </w:tcMar>
          </w:tcPr>
          <w:p w14:paraId="29484E26" w14:textId="77777777" w:rsidR="005D0565" w:rsidRDefault="00D75672">
            <w:pPr>
              <w:spacing w:line="260" w:lineRule="auto"/>
            </w:pPr>
            <w:r>
              <w:rPr>
                <w:sz w:val="18"/>
                <w:szCs w:val="18"/>
              </w:rPr>
              <w:t>染色体・位置</w:t>
            </w:r>
          </w:p>
        </w:tc>
        <w:tc>
          <w:tcPr>
            <w:tcW w:w="1444" w:type="dxa"/>
            <w:tcMar>
              <w:top w:w="60" w:type="dxa"/>
              <w:left w:w="90" w:type="dxa"/>
              <w:bottom w:w="60" w:type="dxa"/>
              <w:right w:w="90" w:type="dxa"/>
            </w:tcMar>
          </w:tcPr>
          <w:p w14:paraId="55EACDF0" w14:textId="77777777" w:rsidR="005D0565" w:rsidRDefault="00D75672">
            <w:pPr>
              <w:spacing w:line="260" w:lineRule="auto"/>
            </w:pPr>
            <w:r>
              <w:rPr>
                <w:sz w:val="18"/>
                <w:szCs w:val="18"/>
              </w:rPr>
              <w:t xml:space="preserve">24 </w:t>
            </w:r>
            <w:r>
              <w:rPr>
                <w:sz w:val="18"/>
                <w:szCs w:val="18"/>
              </w:rPr>
              <w:t>時間</w:t>
            </w:r>
          </w:p>
        </w:tc>
      </w:tr>
      <w:tr w:rsidR="005D0565" w14:paraId="19C722A1" w14:textId="77777777">
        <w:tblPrEx>
          <w:tblCellMar>
            <w:top w:w="0" w:type="dxa"/>
            <w:bottom w:w="0" w:type="dxa"/>
          </w:tblCellMar>
        </w:tblPrEx>
        <w:tc>
          <w:tcPr>
            <w:tcW w:w="2347" w:type="dxa"/>
            <w:tcMar>
              <w:top w:w="60" w:type="dxa"/>
              <w:left w:w="90" w:type="dxa"/>
              <w:bottom w:w="60" w:type="dxa"/>
              <w:right w:w="90" w:type="dxa"/>
            </w:tcMar>
          </w:tcPr>
          <w:p w14:paraId="7C9ABF2D" w14:textId="77777777" w:rsidR="005D0565" w:rsidRDefault="00D75672">
            <w:pPr>
              <w:spacing w:line="260" w:lineRule="auto"/>
            </w:pPr>
            <w:r>
              <w:rPr>
                <w:sz w:val="18"/>
                <w:szCs w:val="18"/>
              </w:rPr>
              <w:t>Ensembl VEP</w:t>
            </w:r>
            <w:r>
              <w:rPr>
                <w:sz w:val="18"/>
                <w:szCs w:val="18"/>
              </w:rPr>
              <w:t>（</w:t>
            </w:r>
            <w:r>
              <w:rPr>
                <w:sz w:val="18"/>
                <w:szCs w:val="18"/>
              </w:rPr>
              <w:t>REST</w:t>
            </w:r>
            <w:r>
              <w:rPr>
                <w:sz w:val="18"/>
                <w:szCs w:val="18"/>
              </w:rPr>
              <w:t>、</w:t>
            </w:r>
            <w:r>
              <w:rPr>
                <w:sz w:val="18"/>
                <w:szCs w:val="18"/>
              </w:rPr>
              <w:t xml:space="preserve">SpliceAI </w:t>
            </w:r>
            <w:r>
              <w:rPr>
                <w:sz w:val="18"/>
                <w:szCs w:val="18"/>
              </w:rPr>
              <w:t>プラグイン）</w:t>
            </w:r>
          </w:p>
        </w:tc>
        <w:tc>
          <w:tcPr>
            <w:tcW w:w="3430" w:type="dxa"/>
            <w:tcMar>
              <w:top w:w="60" w:type="dxa"/>
              <w:left w:w="90" w:type="dxa"/>
              <w:bottom w:w="60" w:type="dxa"/>
              <w:right w:w="90" w:type="dxa"/>
            </w:tcMar>
          </w:tcPr>
          <w:p w14:paraId="57A5267E" w14:textId="77777777" w:rsidR="005D0565" w:rsidRDefault="00D75672">
            <w:pPr>
              <w:spacing w:line="260" w:lineRule="auto"/>
            </w:pPr>
            <w:r>
              <w:rPr>
                <w:sz w:val="18"/>
                <w:szCs w:val="18"/>
              </w:rPr>
              <w:t xml:space="preserve">SpliceAI </w:t>
            </w:r>
            <w:r>
              <w:rPr>
                <w:sz w:val="18"/>
                <w:szCs w:val="18"/>
              </w:rPr>
              <w:t>の</w:t>
            </w:r>
            <w:r>
              <w:rPr>
                <w:sz w:val="18"/>
                <w:szCs w:val="18"/>
              </w:rPr>
              <w:t xml:space="preserve"> Δ </w:t>
            </w:r>
            <w:r>
              <w:rPr>
                <w:sz w:val="18"/>
                <w:szCs w:val="18"/>
              </w:rPr>
              <w:t>スコア</w:t>
            </w:r>
            <w:r>
              <w:rPr>
                <w:sz w:val="18"/>
                <w:szCs w:val="18"/>
              </w:rPr>
              <w:t xml:space="preserve"> 4 </w:t>
            </w:r>
            <w:r>
              <w:rPr>
                <w:sz w:val="18"/>
                <w:szCs w:val="18"/>
              </w:rPr>
              <w:t>種と位置</w:t>
            </w:r>
          </w:p>
        </w:tc>
        <w:tc>
          <w:tcPr>
            <w:tcW w:w="1805" w:type="dxa"/>
            <w:tcMar>
              <w:top w:w="60" w:type="dxa"/>
              <w:left w:w="90" w:type="dxa"/>
              <w:bottom w:w="60" w:type="dxa"/>
              <w:right w:w="90" w:type="dxa"/>
            </w:tcMar>
          </w:tcPr>
          <w:p w14:paraId="75C2A76E" w14:textId="77777777" w:rsidR="005D0565" w:rsidRDefault="00D75672">
            <w:pPr>
              <w:spacing w:line="260" w:lineRule="auto"/>
            </w:pPr>
            <w:r>
              <w:rPr>
                <w:sz w:val="18"/>
                <w:szCs w:val="18"/>
              </w:rPr>
              <w:t>染色体・位置・塩基</w:t>
            </w:r>
          </w:p>
        </w:tc>
        <w:tc>
          <w:tcPr>
            <w:tcW w:w="1444" w:type="dxa"/>
            <w:tcMar>
              <w:top w:w="60" w:type="dxa"/>
              <w:left w:w="90" w:type="dxa"/>
              <w:bottom w:w="60" w:type="dxa"/>
              <w:right w:w="90" w:type="dxa"/>
            </w:tcMar>
          </w:tcPr>
          <w:p w14:paraId="479E2A3C" w14:textId="77777777" w:rsidR="005D0565" w:rsidRDefault="00D75672">
            <w:pPr>
              <w:spacing w:line="260" w:lineRule="auto"/>
            </w:pPr>
            <w:r>
              <w:rPr>
                <w:sz w:val="18"/>
                <w:szCs w:val="18"/>
              </w:rPr>
              <w:t xml:space="preserve">24 </w:t>
            </w:r>
            <w:r>
              <w:rPr>
                <w:sz w:val="18"/>
                <w:szCs w:val="18"/>
              </w:rPr>
              <w:t>時間</w:t>
            </w:r>
          </w:p>
        </w:tc>
      </w:tr>
      <w:tr w:rsidR="005D0565" w14:paraId="313BC1AE" w14:textId="77777777">
        <w:tblPrEx>
          <w:tblCellMar>
            <w:top w:w="0" w:type="dxa"/>
            <w:bottom w:w="0" w:type="dxa"/>
          </w:tblCellMar>
        </w:tblPrEx>
        <w:tc>
          <w:tcPr>
            <w:tcW w:w="2347" w:type="dxa"/>
            <w:tcMar>
              <w:top w:w="60" w:type="dxa"/>
              <w:left w:w="90" w:type="dxa"/>
              <w:bottom w:w="60" w:type="dxa"/>
              <w:right w:w="90" w:type="dxa"/>
            </w:tcMar>
          </w:tcPr>
          <w:p w14:paraId="0788445F" w14:textId="77777777" w:rsidR="005D0565" w:rsidRDefault="00D75672">
            <w:pPr>
              <w:spacing w:line="260" w:lineRule="auto"/>
            </w:pPr>
            <w:r>
              <w:rPr>
                <w:sz w:val="18"/>
                <w:szCs w:val="18"/>
              </w:rPr>
              <w:t>ClinGen Gene-Disease Validity</w:t>
            </w:r>
          </w:p>
        </w:tc>
        <w:tc>
          <w:tcPr>
            <w:tcW w:w="3430" w:type="dxa"/>
            <w:tcMar>
              <w:top w:w="60" w:type="dxa"/>
              <w:left w:w="90" w:type="dxa"/>
              <w:bottom w:w="60" w:type="dxa"/>
              <w:right w:w="90" w:type="dxa"/>
            </w:tcMar>
          </w:tcPr>
          <w:p w14:paraId="11B3A7BD" w14:textId="77777777" w:rsidR="005D0565" w:rsidRDefault="00D75672">
            <w:pPr>
              <w:spacing w:line="260" w:lineRule="auto"/>
            </w:pPr>
            <w:r>
              <w:rPr>
                <w:sz w:val="18"/>
                <w:szCs w:val="18"/>
              </w:rPr>
              <w:t>遺伝子と疾患の関係の確立度、遺伝形式</w:t>
            </w:r>
          </w:p>
        </w:tc>
        <w:tc>
          <w:tcPr>
            <w:tcW w:w="1805" w:type="dxa"/>
            <w:tcMar>
              <w:top w:w="60" w:type="dxa"/>
              <w:left w:w="90" w:type="dxa"/>
              <w:bottom w:w="60" w:type="dxa"/>
              <w:right w:w="90" w:type="dxa"/>
            </w:tcMar>
          </w:tcPr>
          <w:p w14:paraId="3436AC1E" w14:textId="77777777" w:rsidR="005D0565" w:rsidRDefault="00D75672">
            <w:pPr>
              <w:spacing w:line="260" w:lineRule="auto"/>
            </w:pPr>
            <w:r>
              <w:rPr>
                <w:sz w:val="18"/>
                <w:szCs w:val="18"/>
              </w:rPr>
              <w:t>なし（一覧</w:t>
            </w:r>
            <w:r>
              <w:rPr>
                <w:sz w:val="18"/>
                <w:szCs w:val="18"/>
              </w:rPr>
              <w:t xml:space="preserve"> CSV </w:t>
            </w:r>
            <w:r>
              <w:rPr>
                <w:sz w:val="18"/>
                <w:szCs w:val="18"/>
              </w:rPr>
              <w:t>を丸ごと取得）</w:t>
            </w:r>
          </w:p>
        </w:tc>
        <w:tc>
          <w:tcPr>
            <w:tcW w:w="1444" w:type="dxa"/>
            <w:tcMar>
              <w:top w:w="60" w:type="dxa"/>
              <w:left w:w="90" w:type="dxa"/>
              <w:bottom w:w="60" w:type="dxa"/>
              <w:right w:w="90" w:type="dxa"/>
            </w:tcMar>
          </w:tcPr>
          <w:p w14:paraId="3075C60E" w14:textId="77777777" w:rsidR="005D0565" w:rsidRDefault="00D75672">
            <w:pPr>
              <w:spacing w:line="260" w:lineRule="auto"/>
            </w:pPr>
            <w:r>
              <w:rPr>
                <w:sz w:val="18"/>
                <w:szCs w:val="18"/>
              </w:rPr>
              <w:t xml:space="preserve">30 </w:t>
            </w:r>
            <w:r>
              <w:rPr>
                <w:sz w:val="18"/>
                <w:szCs w:val="18"/>
              </w:rPr>
              <w:t>日</w:t>
            </w:r>
          </w:p>
        </w:tc>
      </w:tr>
      <w:tr w:rsidR="005D0565" w14:paraId="0A7C406F" w14:textId="77777777">
        <w:tblPrEx>
          <w:tblCellMar>
            <w:top w:w="0" w:type="dxa"/>
            <w:bottom w:w="0" w:type="dxa"/>
          </w:tblCellMar>
        </w:tblPrEx>
        <w:tc>
          <w:tcPr>
            <w:tcW w:w="2347" w:type="dxa"/>
            <w:tcMar>
              <w:top w:w="60" w:type="dxa"/>
              <w:left w:w="90" w:type="dxa"/>
              <w:bottom w:w="60" w:type="dxa"/>
              <w:right w:w="90" w:type="dxa"/>
            </w:tcMar>
          </w:tcPr>
          <w:p w14:paraId="5C820BB2" w14:textId="77777777" w:rsidR="005D0565" w:rsidRDefault="00D75672">
            <w:pPr>
              <w:spacing w:line="260" w:lineRule="auto"/>
            </w:pPr>
            <w:r>
              <w:rPr>
                <w:sz w:val="18"/>
                <w:szCs w:val="18"/>
              </w:rPr>
              <w:t>MaveDB</w:t>
            </w:r>
            <w:r>
              <w:rPr>
                <w:sz w:val="18"/>
                <w:szCs w:val="18"/>
              </w:rPr>
              <w:t>（</w:t>
            </w:r>
            <w:r>
              <w:rPr>
                <w:sz w:val="18"/>
                <w:szCs w:val="18"/>
              </w:rPr>
              <w:t>API</w:t>
            </w:r>
            <w:r>
              <w:rPr>
                <w:sz w:val="18"/>
                <w:szCs w:val="18"/>
              </w:rPr>
              <w:t>）</w:t>
            </w:r>
          </w:p>
        </w:tc>
        <w:tc>
          <w:tcPr>
            <w:tcW w:w="3430" w:type="dxa"/>
            <w:tcMar>
              <w:top w:w="60" w:type="dxa"/>
              <w:left w:w="90" w:type="dxa"/>
              <w:bottom w:w="60" w:type="dxa"/>
              <w:right w:w="90" w:type="dxa"/>
            </w:tcMar>
          </w:tcPr>
          <w:p w14:paraId="0407A38E" w14:textId="77777777" w:rsidR="005D0565" w:rsidRDefault="00D75672">
            <w:pPr>
              <w:spacing w:line="260" w:lineRule="auto"/>
            </w:pPr>
            <w:r>
              <w:rPr>
                <w:sz w:val="18"/>
                <w:szCs w:val="18"/>
              </w:rPr>
              <w:t>大規模機能実験の実測スコアと、研究者が定めた正常／異常の区分</w:t>
            </w:r>
          </w:p>
        </w:tc>
        <w:tc>
          <w:tcPr>
            <w:tcW w:w="1805" w:type="dxa"/>
            <w:tcMar>
              <w:top w:w="60" w:type="dxa"/>
              <w:left w:w="90" w:type="dxa"/>
              <w:bottom w:w="60" w:type="dxa"/>
              <w:right w:w="90" w:type="dxa"/>
            </w:tcMar>
          </w:tcPr>
          <w:p w14:paraId="341A23AD" w14:textId="77777777" w:rsidR="005D0565" w:rsidRDefault="00D75672">
            <w:pPr>
              <w:spacing w:line="260" w:lineRule="auto"/>
            </w:pPr>
            <w:r>
              <w:rPr>
                <w:sz w:val="18"/>
                <w:szCs w:val="18"/>
              </w:rPr>
              <w:t>遺伝子記号（検索）</w:t>
            </w:r>
          </w:p>
        </w:tc>
        <w:tc>
          <w:tcPr>
            <w:tcW w:w="1444" w:type="dxa"/>
            <w:tcMar>
              <w:top w:w="60" w:type="dxa"/>
              <w:left w:w="90" w:type="dxa"/>
              <w:bottom w:w="60" w:type="dxa"/>
              <w:right w:w="90" w:type="dxa"/>
            </w:tcMar>
          </w:tcPr>
          <w:p w14:paraId="69D77A50" w14:textId="77777777" w:rsidR="005D0565" w:rsidRDefault="00D75672">
            <w:pPr>
              <w:spacing w:line="260" w:lineRule="auto"/>
            </w:pPr>
            <w:r>
              <w:rPr>
                <w:sz w:val="18"/>
                <w:szCs w:val="18"/>
              </w:rPr>
              <w:t>検索</w:t>
            </w:r>
            <w:r>
              <w:rPr>
                <w:sz w:val="18"/>
                <w:szCs w:val="18"/>
              </w:rPr>
              <w:t xml:space="preserve"> 30 </w:t>
            </w:r>
            <w:r>
              <w:rPr>
                <w:sz w:val="18"/>
                <w:szCs w:val="18"/>
              </w:rPr>
              <w:t>日、データは永続</w:t>
            </w:r>
          </w:p>
        </w:tc>
      </w:tr>
      <w:tr w:rsidR="005D0565" w14:paraId="01C7877D" w14:textId="77777777">
        <w:tblPrEx>
          <w:tblCellMar>
            <w:top w:w="0" w:type="dxa"/>
            <w:bottom w:w="0" w:type="dxa"/>
          </w:tblCellMar>
        </w:tblPrEx>
        <w:tc>
          <w:tcPr>
            <w:tcW w:w="2347" w:type="dxa"/>
            <w:tcMar>
              <w:top w:w="60" w:type="dxa"/>
              <w:left w:w="90" w:type="dxa"/>
              <w:bottom w:w="60" w:type="dxa"/>
              <w:right w:w="90" w:type="dxa"/>
            </w:tcMar>
          </w:tcPr>
          <w:p w14:paraId="5BC08EFB" w14:textId="77777777" w:rsidR="005D0565" w:rsidRDefault="00D75672">
            <w:pPr>
              <w:spacing w:line="260" w:lineRule="auto"/>
            </w:pPr>
            <w:r>
              <w:rPr>
                <w:sz w:val="18"/>
                <w:szCs w:val="18"/>
              </w:rPr>
              <w:t>ClinVar</w:t>
            </w:r>
            <w:r>
              <w:rPr>
                <w:sz w:val="18"/>
                <w:szCs w:val="18"/>
              </w:rPr>
              <w:t>（</w:t>
            </w:r>
            <w:r>
              <w:rPr>
                <w:sz w:val="18"/>
                <w:szCs w:val="18"/>
              </w:rPr>
              <w:t>NCBI E-utilities</w:t>
            </w:r>
            <w:r>
              <w:rPr>
                <w:sz w:val="18"/>
                <w:szCs w:val="18"/>
              </w:rPr>
              <w:t>）</w:t>
            </w:r>
          </w:p>
        </w:tc>
        <w:tc>
          <w:tcPr>
            <w:tcW w:w="3430" w:type="dxa"/>
            <w:tcMar>
              <w:top w:w="60" w:type="dxa"/>
              <w:left w:w="90" w:type="dxa"/>
              <w:bottom w:w="60" w:type="dxa"/>
              <w:right w:w="90" w:type="dxa"/>
            </w:tcMar>
          </w:tcPr>
          <w:p w14:paraId="053A16EB" w14:textId="77777777" w:rsidR="005D0565" w:rsidRDefault="00D75672">
            <w:pPr>
              <w:spacing w:line="260" w:lineRule="auto"/>
            </w:pPr>
            <w:r>
              <w:rPr>
                <w:sz w:val="18"/>
                <w:szCs w:val="18"/>
              </w:rPr>
              <w:t>疾患名ごとの判定・提出件数・レビュー段階</w:t>
            </w:r>
          </w:p>
        </w:tc>
        <w:tc>
          <w:tcPr>
            <w:tcW w:w="1805" w:type="dxa"/>
            <w:tcMar>
              <w:top w:w="60" w:type="dxa"/>
              <w:left w:w="90" w:type="dxa"/>
              <w:bottom w:w="60" w:type="dxa"/>
              <w:right w:w="90" w:type="dxa"/>
            </w:tcMar>
          </w:tcPr>
          <w:p w14:paraId="208DDFC8" w14:textId="77777777" w:rsidR="005D0565" w:rsidRDefault="00D75672">
            <w:pPr>
              <w:spacing w:line="260" w:lineRule="auto"/>
            </w:pPr>
            <w:r>
              <w:rPr>
                <w:sz w:val="18"/>
                <w:szCs w:val="18"/>
              </w:rPr>
              <w:t>VariationID</w:t>
            </w:r>
          </w:p>
        </w:tc>
        <w:tc>
          <w:tcPr>
            <w:tcW w:w="1444" w:type="dxa"/>
            <w:tcMar>
              <w:top w:w="60" w:type="dxa"/>
              <w:left w:w="90" w:type="dxa"/>
              <w:bottom w:w="60" w:type="dxa"/>
              <w:right w:w="90" w:type="dxa"/>
            </w:tcMar>
          </w:tcPr>
          <w:p w14:paraId="7DCECE26" w14:textId="77777777" w:rsidR="005D0565" w:rsidRDefault="00D75672">
            <w:pPr>
              <w:spacing w:line="260" w:lineRule="auto"/>
            </w:pPr>
            <w:r>
              <w:rPr>
                <w:sz w:val="18"/>
                <w:szCs w:val="18"/>
              </w:rPr>
              <w:t xml:space="preserve">24 </w:t>
            </w:r>
            <w:r>
              <w:rPr>
                <w:sz w:val="18"/>
                <w:szCs w:val="18"/>
              </w:rPr>
              <w:t>時間</w:t>
            </w:r>
          </w:p>
        </w:tc>
      </w:tr>
      <w:tr w:rsidR="005D0565" w14:paraId="41F77EF2" w14:textId="77777777">
        <w:tblPrEx>
          <w:tblCellMar>
            <w:top w:w="0" w:type="dxa"/>
            <w:bottom w:w="0" w:type="dxa"/>
          </w:tblCellMar>
        </w:tblPrEx>
        <w:tc>
          <w:tcPr>
            <w:tcW w:w="2347" w:type="dxa"/>
            <w:tcMar>
              <w:top w:w="60" w:type="dxa"/>
              <w:left w:w="90" w:type="dxa"/>
              <w:bottom w:w="60" w:type="dxa"/>
              <w:right w:w="90" w:type="dxa"/>
            </w:tcMar>
          </w:tcPr>
          <w:p w14:paraId="5EA5674D" w14:textId="77777777" w:rsidR="005D0565" w:rsidRDefault="00D75672">
            <w:pPr>
              <w:spacing w:line="260" w:lineRule="auto"/>
            </w:pPr>
            <w:r>
              <w:rPr>
                <w:sz w:val="18"/>
                <w:szCs w:val="18"/>
              </w:rPr>
              <w:t>LitVar2</w:t>
            </w:r>
            <w:r>
              <w:rPr>
                <w:sz w:val="18"/>
                <w:szCs w:val="18"/>
              </w:rPr>
              <w:t>（</w:t>
            </w:r>
            <w:r>
              <w:rPr>
                <w:sz w:val="18"/>
                <w:szCs w:val="18"/>
              </w:rPr>
              <w:t>NCBI</w:t>
            </w:r>
            <w:r>
              <w:rPr>
                <w:sz w:val="18"/>
                <w:szCs w:val="18"/>
              </w:rPr>
              <w:t>）</w:t>
            </w:r>
            <w:r>
              <w:rPr>
                <w:sz w:val="18"/>
                <w:szCs w:val="18"/>
              </w:rPr>
              <w:t>+ PubMed</w:t>
            </w:r>
          </w:p>
        </w:tc>
        <w:tc>
          <w:tcPr>
            <w:tcW w:w="3430" w:type="dxa"/>
            <w:tcMar>
              <w:top w:w="60" w:type="dxa"/>
              <w:left w:w="90" w:type="dxa"/>
              <w:bottom w:w="60" w:type="dxa"/>
              <w:right w:w="90" w:type="dxa"/>
            </w:tcMar>
          </w:tcPr>
          <w:p w14:paraId="0A78EB37" w14:textId="77777777" w:rsidR="005D0565" w:rsidRDefault="00D75672">
            <w:pPr>
              <w:spacing w:line="260" w:lineRule="auto"/>
            </w:pPr>
            <w:r>
              <w:rPr>
                <w:sz w:val="18"/>
                <w:szCs w:val="18"/>
              </w:rPr>
              <w:t>変異に言及した論文（画面のみ、</w:t>
            </w:r>
            <w:r>
              <w:rPr>
                <w:sz w:val="18"/>
                <w:szCs w:val="18"/>
              </w:rPr>
              <w:t xml:space="preserve">PDF </w:t>
            </w:r>
            <w:r>
              <w:rPr>
                <w:sz w:val="18"/>
                <w:szCs w:val="18"/>
              </w:rPr>
              <w:t>には載せない）</w:t>
            </w:r>
          </w:p>
        </w:tc>
        <w:tc>
          <w:tcPr>
            <w:tcW w:w="1805" w:type="dxa"/>
            <w:tcMar>
              <w:top w:w="60" w:type="dxa"/>
              <w:left w:w="90" w:type="dxa"/>
              <w:bottom w:w="60" w:type="dxa"/>
              <w:right w:w="90" w:type="dxa"/>
            </w:tcMar>
          </w:tcPr>
          <w:p w14:paraId="5BE45939" w14:textId="77777777" w:rsidR="005D0565" w:rsidRDefault="00D75672">
            <w:pPr>
              <w:spacing w:line="260" w:lineRule="auto"/>
            </w:pPr>
            <w:r>
              <w:rPr>
                <w:sz w:val="18"/>
                <w:szCs w:val="18"/>
              </w:rPr>
              <w:t>遺伝子記号と置換、</w:t>
            </w:r>
            <w:r>
              <w:rPr>
                <w:sz w:val="18"/>
                <w:szCs w:val="18"/>
              </w:rPr>
              <w:t>rsID</w:t>
            </w:r>
          </w:p>
        </w:tc>
        <w:tc>
          <w:tcPr>
            <w:tcW w:w="1444" w:type="dxa"/>
            <w:tcMar>
              <w:top w:w="60" w:type="dxa"/>
              <w:left w:w="90" w:type="dxa"/>
              <w:bottom w:w="60" w:type="dxa"/>
              <w:right w:w="90" w:type="dxa"/>
            </w:tcMar>
          </w:tcPr>
          <w:p w14:paraId="623FBB0B" w14:textId="77777777" w:rsidR="005D0565" w:rsidRDefault="00D75672">
            <w:pPr>
              <w:spacing w:line="260" w:lineRule="auto"/>
            </w:pPr>
            <w:r>
              <w:rPr>
                <w:sz w:val="18"/>
                <w:szCs w:val="18"/>
              </w:rPr>
              <w:t xml:space="preserve">24 </w:t>
            </w:r>
            <w:r>
              <w:rPr>
                <w:sz w:val="18"/>
                <w:szCs w:val="18"/>
              </w:rPr>
              <w:t>時間</w:t>
            </w:r>
          </w:p>
        </w:tc>
      </w:tr>
    </w:tbl>
    <w:p w14:paraId="4ECDDD9C" w14:textId="77777777" w:rsidR="005D0565" w:rsidRDefault="005D0565">
      <w:pPr>
        <w:spacing w:after="120"/>
      </w:pPr>
    </w:p>
    <w:p w14:paraId="4ABB7F64" w14:textId="77777777" w:rsidR="005D0565" w:rsidRDefault="00D75672">
      <w:pPr>
        <w:spacing w:after="120" w:line="300" w:lineRule="auto"/>
      </w:pPr>
      <w:r>
        <w:t>いずれも患者情報は送りません。通信できない場合は「取得できなかった」と表示し、検査報告書の値を手入力できる欄を案内します。</w:t>
      </w:r>
    </w:p>
    <w:p w14:paraId="1612F161" w14:textId="77777777" w:rsidR="005D0565" w:rsidRDefault="00D75672">
      <w:pPr>
        <w:pStyle w:val="1"/>
      </w:pPr>
      <w:bookmarkStart w:id="7" w:name="_Toc239950248"/>
      <w:r>
        <w:t xml:space="preserve">6. </w:t>
      </w:r>
      <w:r>
        <w:t>処理の流れ</w:t>
      </w:r>
      <w:bookmarkEnd w:id="7"/>
    </w:p>
    <w:p w14:paraId="6FC2C5BD" w14:textId="77777777" w:rsidR="005D0565" w:rsidRDefault="00D75672">
      <w:pPr>
        <w:pStyle w:val="a4"/>
        <w:numPr>
          <w:ilvl w:val="0"/>
          <w:numId w:val="3"/>
        </w:numPr>
        <w:spacing w:after="80" w:line="280" w:lineRule="auto"/>
      </w:pPr>
      <w:r>
        <w:t>入力の解析</w:t>
      </w:r>
      <w:r>
        <w:t xml:space="preserve">: </w:t>
      </w:r>
      <w:r>
        <w:t>部品を拾って、遺伝子・転写産物・</w:t>
      </w:r>
      <w:r>
        <w:t xml:space="preserve">c. </w:t>
      </w:r>
      <w:r>
        <w:t>表記・</w:t>
      </w:r>
      <w:r>
        <w:t xml:space="preserve">p. </w:t>
      </w:r>
      <w:r>
        <w:t>表記を決める（</w:t>
      </w:r>
      <w:r>
        <w:t xml:space="preserve">4 </w:t>
      </w:r>
      <w:r>
        <w:t>節）。</w:t>
      </w:r>
    </w:p>
    <w:p w14:paraId="1E28EA02" w14:textId="77777777" w:rsidR="005D0565" w:rsidRDefault="00D75672">
      <w:pPr>
        <w:pStyle w:val="a4"/>
        <w:numPr>
          <w:ilvl w:val="0"/>
          <w:numId w:val="3"/>
        </w:numPr>
        <w:spacing w:after="80" w:line="280" w:lineRule="auto"/>
      </w:pPr>
      <w:r>
        <w:t>転写産物とアミノ酸置換の確定</w:t>
      </w:r>
      <w:r>
        <w:t xml:space="preserve">: MANE </w:t>
      </w:r>
      <w:r>
        <w:t>の転写産物を選び、</w:t>
      </w:r>
      <w:r>
        <w:t xml:space="preserve">c. </w:t>
      </w:r>
      <w:r>
        <w:t>表記は</w:t>
      </w:r>
      <w:r>
        <w:t xml:space="preserve"> CDS </w:t>
      </w:r>
      <w:r>
        <w:t>配列で翻訳する。</w:t>
      </w:r>
      <w:r>
        <w:t xml:space="preserve">p. </w:t>
      </w:r>
      <w:r>
        <w:t>表記は参照アミノ酸が</w:t>
      </w:r>
      <w:r>
        <w:t xml:space="preserve"> CDS </w:t>
      </w:r>
      <w:r>
        <w:t>と一致するかを確認する（</w:t>
      </w:r>
      <w:r>
        <w:t xml:space="preserve">MANE Select </w:t>
      </w:r>
      <w:r>
        <w:t>と</w:t>
      </w:r>
      <w:r>
        <w:t xml:space="preserve"> Plus Clinical </w:t>
      </w:r>
      <w:r>
        <w:t>で番号が違う遺伝子に対応）。</w:t>
      </w:r>
    </w:p>
    <w:p w14:paraId="22A61C6E" w14:textId="77777777" w:rsidR="005D0565" w:rsidRDefault="00D75672">
      <w:pPr>
        <w:pStyle w:val="a4"/>
        <w:numPr>
          <w:ilvl w:val="0"/>
          <w:numId w:val="3"/>
        </w:numPr>
        <w:spacing w:after="80" w:line="280" w:lineRule="auto"/>
      </w:pPr>
      <w:r>
        <w:t>ゲノム座標の確定</w:t>
      </w:r>
      <w:r>
        <w:t xml:space="preserve">: AlphaMissense </w:t>
      </w:r>
      <w:r>
        <w:t>の索引で、その転写産物・残基番号・置換に対応する</w:t>
      </w:r>
      <w:r>
        <w:t xml:space="preserve"> chr-pos-ref-alt </w:t>
      </w:r>
      <w:r>
        <w:t>を求める。同じアミノ酸置換を生じる塩基置換が複数あれば全部を候補にする。転写産物</w:t>
      </w:r>
      <w:r>
        <w:t xml:space="preserve"> ID </w:t>
      </w:r>
      <w:r>
        <w:t>の世代差やアイソフォームのずれは対応表と予備経路で吸収する。</w:t>
      </w:r>
    </w:p>
    <w:p w14:paraId="599D694C" w14:textId="77777777" w:rsidR="005D0565" w:rsidRDefault="00D75672">
      <w:pPr>
        <w:pStyle w:val="a4"/>
        <w:numPr>
          <w:ilvl w:val="0"/>
          <w:numId w:val="3"/>
        </w:numPr>
        <w:spacing w:after="80" w:line="280" w:lineRule="auto"/>
      </w:pPr>
      <w:r>
        <w:t>証拠の収集</w:t>
      </w:r>
      <w:r>
        <w:t xml:space="preserve">: </w:t>
      </w:r>
      <w:r>
        <w:t>座標で</w:t>
      </w:r>
      <w:r>
        <w:t xml:space="preserve"> FuncVEP</w:t>
      </w:r>
      <w:r>
        <w:t>・</w:t>
      </w:r>
      <w:r>
        <w:t>REVEL</w:t>
      </w:r>
      <w:r>
        <w:t>・</w:t>
      </w:r>
      <w:r>
        <w:t xml:space="preserve">ClinVar </w:t>
      </w:r>
      <w:r>
        <w:t>を引き、遺伝子で制約指標と</w:t>
      </w:r>
      <w:r>
        <w:t xml:space="preserve"> MANE </w:t>
      </w:r>
      <w:r>
        <w:t>の情報を引く。同じアミノ酸位置の他の</w:t>
      </w:r>
      <w:r>
        <w:t xml:space="preserve"> ClinVar </w:t>
      </w:r>
      <w:r>
        <w:t>変異も集める。</w:t>
      </w:r>
    </w:p>
    <w:p w14:paraId="06DD7170" w14:textId="77777777" w:rsidR="005D0565" w:rsidRDefault="00D75672">
      <w:pPr>
        <w:pStyle w:val="a4"/>
        <w:numPr>
          <w:ilvl w:val="0"/>
          <w:numId w:val="3"/>
        </w:numPr>
        <w:spacing w:after="80" w:line="280" w:lineRule="auto"/>
      </w:pPr>
      <w:r>
        <w:t>オンライン照会</w:t>
      </w:r>
      <w:r>
        <w:t>: gnomAD</w:t>
      </w:r>
      <w:r>
        <w:t>、</w:t>
      </w:r>
      <w:r>
        <w:t>TogoVar</w:t>
      </w:r>
      <w:r>
        <w:t>、</w:t>
      </w:r>
      <w:r>
        <w:t>SpliceAI</w:t>
      </w:r>
      <w:r>
        <w:t>、</w:t>
      </w:r>
      <w:r>
        <w:t>ClinGen</w:t>
      </w:r>
      <w:r>
        <w:t>、</w:t>
      </w:r>
      <w:r>
        <w:t>MaveDB</w:t>
      </w:r>
      <w:r>
        <w:t>、</w:t>
      </w:r>
      <w:r>
        <w:t xml:space="preserve">ClinVar </w:t>
      </w:r>
      <w:r>
        <w:t>疾患別件数を取得する（オフラインなら省く）。</w:t>
      </w:r>
    </w:p>
    <w:p w14:paraId="78558D95" w14:textId="77777777" w:rsidR="005D0565" w:rsidRDefault="00D75672">
      <w:pPr>
        <w:pStyle w:val="a4"/>
        <w:numPr>
          <w:ilvl w:val="0"/>
          <w:numId w:val="3"/>
        </w:numPr>
        <w:spacing w:after="80" w:line="280" w:lineRule="auto"/>
      </w:pPr>
      <w:r>
        <w:t>証拠の整理</w:t>
      </w:r>
      <w:r>
        <w:t xml:space="preserve">: ACMG </w:t>
      </w:r>
      <w:r>
        <w:t>の基準に対応づける（</w:t>
      </w:r>
      <w:r>
        <w:t xml:space="preserve">7 </w:t>
      </w:r>
      <w:r>
        <w:t>節）。予測ツールの判定をまとめる。</w:t>
      </w:r>
    </w:p>
    <w:p w14:paraId="05257A4E" w14:textId="77777777" w:rsidR="005D0565" w:rsidRDefault="00D75672">
      <w:pPr>
        <w:pStyle w:val="a4"/>
        <w:numPr>
          <w:ilvl w:val="0"/>
          <w:numId w:val="3"/>
        </w:numPr>
        <w:spacing w:after="80" w:line="280" w:lineRule="auto"/>
      </w:pPr>
      <w:r>
        <w:t>報告書の組み立てと出力</w:t>
      </w:r>
      <w:r>
        <w:t xml:space="preserve">: </w:t>
      </w:r>
      <w:r>
        <w:t>日本語または英語の文言で節を組み立て、画面に表示し、</w:t>
      </w:r>
      <w:r>
        <w:t>PDF</w:t>
      </w:r>
      <w:r>
        <w:t>（</w:t>
      </w:r>
      <w:r>
        <w:t>A4</w:t>
      </w:r>
      <w:r>
        <w:t>、発行元とページ番号入り）を生成する。</w:t>
      </w:r>
    </w:p>
    <w:p w14:paraId="09D1A87A" w14:textId="77777777" w:rsidR="005D0565" w:rsidRDefault="00D75672">
      <w:pPr>
        <w:pStyle w:val="1"/>
      </w:pPr>
      <w:bookmarkStart w:id="8" w:name="_Toc239950249"/>
      <w:r>
        <w:t xml:space="preserve">7. </w:t>
      </w:r>
      <w:r>
        <w:t>証拠と</w:t>
      </w:r>
      <w:r>
        <w:t xml:space="preserve"> ACMG </w:t>
      </w:r>
      <w:r>
        <w:t>基準の対応</w:t>
      </w:r>
      <w:bookmarkEnd w:id="8"/>
    </w:p>
    <w:tbl>
      <w:tblPr>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167"/>
        <w:gridCol w:w="1444"/>
        <w:gridCol w:w="1805"/>
        <w:gridCol w:w="3610"/>
      </w:tblGrid>
      <w:tr w:rsidR="005D0565" w14:paraId="024B813A" w14:textId="77777777">
        <w:tblPrEx>
          <w:tblCellMar>
            <w:top w:w="0" w:type="dxa"/>
            <w:bottom w:w="0" w:type="dxa"/>
          </w:tblCellMar>
        </w:tblPrEx>
        <w:trPr>
          <w:tblHeader/>
        </w:trPr>
        <w:tc>
          <w:tcPr>
            <w:tcW w:w="2166" w:type="dxa"/>
            <w:shd w:val="clear" w:color="auto" w:fill="E8EEF5"/>
            <w:tcMar>
              <w:top w:w="60" w:type="dxa"/>
              <w:left w:w="90" w:type="dxa"/>
              <w:bottom w:w="60" w:type="dxa"/>
              <w:right w:w="90" w:type="dxa"/>
            </w:tcMar>
          </w:tcPr>
          <w:p w14:paraId="4B391541" w14:textId="77777777" w:rsidR="005D0565" w:rsidRDefault="00D75672">
            <w:pPr>
              <w:spacing w:line="260" w:lineRule="auto"/>
            </w:pPr>
            <w:r>
              <w:rPr>
                <w:b/>
                <w:bCs/>
                <w:sz w:val="18"/>
                <w:szCs w:val="18"/>
              </w:rPr>
              <w:t>証拠</w:t>
            </w:r>
          </w:p>
        </w:tc>
        <w:tc>
          <w:tcPr>
            <w:tcW w:w="1444" w:type="dxa"/>
            <w:shd w:val="clear" w:color="auto" w:fill="E8EEF5"/>
            <w:tcMar>
              <w:top w:w="60" w:type="dxa"/>
              <w:left w:w="90" w:type="dxa"/>
              <w:bottom w:w="60" w:type="dxa"/>
              <w:right w:w="90" w:type="dxa"/>
            </w:tcMar>
          </w:tcPr>
          <w:p w14:paraId="67F13CA5" w14:textId="77777777" w:rsidR="005D0565" w:rsidRDefault="00D75672">
            <w:pPr>
              <w:spacing w:line="260" w:lineRule="auto"/>
            </w:pPr>
            <w:r>
              <w:rPr>
                <w:b/>
                <w:bCs/>
                <w:sz w:val="18"/>
                <w:szCs w:val="18"/>
              </w:rPr>
              <w:t>出典</w:t>
            </w:r>
          </w:p>
        </w:tc>
        <w:tc>
          <w:tcPr>
            <w:tcW w:w="1805" w:type="dxa"/>
            <w:shd w:val="clear" w:color="auto" w:fill="E8EEF5"/>
            <w:tcMar>
              <w:top w:w="60" w:type="dxa"/>
              <w:left w:w="90" w:type="dxa"/>
              <w:bottom w:w="60" w:type="dxa"/>
              <w:right w:w="90" w:type="dxa"/>
            </w:tcMar>
          </w:tcPr>
          <w:p w14:paraId="2CB08492" w14:textId="77777777" w:rsidR="005D0565" w:rsidRDefault="00D75672">
            <w:pPr>
              <w:spacing w:line="260" w:lineRule="auto"/>
            </w:pPr>
            <w:r>
              <w:rPr>
                <w:b/>
                <w:bCs/>
                <w:sz w:val="18"/>
                <w:szCs w:val="18"/>
              </w:rPr>
              <w:t>対応する基準</w:t>
            </w:r>
          </w:p>
        </w:tc>
        <w:tc>
          <w:tcPr>
            <w:tcW w:w="3610" w:type="dxa"/>
            <w:shd w:val="clear" w:color="auto" w:fill="E8EEF5"/>
            <w:tcMar>
              <w:top w:w="60" w:type="dxa"/>
              <w:left w:w="90" w:type="dxa"/>
              <w:bottom w:w="60" w:type="dxa"/>
              <w:right w:w="90" w:type="dxa"/>
            </w:tcMar>
          </w:tcPr>
          <w:p w14:paraId="0ADAADD5" w14:textId="77777777" w:rsidR="005D0565" w:rsidRDefault="00D75672">
            <w:pPr>
              <w:spacing w:line="260" w:lineRule="auto"/>
            </w:pPr>
            <w:r>
              <w:rPr>
                <w:b/>
                <w:bCs/>
                <w:sz w:val="18"/>
                <w:szCs w:val="18"/>
              </w:rPr>
              <w:t>報告書での示し方</w:t>
            </w:r>
          </w:p>
        </w:tc>
      </w:tr>
      <w:tr w:rsidR="005D0565" w14:paraId="1378667E" w14:textId="77777777">
        <w:tblPrEx>
          <w:tblCellMar>
            <w:top w:w="0" w:type="dxa"/>
            <w:bottom w:w="0" w:type="dxa"/>
          </w:tblCellMar>
        </w:tblPrEx>
        <w:tc>
          <w:tcPr>
            <w:tcW w:w="2166" w:type="dxa"/>
            <w:tcMar>
              <w:top w:w="60" w:type="dxa"/>
              <w:left w:w="90" w:type="dxa"/>
              <w:bottom w:w="60" w:type="dxa"/>
              <w:right w:w="90" w:type="dxa"/>
            </w:tcMar>
          </w:tcPr>
          <w:p w14:paraId="25A92E11" w14:textId="77777777" w:rsidR="005D0565" w:rsidRDefault="00D75672">
            <w:pPr>
              <w:spacing w:line="260" w:lineRule="auto"/>
            </w:pPr>
            <w:r>
              <w:rPr>
                <w:sz w:val="18"/>
                <w:szCs w:val="18"/>
              </w:rPr>
              <w:t xml:space="preserve">FuncVEP-CTI / CTE / SP </w:t>
            </w:r>
            <w:r>
              <w:rPr>
                <w:sz w:val="18"/>
                <w:szCs w:val="18"/>
              </w:rPr>
              <w:t>のスコア</w:t>
            </w:r>
          </w:p>
        </w:tc>
        <w:tc>
          <w:tcPr>
            <w:tcW w:w="1444" w:type="dxa"/>
            <w:tcMar>
              <w:top w:w="60" w:type="dxa"/>
              <w:left w:w="90" w:type="dxa"/>
              <w:bottom w:w="60" w:type="dxa"/>
              <w:right w:w="90" w:type="dxa"/>
            </w:tcMar>
          </w:tcPr>
          <w:p w14:paraId="66590B28" w14:textId="77777777" w:rsidR="005D0565" w:rsidRDefault="00D75672">
            <w:pPr>
              <w:spacing w:line="260" w:lineRule="auto"/>
            </w:pPr>
            <w:r>
              <w:rPr>
                <w:sz w:val="18"/>
                <w:szCs w:val="18"/>
              </w:rPr>
              <w:t xml:space="preserve">FuncVEP </w:t>
            </w:r>
            <w:r>
              <w:rPr>
                <w:sz w:val="18"/>
                <w:szCs w:val="18"/>
              </w:rPr>
              <w:t>予測表</w:t>
            </w:r>
          </w:p>
        </w:tc>
        <w:tc>
          <w:tcPr>
            <w:tcW w:w="1805" w:type="dxa"/>
            <w:tcMar>
              <w:top w:w="60" w:type="dxa"/>
              <w:left w:w="90" w:type="dxa"/>
              <w:bottom w:w="60" w:type="dxa"/>
              <w:right w:w="90" w:type="dxa"/>
            </w:tcMar>
          </w:tcPr>
          <w:p w14:paraId="010DEB3B" w14:textId="77777777" w:rsidR="005D0565" w:rsidRDefault="00D75672">
            <w:pPr>
              <w:spacing w:line="260" w:lineRule="auto"/>
            </w:pPr>
            <w:r>
              <w:rPr>
                <w:sz w:val="18"/>
                <w:szCs w:val="18"/>
              </w:rPr>
              <w:t>PP3 / BP4</w:t>
            </w:r>
            <w:r>
              <w:rPr>
                <w:sz w:val="18"/>
                <w:szCs w:val="18"/>
              </w:rPr>
              <w:t>（コンピュータ予測）</w:t>
            </w:r>
          </w:p>
        </w:tc>
        <w:tc>
          <w:tcPr>
            <w:tcW w:w="3610" w:type="dxa"/>
            <w:tcMar>
              <w:top w:w="60" w:type="dxa"/>
              <w:left w:w="90" w:type="dxa"/>
              <w:bottom w:w="60" w:type="dxa"/>
              <w:right w:w="90" w:type="dxa"/>
            </w:tcMar>
          </w:tcPr>
          <w:p w14:paraId="0E05E6EA" w14:textId="77777777" w:rsidR="005D0565" w:rsidRDefault="00D75672">
            <w:pPr>
              <w:spacing w:line="260" w:lineRule="auto"/>
            </w:pPr>
            <w:r>
              <w:rPr>
                <w:sz w:val="18"/>
                <w:szCs w:val="18"/>
              </w:rPr>
              <w:t>スコア、</w:t>
            </w:r>
            <w:r>
              <w:rPr>
                <w:sz w:val="18"/>
                <w:szCs w:val="18"/>
              </w:rPr>
              <w:t xml:space="preserve">damaging / neutral </w:t>
            </w:r>
            <w:r>
              <w:rPr>
                <w:sz w:val="18"/>
                <w:szCs w:val="18"/>
              </w:rPr>
              <w:t>の判定、証拠の段階（</w:t>
            </w:r>
            <w:r>
              <w:rPr>
                <w:sz w:val="18"/>
                <w:szCs w:val="18"/>
              </w:rPr>
              <w:t>Supporting / Moderate / Intermediate / Strong</w:t>
            </w:r>
            <w:r>
              <w:rPr>
                <w:sz w:val="18"/>
                <w:szCs w:val="18"/>
              </w:rPr>
              <w:t>）。閾値は著者提供の</w:t>
            </w:r>
            <w:r>
              <w:rPr>
                <w:sz w:val="18"/>
                <w:szCs w:val="18"/>
              </w:rPr>
              <w:t xml:space="preserve"> Supplementary Table 13</w:t>
            </w:r>
            <w:r>
              <w:rPr>
                <w:sz w:val="18"/>
                <w:szCs w:val="18"/>
              </w:rPr>
              <w:t>（付録</w:t>
            </w:r>
            <w:r>
              <w:rPr>
                <w:sz w:val="18"/>
                <w:szCs w:val="18"/>
              </w:rPr>
              <w:t xml:space="preserve"> A</w:t>
            </w:r>
            <w:r>
              <w:rPr>
                <w:sz w:val="18"/>
                <w:szCs w:val="18"/>
              </w:rPr>
              <w:t>）</w:t>
            </w:r>
          </w:p>
        </w:tc>
      </w:tr>
      <w:tr w:rsidR="005D0565" w14:paraId="48B89CC5" w14:textId="77777777">
        <w:tblPrEx>
          <w:tblCellMar>
            <w:top w:w="0" w:type="dxa"/>
            <w:bottom w:w="0" w:type="dxa"/>
          </w:tblCellMar>
        </w:tblPrEx>
        <w:tc>
          <w:tcPr>
            <w:tcW w:w="2166" w:type="dxa"/>
            <w:tcMar>
              <w:top w:w="60" w:type="dxa"/>
              <w:left w:w="90" w:type="dxa"/>
              <w:bottom w:w="60" w:type="dxa"/>
              <w:right w:w="90" w:type="dxa"/>
            </w:tcMar>
          </w:tcPr>
          <w:p w14:paraId="0D00B9B2" w14:textId="77777777" w:rsidR="005D0565" w:rsidRDefault="00D75672">
            <w:pPr>
              <w:spacing w:line="260" w:lineRule="auto"/>
            </w:pPr>
            <w:r>
              <w:rPr>
                <w:sz w:val="18"/>
                <w:szCs w:val="18"/>
              </w:rPr>
              <w:t>AlphaMissense</w:t>
            </w:r>
            <w:r>
              <w:rPr>
                <w:sz w:val="18"/>
                <w:szCs w:val="18"/>
              </w:rPr>
              <w:t>、</w:t>
            </w:r>
            <w:r>
              <w:rPr>
                <w:sz w:val="18"/>
                <w:szCs w:val="18"/>
              </w:rPr>
              <w:t>REVEL</w:t>
            </w:r>
            <w:r>
              <w:rPr>
                <w:sz w:val="18"/>
                <w:szCs w:val="18"/>
              </w:rPr>
              <w:t>、</w:t>
            </w:r>
            <w:r>
              <w:rPr>
                <w:sz w:val="18"/>
                <w:szCs w:val="18"/>
              </w:rPr>
              <w:t>ClinVEP</w:t>
            </w:r>
          </w:p>
        </w:tc>
        <w:tc>
          <w:tcPr>
            <w:tcW w:w="1444" w:type="dxa"/>
            <w:tcMar>
              <w:top w:w="60" w:type="dxa"/>
              <w:left w:w="90" w:type="dxa"/>
              <w:bottom w:w="60" w:type="dxa"/>
              <w:right w:w="90" w:type="dxa"/>
            </w:tcMar>
          </w:tcPr>
          <w:p w14:paraId="6FE08930" w14:textId="77777777" w:rsidR="005D0565" w:rsidRDefault="00D75672">
            <w:pPr>
              <w:spacing w:line="260" w:lineRule="auto"/>
            </w:pPr>
            <w:r>
              <w:rPr>
                <w:sz w:val="18"/>
                <w:szCs w:val="18"/>
              </w:rPr>
              <w:t>各索引</w:t>
            </w:r>
          </w:p>
        </w:tc>
        <w:tc>
          <w:tcPr>
            <w:tcW w:w="1805" w:type="dxa"/>
            <w:tcMar>
              <w:top w:w="60" w:type="dxa"/>
              <w:left w:w="90" w:type="dxa"/>
              <w:bottom w:w="60" w:type="dxa"/>
              <w:right w:w="90" w:type="dxa"/>
            </w:tcMar>
          </w:tcPr>
          <w:p w14:paraId="13FBDC61" w14:textId="77777777" w:rsidR="005D0565" w:rsidRDefault="00D75672">
            <w:pPr>
              <w:spacing w:line="260" w:lineRule="auto"/>
            </w:pPr>
            <w:r>
              <w:rPr>
                <w:sz w:val="18"/>
                <w:szCs w:val="18"/>
              </w:rPr>
              <w:t>参考</w:t>
            </w:r>
          </w:p>
        </w:tc>
        <w:tc>
          <w:tcPr>
            <w:tcW w:w="3610" w:type="dxa"/>
            <w:tcMar>
              <w:top w:w="60" w:type="dxa"/>
              <w:left w:w="90" w:type="dxa"/>
              <w:bottom w:w="60" w:type="dxa"/>
              <w:right w:w="90" w:type="dxa"/>
            </w:tcMar>
          </w:tcPr>
          <w:p w14:paraId="404240B1" w14:textId="77777777" w:rsidR="005D0565" w:rsidRDefault="00D75672">
            <w:pPr>
              <w:spacing w:line="260" w:lineRule="auto"/>
            </w:pPr>
            <w:r>
              <w:rPr>
                <w:sz w:val="18"/>
                <w:szCs w:val="18"/>
              </w:rPr>
              <w:t>スコアと区分。予測ツールの判定のまとめで、</w:t>
            </w:r>
            <w:r>
              <w:rPr>
                <w:sz w:val="18"/>
                <w:szCs w:val="18"/>
              </w:rPr>
              <w:t xml:space="preserve">damaging </w:t>
            </w:r>
            <w:r>
              <w:rPr>
                <w:sz w:val="18"/>
                <w:szCs w:val="18"/>
              </w:rPr>
              <w:t>側・</w:t>
            </w:r>
            <w:r>
              <w:rPr>
                <w:sz w:val="18"/>
                <w:szCs w:val="18"/>
              </w:rPr>
              <w:t xml:space="preserve">neutral </w:t>
            </w:r>
            <w:r>
              <w:rPr>
                <w:sz w:val="18"/>
                <w:szCs w:val="18"/>
              </w:rPr>
              <w:t>側に分けて要約</w:t>
            </w:r>
          </w:p>
        </w:tc>
      </w:tr>
      <w:tr w:rsidR="005D0565" w14:paraId="0860E38C" w14:textId="77777777">
        <w:tblPrEx>
          <w:tblCellMar>
            <w:top w:w="0" w:type="dxa"/>
            <w:bottom w:w="0" w:type="dxa"/>
          </w:tblCellMar>
        </w:tblPrEx>
        <w:tc>
          <w:tcPr>
            <w:tcW w:w="2166" w:type="dxa"/>
            <w:tcMar>
              <w:top w:w="60" w:type="dxa"/>
              <w:left w:w="90" w:type="dxa"/>
              <w:bottom w:w="60" w:type="dxa"/>
              <w:right w:w="90" w:type="dxa"/>
            </w:tcMar>
          </w:tcPr>
          <w:p w14:paraId="6D62FC91" w14:textId="77777777" w:rsidR="005D0565" w:rsidRDefault="00D75672">
            <w:pPr>
              <w:spacing w:line="260" w:lineRule="auto"/>
            </w:pPr>
            <w:r>
              <w:rPr>
                <w:sz w:val="18"/>
                <w:szCs w:val="18"/>
              </w:rPr>
              <w:t>同じアミノ酸置換を起こす別の塩基変異</w:t>
            </w:r>
          </w:p>
        </w:tc>
        <w:tc>
          <w:tcPr>
            <w:tcW w:w="1444" w:type="dxa"/>
            <w:tcMar>
              <w:top w:w="60" w:type="dxa"/>
              <w:left w:w="90" w:type="dxa"/>
              <w:bottom w:w="60" w:type="dxa"/>
              <w:right w:w="90" w:type="dxa"/>
            </w:tcMar>
          </w:tcPr>
          <w:p w14:paraId="09804010" w14:textId="77777777" w:rsidR="005D0565" w:rsidRDefault="00D75672">
            <w:pPr>
              <w:spacing w:line="260" w:lineRule="auto"/>
            </w:pPr>
            <w:r>
              <w:rPr>
                <w:sz w:val="18"/>
                <w:szCs w:val="18"/>
              </w:rPr>
              <w:t xml:space="preserve">ClinVar </w:t>
            </w:r>
            <w:r>
              <w:rPr>
                <w:sz w:val="18"/>
                <w:szCs w:val="18"/>
              </w:rPr>
              <w:t>索引</w:t>
            </w:r>
          </w:p>
        </w:tc>
        <w:tc>
          <w:tcPr>
            <w:tcW w:w="1805" w:type="dxa"/>
            <w:tcMar>
              <w:top w:w="60" w:type="dxa"/>
              <w:left w:w="90" w:type="dxa"/>
              <w:bottom w:w="60" w:type="dxa"/>
              <w:right w:w="90" w:type="dxa"/>
            </w:tcMar>
          </w:tcPr>
          <w:p w14:paraId="1826632E" w14:textId="77777777" w:rsidR="005D0565" w:rsidRDefault="00D75672">
            <w:pPr>
              <w:spacing w:line="260" w:lineRule="auto"/>
            </w:pPr>
            <w:r>
              <w:rPr>
                <w:sz w:val="18"/>
                <w:szCs w:val="18"/>
              </w:rPr>
              <w:t xml:space="preserve">PS1 </w:t>
            </w:r>
            <w:r>
              <w:rPr>
                <w:sz w:val="18"/>
                <w:szCs w:val="18"/>
              </w:rPr>
              <w:t>の候補</w:t>
            </w:r>
          </w:p>
        </w:tc>
        <w:tc>
          <w:tcPr>
            <w:tcW w:w="3610" w:type="dxa"/>
            <w:tcMar>
              <w:top w:w="60" w:type="dxa"/>
              <w:left w:w="90" w:type="dxa"/>
              <w:bottom w:w="60" w:type="dxa"/>
              <w:right w:w="90" w:type="dxa"/>
            </w:tcMar>
          </w:tcPr>
          <w:p w14:paraId="13B7AC7D" w14:textId="77777777" w:rsidR="005D0565" w:rsidRDefault="00D75672">
            <w:pPr>
              <w:spacing w:line="260" w:lineRule="auto"/>
            </w:pPr>
            <w:r>
              <w:rPr>
                <w:sz w:val="18"/>
                <w:szCs w:val="18"/>
              </w:rPr>
              <w:t>病的判定があれば</w:t>
            </w:r>
            <w:r>
              <w:rPr>
                <w:sz w:val="18"/>
                <w:szCs w:val="18"/>
              </w:rPr>
              <w:t xml:space="preserve"> PS1 </w:t>
            </w:r>
            <w:r>
              <w:rPr>
                <w:sz w:val="18"/>
                <w:szCs w:val="18"/>
              </w:rPr>
              <w:t>の候補と明記。スプライシングの違いに注意を添える</w:t>
            </w:r>
          </w:p>
        </w:tc>
      </w:tr>
      <w:tr w:rsidR="005D0565" w14:paraId="5DBE4011" w14:textId="77777777">
        <w:tblPrEx>
          <w:tblCellMar>
            <w:top w:w="0" w:type="dxa"/>
            <w:bottom w:w="0" w:type="dxa"/>
          </w:tblCellMar>
        </w:tblPrEx>
        <w:tc>
          <w:tcPr>
            <w:tcW w:w="2166" w:type="dxa"/>
            <w:tcMar>
              <w:top w:w="60" w:type="dxa"/>
              <w:left w:w="90" w:type="dxa"/>
              <w:bottom w:w="60" w:type="dxa"/>
              <w:right w:w="90" w:type="dxa"/>
            </w:tcMar>
          </w:tcPr>
          <w:p w14:paraId="080624D0" w14:textId="77777777" w:rsidR="005D0565" w:rsidRDefault="00D75672">
            <w:pPr>
              <w:spacing w:line="260" w:lineRule="auto"/>
            </w:pPr>
            <w:r>
              <w:rPr>
                <w:sz w:val="18"/>
                <w:szCs w:val="18"/>
              </w:rPr>
              <w:t>同じ位置で別のアミノ酸への置換</w:t>
            </w:r>
          </w:p>
        </w:tc>
        <w:tc>
          <w:tcPr>
            <w:tcW w:w="1444" w:type="dxa"/>
            <w:tcMar>
              <w:top w:w="60" w:type="dxa"/>
              <w:left w:w="90" w:type="dxa"/>
              <w:bottom w:w="60" w:type="dxa"/>
              <w:right w:w="90" w:type="dxa"/>
            </w:tcMar>
          </w:tcPr>
          <w:p w14:paraId="6EBF06D1" w14:textId="77777777" w:rsidR="005D0565" w:rsidRDefault="00D75672">
            <w:pPr>
              <w:spacing w:line="260" w:lineRule="auto"/>
            </w:pPr>
            <w:r>
              <w:rPr>
                <w:sz w:val="18"/>
                <w:szCs w:val="18"/>
              </w:rPr>
              <w:t xml:space="preserve">ClinVar </w:t>
            </w:r>
            <w:r>
              <w:rPr>
                <w:sz w:val="18"/>
                <w:szCs w:val="18"/>
              </w:rPr>
              <w:t>索引</w:t>
            </w:r>
          </w:p>
        </w:tc>
        <w:tc>
          <w:tcPr>
            <w:tcW w:w="1805" w:type="dxa"/>
            <w:tcMar>
              <w:top w:w="60" w:type="dxa"/>
              <w:left w:w="90" w:type="dxa"/>
              <w:bottom w:w="60" w:type="dxa"/>
              <w:right w:w="90" w:type="dxa"/>
            </w:tcMar>
          </w:tcPr>
          <w:p w14:paraId="3175762A" w14:textId="77777777" w:rsidR="005D0565" w:rsidRDefault="00D75672">
            <w:pPr>
              <w:spacing w:line="260" w:lineRule="auto"/>
            </w:pPr>
            <w:r>
              <w:rPr>
                <w:sz w:val="18"/>
                <w:szCs w:val="18"/>
              </w:rPr>
              <w:t xml:space="preserve">PM5 </w:t>
            </w:r>
            <w:r>
              <w:rPr>
                <w:sz w:val="18"/>
                <w:szCs w:val="18"/>
              </w:rPr>
              <w:t>の候補</w:t>
            </w:r>
          </w:p>
        </w:tc>
        <w:tc>
          <w:tcPr>
            <w:tcW w:w="3610" w:type="dxa"/>
            <w:tcMar>
              <w:top w:w="60" w:type="dxa"/>
              <w:left w:w="90" w:type="dxa"/>
              <w:bottom w:w="60" w:type="dxa"/>
              <w:right w:w="90" w:type="dxa"/>
            </w:tcMar>
          </w:tcPr>
          <w:p w14:paraId="0242F504" w14:textId="77777777" w:rsidR="005D0565" w:rsidRDefault="00D75672">
            <w:pPr>
              <w:spacing w:line="260" w:lineRule="auto"/>
            </w:pPr>
            <w:r>
              <w:rPr>
                <w:sz w:val="18"/>
                <w:szCs w:val="18"/>
              </w:rPr>
              <w:t>病的判定の件数と、良性判定があればその旨</w:t>
            </w:r>
          </w:p>
        </w:tc>
      </w:tr>
      <w:tr w:rsidR="005D0565" w14:paraId="7026B6E5" w14:textId="77777777">
        <w:tblPrEx>
          <w:tblCellMar>
            <w:top w:w="0" w:type="dxa"/>
            <w:bottom w:w="0" w:type="dxa"/>
          </w:tblCellMar>
        </w:tblPrEx>
        <w:tc>
          <w:tcPr>
            <w:tcW w:w="2166" w:type="dxa"/>
            <w:tcMar>
              <w:top w:w="60" w:type="dxa"/>
              <w:left w:w="90" w:type="dxa"/>
              <w:bottom w:w="60" w:type="dxa"/>
              <w:right w:w="90" w:type="dxa"/>
            </w:tcMar>
          </w:tcPr>
          <w:p w14:paraId="66ACAD0F" w14:textId="77777777" w:rsidR="005D0565" w:rsidRDefault="00D75672">
            <w:pPr>
              <w:spacing w:line="260" w:lineRule="auto"/>
            </w:pPr>
            <w:r>
              <w:rPr>
                <w:sz w:val="18"/>
                <w:szCs w:val="18"/>
              </w:rPr>
              <w:t>アレル頻度、ホモ接合体数</w:t>
            </w:r>
          </w:p>
        </w:tc>
        <w:tc>
          <w:tcPr>
            <w:tcW w:w="1444" w:type="dxa"/>
            <w:tcMar>
              <w:top w:w="60" w:type="dxa"/>
              <w:left w:w="90" w:type="dxa"/>
              <w:bottom w:w="60" w:type="dxa"/>
              <w:right w:w="90" w:type="dxa"/>
            </w:tcMar>
          </w:tcPr>
          <w:p w14:paraId="097803FA" w14:textId="77777777" w:rsidR="005D0565" w:rsidRDefault="00D75672">
            <w:pPr>
              <w:spacing w:line="260" w:lineRule="auto"/>
            </w:pPr>
            <w:r>
              <w:rPr>
                <w:sz w:val="18"/>
                <w:szCs w:val="18"/>
              </w:rPr>
              <w:t>gnomAD</w:t>
            </w:r>
            <w:r>
              <w:rPr>
                <w:sz w:val="18"/>
                <w:szCs w:val="18"/>
              </w:rPr>
              <w:t>、</w:t>
            </w:r>
            <w:r>
              <w:rPr>
                <w:sz w:val="18"/>
                <w:szCs w:val="18"/>
              </w:rPr>
              <w:t>TogoVar</w:t>
            </w:r>
          </w:p>
        </w:tc>
        <w:tc>
          <w:tcPr>
            <w:tcW w:w="1805" w:type="dxa"/>
            <w:tcMar>
              <w:top w:w="60" w:type="dxa"/>
              <w:left w:w="90" w:type="dxa"/>
              <w:bottom w:w="60" w:type="dxa"/>
              <w:right w:w="90" w:type="dxa"/>
            </w:tcMar>
          </w:tcPr>
          <w:p w14:paraId="5C3D3408" w14:textId="77777777" w:rsidR="005D0565" w:rsidRDefault="00D75672">
            <w:pPr>
              <w:spacing w:line="260" w:lineRule="auto"/>
            </w:pPr>
            <w:r>
              <w:rPr>
                <w:sz w:val="18"/>
                <w:szCs w:val="18"/>
              </w:rPr>
              <w:t>BA1</w:t>
            </w:r>
            <w:r>
              <w:rPr>
                <w:sz w:val="18"/>
                <w:szCs w:val="18"/>
              </w:rPr>
              <w:t>（</w:t>
            </w:r>
            <w:r>
              <w:rPr>
                <w:sz w:val="18"/>
                <w:szCs w:val="18"/>
              </w:rPr>
              <w:t xml:space="preserve">0.05 </w:t>
            </w:r>
            <w:r>
              <w:rPr>
                <w:sz w:val="18"/>
                <w:szCs w:val="18"/>
              </w:rPr>
              <w:t>超）、</w:t>
            </w:r>
            <w:r>
              <w:rPr>
                <w:sz w:val="18"/>
                <w:szCs w:val="18"/>
              </w:rPr>
              <w:t>BS1</w:t>
            </w:r>
            <w:r>
              <w:rPr>
                <w:sz w:val="18"/>
                <w:szCs w:val="18"/>
              </w:rPr>
              <w:t>、</w:t>
            </w:r>
            <w:r>
              <w:rPr>
                <w:sz w:val="18"/>
                <w:szCs w:val="18"/>
              </w:rPr>
              <w:t>BS2</w:t>
            </w:r>
          </w:p>
        </w:tc>
        <w:tc>
          <w:tcPr>
            <w:tcW w:w="3610" w:type="dxa"/>
            <w:tcMar>
              <w:top w:w="60" w:type="dxa"/>
              <w:left w:w="90" w:type="dxa"/>
              <w:bottom w:w="60" w:type="dxa"/>
              <w:right w:w="90" w:type="dxa"/>
            </w:tcMar>
          </w:tcPr>
          <w:p w14:paraId="3302092C" w14:textId="77777777" w:rsidR="005D0565" w:rsidRDefault="00D75672">
            <w:pPr>
              <w:spacing w:line="260" w:lineRule="auto"/>
            </w:pPr>
            <w:r>
              <w:rPr>
                <w:sz w:val="18"/>
                <w:szCs w:val="18"/>
              </w:rPr>
              <w:t>頻度とアレル数。</w:t>
            </w:r>
            <w:r>
              <w:rPr>
                <w:sz w:val="18"/>
                <w:szCs w:val="18"/>
              </w:rPr>
              <w:t xml:space="preserve">0.05 </w:t>
            </w:r>
            <w:r>
              <w:rPr>
                <w:sz w:val="18"/>
                <w:szCs w:val="18"/>
              </w:rPr>
              <w:t>超は</w:t>
            </w:r>
            <w:r>
              <w:rPr>
                <w:sz w:val="18"/>
                <w:szCs w:val="18"/>
              </w:rPr>
              <w:t xml:space="preserve"> BA1 </w:t>
            </w:r>
            <w:r>
              <w:rPr>
                <w:sz w:val="18"/>
                <w:szCs w:val="18"/>
              </w:rPr>
              <w:t>該当と明記</w:t>
            </w:r>
          </w:p>
        </w:tc>
      </w:tr>
      <w:tr w:rsidR="005D0565" w14:paraId="41987D32" w14:textId="77777777">
        <w:tblPrEx>
          <w:tblCellMar>
            <w:top w:w="0" w:type="dxa"/>
            <w:bottom w:w="0" w:type="dxa"/>
          </w:tblCellMar>
        </w:tblPrEx>
        <w:tc>
          <w:tcPr>
            <w:tcW w:w="2166" w:type="dxa"/>
            <w:tcMar>
              <w:top w:w="60" w:type="dxa"/>
              <w:left w:w="90" w:type="dxa"/>
              <w:bottom w:w="60" w:type="dxa"/>
              <w:right w:w="90" w:type="dxa"/>
            </w:tcMar>
          </w:tcPr>
          <w:p w14:paraId="18436E33" w14:textId="77777777" w:rsidR="005D0565" w:rsidRDefault="00D75672">
            <w:pPr>
              <w:spacing w:line="260" w:lineRule="auto"/>
            </w:pPr>
            <w:r>
              <w:rPr>
                <w:sz w:val="18"/>
                <w:szCs w:val="18"/>
              </w:rPr>
              <w:t>集団データベースに無いこと</w:t>
            </w:r>
          </w:p>
        </w:tc>
        <w:tc>
          <w:tcPr>
            <w:tcW w:w="1444" w:type="dxa"/>
            <w:tcMar>
              <w:top w:w="60" w:type="dxa"/>
              <w:left w:w="90" w:type="dxa"/>
              <w:bottom w:w="60" w:type="dxa"/>
              <w:right w:w="90" w:type="dxa"/>
            </w:tcMar>
          </w:tcPr>
          <w:p w14:paraId="6DE74981" w14:textId="77777777" w:rsidR="005D0565" w:rsidRDefault="00D75672">
            <w:pPr>
              <w:spacing w:line="260" w:lineRule="auto"/>
            </w:pPr>
            <w:r>
              <w:rPr>
                <w:sz w:val="18"/>
                <w:szCs w:val="18"/>
              </w:rPr>
              <w:t>gnomAD</w:t>
            </w:r>
          </w:p>
        </w:tc>
        <w:tc>
          <w:tcPr>
            <w:tcW w:w="1805" w:type="dxa"/>
            <w:tcMar>
              <w:top w:w="60" w:type="dxa"/>
              <w:left w:w="90" w:type="dxa"/>
              <w:bottom w:w="60" w:type="dxa"/>
              <w:right w:w="90" w:type="dxa"/>
            </w:tcMar>
          </w:tcPr>
          <w:p w14:paraId="5CFBD5CB" w14:textId="77777777" w:rsidR="005D0565" w:rsidRDefault="00D75672">
            <w:pPr>
              <w:spacing w:line="260" w:lineRule="auto"/>
            </w:pPr>
            <w:r>
              <w:rPr>
                <w:sz w:val="18"/>
                <w:szCs w:val="18"/>
              </w:rPr>
              <w:t xml:space="preserve">PM2_supporting </w:t>
            </w:r>
            <w:r>
              <w:rPr>
                <w:sz w:val="18"/>
                <w:szCs w:val="18"/>
              </w:rPr>
              <w:t>の候補</w:t>
            </w:r>
          </w:p>
        </w:tc>
        <w:tc>
          <w:tcPr>
            <w:tcW w:w="3610" w:type="dxa"/>
            <w:tcMar>
              <w:top w:w="60" w:type="dxa"/>
              <w:left w:w="90" w:type="dxa"/>
              <w:bottom w:w="60" w:type="dxa"/>
              <w:right w:w="90" w:type="dxa"/>
            </w:tcMar>
          </w:tcPr>
          <w:p w14:paraId="4445B75E" w14:textId="77777777" w:rsidR="005D0565" w:rsidRDefault="00D75672">
            <w:pPr>
              <w:spacing w:line="260" w:lineRule="auto"/>
            </w:pPr>
            <w:r>
              <w:rPr>
                <w:sz w:val="18"/>
                <w:szCs w:val="18"/>
              </w:rPr>
              <w:t>その位置の読み取り深度が十分なときだけ根拠とする</w:t>
            </w:r>
          </w:p>
        </w:tc>
      </w:tr>
      <w:tr w:rsidR="005D0565" w14:paraId="34104F7E" w14:textId="77777777">
        <w:tblPrEx>
          <w:tblCellMar>
            <w:top w:w="0" w:type="dxa"/>
            <w:bottom w:w="0" w:type="dxa"/>
          </w:tblCellMar>
        </w:tblPrEx>
        <w:tc>
          <w:tcPr>
            <w:tcW w:w="2166" w:type="dxa"/>
            <w:tcMar>
              <w:top w:w="60" w:type="dxa"/>
              <w:left w:w="90" w:type="dxa"/>
              <w:bottom w:w="60" w:type="dxa"/>
              <w:right w:w="90" w:type="dxa"/>
            </w:tcMar>
          </w:tcPr>
          <w:p w14:paraId="1207BE29" w14:textId="77777777" w:rsidR="005D0565" w:rsidRDefault="00D75672">
            <w:pPr>
              <w:spacing w:line="260" w:lineRule="auto"/>
            </w:pPr>
            <w:r>
              <w:rPr>
                <w:sz w:val="18"/>
                <w:szCs w:val="18"/>
              </w:rPr>
              <w:t>機能実験の実測値</w:t>
            </w:r>
          </w:p>
        </w:tc>
        <w:tc>
          <w:tcPr>
            <w:tcW w:w="1444" w:type="dxa"/>
            <w:tcMar>
              <w:top w:w="60" w:type="dxa"/>
              <w:left w:w="90" w:type="dxa"/>
              <w:bottom w:w="60" w:type="dxa"/>
              <w:right w:w="90" w:type="dxa"/>
            </w:tcMar>
          </w:tcPr>
          <w:p w14:paraId="4E16D9F3" w14:textId="77777777" w:rsidR="005D0565" w:rsidRDefault="00D75672">
            <w:pPr>
              <w:spacing w:line="260" w:lineRule="auto"/>
            </w:pPr>
            <w:r>
              <w:rPr>
                <w:sz w:val="18"/>
                <w:szCs w:val="18"/>
              </w:rPr>
              <w:t>MaveDB</w:t>
            </w:r>
          </w:p>
        </w:tc>
        <w:tc>
          <w:tcPr>
            <w:tcW w:w="1805" w:type="dxa"/>
            <w:tcMar>
              <w:top w:w="60" w:type="dxa"/>
              <w:left w:w="90" w:type="dxa"/>
              <w:bottom w:w="60" w:type="dxa"/>
              <w:right w:w="90" w:type="dxa"/>
            </w:tcMar>
          </w:tcPr>
          <w:p w14:paraId="5DB41BD0" w14:textId="77777777" w:rsidR="005D0565" w:rsidRDefault="00D75672">
            <w:pPr>
              <w:spacing w:line="260" w:lineRule="auto"/>
            </w:pPr>
            <w:r>
              <w:rPr>
                <w:sz w:val="18"/>
                <w:szCs w:val="18"/>
              </w:rPr>
              <w:t xml:space="preserve">PS3 / BS3 </w:t>
            </w:r>
            <w:r>
              <w:rPr>
                <w:sz w:val="18"/>
                <w:szCs w:val="18"/>
              </w:rPr>
              <w:t>の材料</w:t>
            </w:r>
          </w:p>
        </w:tc>
        <w:tc>
          <w:tcPr>
            <w:tcW w:w="3610" w:type="dxa"/>
            <w:tcMar>
              <w:top w:w="60" w:type="dxa"/>
              <w:left w:w="90" w:type="dxa"/>
              <w:bottom w:w="60" w:type="dxa"/>
              <w:right w:w="90" w:type="dxa"/>
            </w:tcMar>
          </w:tcPr>
          <w:p w14:paraId="619BE0EA" w14:textId="77777777" w:rsidR="005D0565" w:rsidRDefault="00D75672">
            <w:pPr>
              <w:spacing w:line="260" w:lineRule="auto"/>
            </w:pPr>
            <w:r>
              <w:rPr>
                <w:sz w:val="18"/>
                <w:szCs w:val="18"/>
              </w:rPr>
              <w:t>実測スコアと、研究者が定めた正常／異常の区分</w:t>
            </w:r>
          </w:p>
        </w:tc>
      </w:tr>
      <w:tr w:rsidR="005D0565" w14:paraId="76F139FC" w14:textId="77777777">
        <w:tblPrEx>
          <w:tblCellMar>
            <w:top w:w="0" w:type="dxa"/>
            <w:bottom w:w="0" w:type="dxa"/>
          </w:tblCellMar>
        </w:tblPrEx>
        <w:tc>
          <w:tcPr>
            <w:tcW w:w="2166" w:type="dxa"/>
            <w:tcMar>
              <w:top w:w="60" w:type="dxa"/>
              <w:left w:w="90" w:type="dxa"/>
              <w:bottom w:w="60" w:type="dxa"/>
              <w:right w:w="90" w:type="dxa"/>
            </w:tcMar>
          </w:tcPr>
          <w:p w14:paraId="70C6707C" w14:textId="77777777" w:rsidR="005D0565" w:rsidRDefault="00D75672">
            <w:pPr>
              <w:spacing w:line="260" w:lineRule="auto"/>
            </w:pPr>
            <w:r>
              <w:rPr>
                <w:sz w:val="18"/>
                <w:szCs w:val="18"/>
              </w:rPr>
              <w:t>スプライシングへの影響</w:t>
            </w:r>
          </w:p>
        </w:tc>
        <w:tc>
          <w:tcPr>
            <w:tcW w:w="1444" w:type="dxa"/>
            <w:tcMar>
              <w:top w:w="60" w:type="dxa"/>
              <w:left w:w="90" w:type="dxa"/>
              <w:bottom w:w="60" w:type="dxa"/>
              <w:right w:w="90" w:type="dxa"/>
            </w:tcMar>
          </w:tcPr>
          <w:p w14:paraId="07D62B7A" w14:textId="77777777" w:rsidR="005D0565" w:rsidRDefault="00D75672">
            <w:pPr>
              <w:spacing w:line="260" w:lineRule="auto"/>
            </w:pPr>
            <w:r>
              <w:rPr>
                <w:sz w:val="18"/>
                <w:szCs w:val="18"/>
              </w:rPr>
              <w:t>SpliceAI</w:t>
            </w:r>
          </w:p>
        </w:tc>
        <w:tc>
          <w:tcPr>
            <w:tcW w:w="1805" w:type="dxa"/>
            <w:tcMar>
              <w:top w:w="60" w:type="dxa"/>
              <w:left w:w="90" w:type="dxa"/>
              <w:bottom w:w="60" w:type="dxa"/>
              <w:right w:w="90" w:type="dxa"/>
            </w:tcMar>
          </w:tcPr>
          <w:p w14:paraId="3E4EA67C" w14:textId="77777777" w:rsidR="005D0565" w:rsidRDefault="00D75672">
            <w:pPr>
              <w:spacing w:line="260" w:lineRule="auto"/>
            </w:pPr>
            <w:r>
              <w:rPr>
                <w:sz w:val="18"/>
                <w:szCs w:val="18"/>
              </w:rPr>
              <w:t>ミスセンスとしての評価の前提</w:t>
            </w:r>
          </w:p>
        </w:tc>
        <w:tc>
          <w:tcPr>
            <w:tcW w:w="3610" w:type="dxa"/>
            <w:tcMar>
              <w:top w:w="60" w:type="dxa"/>
              <w:left w:w="90" w:type="dxa"/>
              <w:bottom w:w="60" w:type="dxa"/>
              <w:right w:w="90" w:type="dxa"/>
            </w:tcMar>
          </w:tcPr>
          <w:p w14:paraId="6A55C19B" w14:textId="77777777" w:rsidR="005D0565" w:rsidRDefault="00D75672">
            <w:pPr>
              <w:spacing w:line="260" w:lineRule="auto"/>
            </w:pPr>
            <w:r>
              <w:rPr>
                <w:sz w:val="18"/>
                <w:szCs w:val="18"/>
              </w:rPr>
              <w:t xml:space="preserve">Δ 0.2 </w:t>
            </w:r>
            <w:r>
              <w:rPr>
                <w:sz w:val="18"/>
                <w:szCs w:val="18"/>
              </w:rPr>
              <w:t>以上で注意、</w:t>
            </w:r>
            <w:r>
              <w:rPr>
                <w:sz w:val="18"/>
                <w:szCs w:val="18"/>
              </w:rPr>
              <w:t xml:space="preserve">0.5 </w:t>
            </w:r>
            <w:r>
              <w:rPr>
                <w:sz w:val="18"/>
                <w:szCs w:val="18"/>
              </w:rPr>
              <w:t>以上はスプライシング異常として再評価を促す</w:t>
            </w:r>
          </w:p>
        </w:tc>
      </w:tr>
      <w:tr w:rsidR="005D0565" w14:paraId="07B53426" w14:textId="77777777">
        <w:tblPrEx>
          <w:tblCellMar>
            <w:top w:w="0" w:type="dxa"/>
            <w:bottom w:w="0" w:type="dxa"/>
          </w:tblCellMar>
        </w:tblPrEx>
        <w:tc>
          <w:tcPr>
            <w:tcW w:w="2166" w:type="dxa"/>
            <w:tcMar>
              <w:top w:w="60" w:type="dxa"/>
              <w:left w:w="90" w:type="dxa"/>
              <w:bottom w:w="60" w:type="dxa"/>
              <w:right w:w="90" w:type="dxa"/>
            </w:tcMar>
          </w:tcPr>
          <w:p w14:paraId="1F4A8138" w14:textId="77777777" w:rsidR="005D0565" w:rsidRDefault="00D75672">
            <w:pPr>
              <w:spacing w:line="260" w:lineRule="auto"/>
            </w:pPr>
            <w:r>
              <w:rPr>
                <w:sz w:val="18"/>
                <w:szCs w:val="18"/>
              </w:rPr>
              <w:t>遺伝子と疾患の関係、遺伝形式</w:t>
            </w:r>
          </w:p>
        </w:tc>
        <w:tc>
          <w:tcPr>
            <w:tcW w:w="1444" w:type="dxa"/>
            <w:tcMar>
              <w:top w:w="60" w:type="dxa"/>
              <w:left w:w="90" w:type="dxa"/>
              <w:bottom w:w="60" w:type="dxa"/>
              <w:right w:w="90" w:type="dxa"/>
            </w:tcMar>
          </w:tcPr>
          <w:p w14:paraId="084C00D0" w14:textId="77777777" w:rsidR="005D0565" w:rsidRDefault="00D75672">
            <w:pPr>
              <w:spacing w:line="260" w:lineRule="auto"/>
            </w:pPr>
            <w:r>
              <w:rPr>
                <w:sz w:val="18"/>
                <w:szCs w:val="18"/>
              </w:rPr>
              <w:t>ClinGen</w:t>
            </w:r>
          </w:p>
        </w:tc>
        <w:tc>
          <w:tcPr>
            <w:tcW w:w="1805" w:type="dxa"/>
            <w:tcMar>
              <w:top w:w="60" w:type="dxa"/>
              <w:left w:w="90" w:type="dxa"/>
              <w:bottom w:w="60" w:type="dxa"/>
              <w:right w:w="90" w:type="dxa"/>
            </w:tcMar>
          </w:tcPr>
          <w:p w14:paraId="66C7D944" w14:textId="77777777" w:rsidR="005D0565" w:rsidRDefault="00D75672">
            <w:pPr>
              <w:spacing w:line="260" w:lineRule="auto"/>
            </w:pPr>
            <w:r>
              <w:rPr>
                <w:sz w:val="18"/>
                <w:szCs w:val="18"/>
              </w:rPr>
              <w:t>pLI</w:t>
            </w:r>
            <w:r>
              <w:rPr>
                <w:sz w:val="18"/>
                <w:szCs w:val="18"/>
              </w:rPr>
              <w:t>・</w:t>
            </w:r>
            <w:r>
              <w:rPr>
                <w:sz w:val="18"/>
                <w:szCs w:val="18"/>
              </w:rPr>
              <w:t>BS2</w:t>
            </w:r>
            <w:r>
              <w:rPr>
                <w:sz w:val="18"/>
                <w:szCs w:val="18"/>
              </w:rPr>
              <w:t>・</w:t>
            </w:r>
            <w:r>
              <w:rPr>
                <w:sz w:val="18"/>
                <w:szCs w:val="18"/>
              </w:rPr>
              <w:t xml:space="preserve">PM2 </w:t>
            </w:r>
            <w:r>
              <w:rPr>
                <w:sz w:val="18"/>
                <w:szCs w:val="18"/>
              </w:rPr>
              <w:t>の読み方の前提</w:t>
            </w:r>
          </w:p>
        </w:tc>
        <w:tc>
          <w:tcPr>
            <w:tcW w:w="3610" w:type="dxa"/>
            <w:tcMar>
              <w:top w:w="60" w:type="dxa"/>
              <w:left w:w="90" w:type="dxa"/>
              <w:bottom w:w="60" w:type="dxa"/>
              <w:right w:w="90" w:type="dxa"/>
            </w:tcMar>
          </w:tcPr>
          <w:p w14:paraId="1BE6FE44" w14:textId="77777777" w:rsidR="005D0565" w:rsidRDefault="00D75672">
            <w:pPr>
              <w:spacing w:line="260" w:lineRule="auto"/>
            </w:pPr>
            <w:r>
              <w:rPr>
                <w:sz w:val="18"/>
                <w:szCs w:val="18"/>
              </w:rPr>
              <w:t>遺伝子単位の関連疾患を一覧し、この変異の</w:t>
            </w:r>
            <w:r>
              <w:rPr>
                <w:sz w:val="18"/>
                <w:szCs w:val="18"/>
              </w:rPr>
              <w:t xml:space="preserve"> ClinVar </w:t>
            </w:r>
            <w:r>
              <w:rPr>
                <w:sz w:val="18"/>
                <w:szCs w:val="18"/>
              </w:rPr>
              <w:t>主疾患と一致するものに印</w:t>
            </w:r>
          </w:p>
        </w:tc>
      </w:tr>
      <w:tr w:rsidR="005D0565" w14:paraId="01728C27" w14:textId="77777777">
        <w:tblPrEx>
          <w:tblCellMar>
            <w:top w:w="0" w:type="dxa"/>
            <w:bottom w:w="0" w:type="dxa"/>
          </w:tblCellMar>
        </w:tblPrEx>
        <w:tc>
          <w:tcPr>
            <w:tcW w:w="2166" w:type="dxa"/>
            <w:tcMar>
              <w:top w:w="60" w:type="dxa"/>
              <w:left w:w="90" w:type="dxa"/>
              <w:bottom w:w="60" w:type="dxa"/>
              <w:right w:w="90" w:type="dxa"/>
            </w:tcMar>
          </w:tcPr>
          <w:p w14:paraId="4D9E472F" w14:textId="77777777" w:rsidR="005D0565" w:rsidRDefault="00D75672">
            <w:pPr>
              <w:spacing w:line="260" w:lineRule="auto"/>
            </w:pPr>
            <w:r>
              <w:rPr>
                <w:sz w:val="18"/>
                <w:szCs w:val="18"/>
              </w:rPr>
              <w:t>この変異の臨床判定</w:t>
            </w:r>
          </w:p>
        </w:tc>
        <w:tc>
          <w:tcPr>
            <w:tcW w:w="1444" w:type="dxa"/>
            <w:tcMar>
              <w:top w:w="60" w:type="dxa"/>
              <w:left w:w="90" w:type="dxa"/>
              <w:bottom w:w="60" w:type="dxa"/>
              <w:right w:w="90" w:type="dxa"/>
            </w:tcMar>
          </w:tcPr>
          <w:p w14:paraId="4C1DA473" w14:textId="77777777" w:rsidR="005D0565" w:rsidRDefault="00D75672">
            <w:pPr>
              <w:spacing w:line="260" w:lineRule="auto"/>
            </w:pPr>
            <w:r>
              <w:rPr>
                <w:sz w:val="18"/>
                <w:szCs w:val="18"/>
              </w:rPr>
              <w:t>ClinVar</w:t>
            </w:r>
          </w:p>
        </w:tc>
        <w:tc>
          <w:tcPr>
            <w:tcW w:w="1805" w:type="dxa"/>
            <w:tcMar>
              <w:top w:w="60" w:type="dxa"/>
              <w:left w:w="90" w:type="dxa"/>
              <w:bottom w:w="60" w:type="dxa"/>
              <w:right w:w="90" w:type="dxa"/>
            </w:tcMar>
          </w:tcPr>
          <w:p w14:paraId="283AA978" w14:textId="77777777" w:rsidR="005D0565" w:rsidRDefault="00D75672">
            <w:pPr>
              <w:spacing w:line="260" w:lineRule="auto"/>
            </w:pPr>
            <w:r>
              <w:rPr>
                <w:sz w:val="18"/>
                <w:szCs w:val="18"/>
              </w:rPr>
              <w:t>既知の判定</w:t>
            </w:r>
          </w:p>
        </w:tc>
        <w:tc>
          <w:tcPr>
            <w:tcW w:w="3610" w:type="dxa"/>
            <w:tcMar>
              <w:top w:w="60" w:type="dxa"/>
              <w:left w:w="90" w:type="dxa"/>
              <w:bottom w:w="60" w:type="dxa"/>
              <w:right w:w="90" w:type="dxa"/>
            </w:tcMar>
          </w:tcPr>
          <w:p w14:paraId="6D842454" w14:textId="77777777" w:rsidR="005D0565" w:rsidRDefault="00D75672">
            <w:pPr>
              <w:spacing w:line="260" w:lineRule="auto"/>
            </w:pPr>
            <w:r>
              <w:rPr>
                <w:sz w:val="18"/>
                <w:szCs w:val="18"/>
              </w:rPr>
              <w:t>臨床的意義、レビュー段階、疾患名を提出件数順に（疾患名は提出者の登録であり検証済みでない旨を注記）</w:t>
            </w:r>
          </w:p>
        </w:tc>
      </w:tr>
    </w:tbl>
    <w:p w14:paraId="22775B5C" w14:textId="77777777" w:rsidR="005D0565" w:rsidRDefault="005D0565">
      <w:pPr>
        <w:spacing w:after="120"/>
      </w:pPr>
    </w:p>
    <w:p w14:paraId="57F88BD3" w14:textId="77777777" w:rsidR="005D0565" w:rsidRDefault="00D75672">
      <w:pPr>
        <w:spacing w:after="120" w:line="300" w:lineRule="auto"/>
      </w:pPr>
      <w:r>
        <w:t>報告書は基準の「候補」を示すにとどめ、適用の可否と強さの判断は解釈者に委ねます。</w:t>
      </w:r>
    </w:p>
    <w:p w14:paraId="7518F3DB" w14:textId="77777777" w:rsidR="005D0565" w:rsidRDefault="00D75672">
      <w:pPr>
        <w:pStyle w:val="1"/>
      </w:pPr>
      <w:bookmarkStart w:id="9" w:name="_Toc239950250"/>
      <w:r>
        <w:t xml:space="preserve">8. FuncVEP </w:t>
      </w:r>
      <w:r>
        <w:t>のスコアが無い変異の扱い</w:t>
      </w:r>
      <w:bookmarkEnd w:id="9"/>
    </w:p>
    <w:p w14:paraId="595004C1" w14:textId="77777777" w:rsidR="005D0565" w:rsidRDefault="00D75672">
      <w:pPr>
        <w:spacing w:after="120" w:line="300" w:lineRule="auto"/>
      </w:pPr>
      <w:r>
        <w:t>公開された予測表では、学習に用いた変異のスコアが出ません。著者らとのやり取り（</w:t>
      </w:r>
      <w:r>
        <w:t>2026-09-05</w:t>
      </w:r>
      <w:r>
        <w:t>、</w:t>
      </w:r>
      <w:r>
        <w:t>09-07</w:t>
      </w:r>
      <w:r>
        <w:t>）で確認した内容に基づき、次のように書き分けます。</w:t>
      </w:r>
    </w:p>
    <w:p w14:paraId="6DD3450A" w14:textId="77777777" w:rsidR="005D0565" w:rsidRDefault="00D75672">
      <w:pPr>
        <w:pStyle w:val="a4"/>
        <w:numPr>
          <w:ilvl w:val="0"/>
          <w:numId w:val="2"/>
        </w:numPr>
        <w:spacing w:after="80" w:line="280" w:lineRule="auto"/>
      </w:pPr>
      <w:r>
        <w:t>表に行はあるがスコアが空欄</w:t>
      </w:r>
      <w:r>
        <w:t xml:space="preserve">: </w:t>
      </w:r>
      <w:r>
        <w:t>一部のモデルの学習データに含まれていた変異。該当モデルのスコアは公開されない。</w:t>
      </w:r>
    </w:p>
    <w:p w14:paraId="5D0C842C" w14:textId="77777777" w:rsidR="005D0565" w:rsidRDefault="00D75672">
      <w:pPr>
        <w:pStyle w:val="a4"/>
        <w:numPr>
          <w:ilvl w:val="0"/>
          <w:numId w:val="2"/>
        </w:numPr>
        <w:spacing w:after="80" w:line="280" w:lineRule="auto"/>
      </w:pPr>
      <w:r>
        <w:t>表に行そのものが無い</w:t>
      </w:r>
      <w:r>
        <w:t xml:space="preserve">: 6 </w:t>
      </w:r>
      <w:r>
        <w:t>モデルすべての学習データに含まれていた変異。各モデルの推論から除外され、統合表に現れない。</w:t>
      </w:r>
    </w:p>
    <w:p w14:paraId="4437696C" w14:textId="77777777" w:rsidR="005D0565" w:rsidRDefault="00D75672">
      <w:pPr>
        <w:pStyle w:val="a4"/>
        <w:numPr>
          <w:ilvl w:val="0"/>
          <w:numId w:val="2"/>
        </w:numPr>
        <w:spacing w:after="80" w:line="280" w:lineRule="auto"/>
      </w:pPr>
      <w:r>
        <w:t>行が無く、公開されている学習データにも見当たらない</w:t>
      </w:r>
      <w:r>
        <w:t xml:space="preserve">: </w:t>
      </w:r>
      <w:r>
        <w:t>予測表を作る工程の都合（注釈の違いによる除外、元データに無い、処理の抜け）で生じたもの。</w:t>
      </w:r>
    </w:p>
    <w:p w14:paraId="1CD41B1E" w14:textId="77777777" w:rsidR="005D0565" w:rsidRDefault="00D75672">
      <w:pPr>
        <w:pStyle w:val="a4"/>
        <w:numPr>
          <w:ilvl w:val="0"/>
          <w:numId w:val="2"/>
        </w:numPr>
        <w:spacing w:after="80" w:line="280" w:lineRule="auto"/>
      </w:pPr>
      <w:r>
        <w:t>いずれの場合も「スコアが無いこと自体は病原性についても予測の確からしさについても情報を持たない」と明記し、</w:t>
      </w:r>
      <w:r>
        <w:t>AlphaMissense</w:t>
      </w:r>
      <w:r>
        <w:t>・</w:t>
      </w:r>
      <w:r>
        <w:t>REVEL</w:t>
      </w:r>
      <w:r>
        <w:t>・</w:t>
      </w:r>
      <w:r>
        <w:t xml:space="preserve">ClinVar </w:t>
      </w:r>
      <w:r>
        <w:t>で判断するよう案内する。どのモデルの学習に使われたかは、公開されている学習セットとの照合で表示する。</w:t>
      </w:r>
    </w:p>
    <w:p w14:paraId="1021214C" w14:textId="77777777" w:rsidR="005D0565" w:rsidRDefault="00D75672">
      <w:pPr>
        <w:spacing w:after="120" w:line="300" w:lineRule="auto"/>
      </w:pPr>
      <w:r>
        <w:t>手元の実測では、</w:t>
      </w:r>
      <w:r>
        <w:t xml:space="preserve">ClinVar </w:t>
      </w:r>
      <w:r>
        <w:t>で</w:t>
      </w:r>
      <w:r>
        <w:t xml:space="preserve"> 2 </w:t>
      </w:r>
      <w:r>
        <w:t>星以上の病的ミスセンス変異</w:t>
      </w:r>
      <w:r>
        <w:t xml:space="preserve"> 24,010 </w:t>
      </w:r>
      <w:r>
        <w:t>件のうち</w:t>
      </w:r>
      <w:r>
        <w:t xml:space="preserve"> 11.3%</w:t>
      </w:r>
      <w:r>
        <w:t>（行なし</w:t>
      </w:r>
      <w:r>
        <w:t xml:space="preserve"> 4.9%</w:t>
      </w:r>
      <w:r>
        <w:t>、空欄</w:t>
      </w:r>
      <w:r>
        <w:t xml:space="preserve"> 6.7%</w:t>
      </w:r>
      <w:r>
        <w:t>）、良性</w:t>
      </w:r>
      <w:r>
        <w:t xml:space="preserve"> 38,528 </w:t>
      </w:r>
      <w:r>
        <w:t>件のうち</w:t>
      </w:r>
      <w:r>
        <w:t xml:space="preserve"> 7.0% </w:t>
      </w:r>
      <w:r>
        <w:t>でスコアが得られませんでした。行の無い</w:t>
      </w:r>
      <w:r>
        <w:t xml:space="preserve"> 2,948 </w:t>
      </w:r>
      <w:r>
        <w:t>件のうち</w:t>
      </w:r>
      <w:r>
        <w:t xml:space="preserve"> 83.3% </w:t>
      </w:r>
      <w:r>
        <w:t>は学習セットで説明でき、残る</w:t>
      </w:r>
      <w:r>
        <w:t xml:space="preserve"> 487 </w:t>
      </w:r>
      <w:r>
        <w:t>件が上記</w:t>
      </w:r>
      <w:r>
        <w:t xml:space="preserve"> 3 </w:t>
      </w:r>
      <w:r>
        <w:t>番目に当たります。</w:t>
      </w:r>
    </w:p>
    <w:p w14:paraId="62071A74" w14:textId="77777777" w:rsidR="005D0565" w:rsidRDefault="00D75672">
      <w:pPr>
        <w:pStyle w:val="1"/>
      </w:pPr>
      <w:bookmarkStart w:id="10" w:name="_Toc239950251"/>
      <w:r>
        <w:t xml:space="preserve">9. </w:t>
      </w:r>
      <w:r>
        <w:t>報告書の構成</w:t>
      </w:r>
      <w:bookmarkEnd w:id="10"/>
    </w:p>
    <w:p w14:paraId="458EB6AC" w14:textId="77777777" w:rsidR="005D0565" w:rsidRDefault="00D75672">
      <w:pPr>
        <w:pStyle w:val="a4"/>
        <w:numPr>
          <w:ilvl w:val="0"/>
          <w:numId w:val="3"/>
        </w:numPr>
        <w:spacing w:after="80" w:line="280" w:lineRule="auto"/>
      </w:pPr>
      <w:r>
        <w:t>表題、発行元、入力、作成日時</w:t>
      </w:r>
    </w:p>
    <w:p w14:paraId="0F02B8DB" w14:textId="77777777" w:rsidR="005D0565" w:rsidRDefault="00D75672">
      <w:pPr>
        <w:pStyle w:val="a4"/>
        <w:numPr>
          <w:ilvl w:val="0"/>
          <w:numId w:val="3"/>
        </w:numPr>
        <w:spacing w:after="80" w:line="280" w:lineRule="auto"/>
      </w:pPr>
      <w:r>
        <w:t>評価対象の変異</w:t>
      </w:r>
      <w:r>
        <w:t xml:space="preserve">: </w:t>
      </w:r>
      <w:r>
        <w:t>アミノ酸置換、ゲノム座標（</w:t>
      </w:r>
      <w:r>
        <w:t>GRCh38</w:t>
      </w:r>
      <w:r>
        <w:t>）、転写産物。候補が複数なら全部</w:t>
      </w:r>
    </w:p>
    <w:p w14:paraId="767A7143" w14:textId="77777777" w:rsidR="005D0565" w:rsidRDefault="00D75672">
      <w:pPr>
        <w:pStyle w:val="a4"/>
        <w:numPr>
          <w:ilvl w:val="0"/>
          <w:numId w:val="3"/>
        </w:numPr>
        <w:spacing w:after="80" w:line="280" w:lineRule="auto"/>
      </w:pPr>
      <w:r>
        <w:t>注意</w:t>
      </w:r>
      <w:r>
        <w:t xml:space="preserve">: </w:t>
      </w:r>
      <w:r>
        <w:t>入力の解釈に関わる事項（候補が複数、転写産物の当てはめ、</w:t>
      </w:r>
      <w:r>
        <w:t xml:space="preserve">p. </w:t>
      </w:r>
      <w:r>
        <w:t>の食い違い、</w:t>
      </w:r>
      <w:r>
        <w:t xml:space="preserve">SpliceAI </w:t>
      </w:r>
      <w:r>
        <w:t>の警告）。該当が無ければ出ない</w:t>
      </w:r>
    </w:p>
    <w:p w14:paraId="52581106" w14:textId="77777777" w:rsidR="005D0565" w:rsidRDefault="00D75672">
      <w:pPr>
        <w:pStyle w:val="a4"/>
        <w:numPr>
          <w:ilvl w:val="0"/>
          <w:numId w:val="3"/>
        </w:numPr>
        <w:spacing w:after="80" w:line="280" w:lineRule="auto"/>
      </w:pPr>
      <w:r>
        <w:t>遺伝子</w:t>
      </w:r>
      <w:r>
        <w:t>: pLI</w:t>
      </w:r>
      <w:r>
        <w:t>、</w:t>
      </w:r>
      <w:r>
        <w:t>missense z</w:t>
      </w:r>
      <w:r>
        <w:t>、</w:t>
      </w:r>
      <w:r>
        <w:t>LoF z</w:t>
      </w:r>
      <w:r>
        <w:t>（値ごとの一言と解説）、</w:t>
      </w:r>
      <w:r>
        <w:t xml:space="preserve">ClinGen </w:t>
      </w:r>
      <w:r>
        <w:t>の評価（遺伝子単位の関連疾患）</w:t>
      </w:r>
    </w:p>
    <w:p w14:paraId="1791EC6C" w14:textId="77777777" w:rsidR="005D0565" w:rsidRDefault="00D75672">
      <w:pPr>
        <w:pStyle w:val="a4"/>
        <w:numPr>
          <w:ilvl w:val="0"/>
          <w:numId w:val="3"/>
        </w:numPr>
        <w:spacing w:after="80" w:line="280" w:lineRule="auto"/>
      </w:pPr>
      <w:r>
        <w:t>変異ごと（帯状の見出し。</w:t>
      </w:r>
      <w:r>
        <w:t xml:space="preserve">2 </w:t>
      </w:r>
      <w:r>
        <w:t>つ目以降は改ページ）</w:t>
      </w:r>
      <w:r>
        <w:t xml:space="preserve">: </w:t>
      </w:r>
      <w:r>
        <w:t>集団頻度（</w:t>
      </w:r>
      <w:r>
        <w:t>gnomAD</w:t>
      </w:r>
      <w:r>
        <w:t>）、</w:t>
      </w:r>
      <w:r>
        <w:t>FuncVEP</w:t>
      </w:r>
      <w:r>
        <w:t>、他の予測ツール（</w:t>
      </w:r>
      <w:r>
        <w:t>ClinVEP</w:t>
      </w:r>
      <w:r>
        <w:t>、</w:t>
      </w:r>
      <w:r>
        <w:t>AlphaMissense</w:t>
      </w:r>
      <w:r>
        <w:t>、</w:t>
      </w:r>
      <w:r>
        <w:t>REVEL</w:t>
      </w:r>
      <w:r>
        <w:t>、</w:t>
      </w:r>
      <w:r>
        <w:t>SpliceAI</w:t>
      </w:r>
      <w:r>
        <w:t>）、機能実験の実測値（</w:t>
      </w:r>
      <w:r>
        <w:t>MaveDB</w:t>
      </w:r>
      <w:r>
        <w:t>、あれば）、予測ツールの判定のまとめ（色付きの箱）、</w:t>
      </w:r>
      <w:r>
        <w:t>ClinVar</w:t>
      </w:r>
      <w:r>
        <w:t>（この変異の登録）、</w:t>
      </w:r>
      <w:r>
        <w:t>ClinVar</w:t>
      </w:r>
      <w:r>
        <w:t>（同じアミノ酸位置に報告されている他の変異）</w:t>
      </w:r>
    </w:p>
    <w:p w14:paraId="5427AB86" w14:textId="77777777" w:rsidR="005D0565" w:rsidRDefault="00D75672">
      <w:pPr>
        <w:pStyle w:val="a4"/>
        <w:numPr>
          <w:ilvl w:val="0"/>
          <w:numId w:val="3"/>
        </w:numPr>
        <w:spacing w:after="80" w:line="280" w:lineRule="auto"/>
      </w:pPr>
      <w:r>
        <w:t xml:space="preserve">PP3/BP4 </w:t>
      </w:r>
      <w:r>
        <w:t>の判定基準について、解釈上の注意（帯状の見出し）、謝辞、参考文献</w:t>
      </w:r>
    </w:p>
    <w:p w14:paraId="10EC07AD" w14:textId="77777777" w:rsidR="005D0565" w:rsidRDefault="00D75672">
      <w:pPr>
        <w:spacing w:after="120" w:line="300" w:lineRule="auto"/>
      </w:pPr>
      <w:r>
        <w:t>文章の方針</w:t>
      </w:r>
      <w:r>
        <w:t xml:space="preserve">: </w:t>
      </w:r>
      <w:r>
        <w:t>日本語はすべてです・ます調で、専門用語は初出で意味を定義します。</w:t>
      </w:r>
      <w:r>
        <w:t xml:space="preserve">damaging / neutral </w:t>
      </w:r>
      <w:r>
        <w:t>などの英語の判定語には和訳を添えます。判定のまとめの箱の色（赤系・緑系・橙系）は予測ツールの判定が揃っているかを示すもので、病原性の判定ではないことを箱の中に明記します。</w:t>
      </w:r>
    </w:p>
    <w:p w14:paraId="49EF4313" w14:textId="77777777" w:rsidR="005D0565" w:rsidRDefault="00D75672">
      <w:pPr>
        <w:pStyle w:val="1"/>
      </w:pPr>
      <w:bookmarkStart w:id="11" w:name="_Toc239950252"/>
      <w:r>
        <w:t xml:space="preserve">10. </w:t>
      </w:r>
      <w:r>
        <w:t>検証</w:t>
      </w:r>
      <w:bookmarkEnd w:id="11"/>
    </w:p>
    <w:p w14:paraId="7AED17D3" w14:textId="77777777" w:rsidR="005D0565" w:rsidRDefault="00D75672">
      <w:pPr>
        <w:pStyle w:val="a4"/>
        <w:numPr>
          <w:ilvl w:val="0"/>
          <w:numId w:val="2"/>
        </w:numPr>
        <w:spacing w:after="80" w:line="280" w:lineRule="auto"/>
      </w:pPr>
      <w:r>
        <w:t>単体テスト</w:t>
      </w:r>
      <w:r>
        <w:t xml:space="preserve"> 62 </w:t>
      </w:r>
      <w:r>
        <w:t>件（入力解析、コドン翻訳、各</w:t>
      </w:r>
      <w:r>
        <w:t xml:space="preserve"> API </w:t>
      </w:r>
      <w:r>
        <w:t>の応答の読み取り、同じ位置の判定の振り分け）。</w:t>
      </w:r>
    </w:p>
    <w:p w14:paraId="74B7F761" w14:textId="77777777" w:rsidR="005D0565" w:rsidRDefault="00D75672">
      <w:pPr>
        <w:pStyle w:val="a4"/>
        <w:numPr>
          <w:ilvl w:val="0"/>
          <w:numId w:val="2"/>
        </w:numPr>
        <w:spacing w:after="80" w:line="280" w:lineRule="auto"/>
      </w:pPr>
      <w:r>
        <w:t>セルフテスト</w:t>
      </w:r>
      <w:r>
        <w:t xml:space="preserve">: </w:t>
      </w:r>
      <w:r>
        <w:t>既知の</w:t>
      </w:r>
      <w:r>
        <w:t xml:space="preserve"> 25 </w:t>
      </w:r>
      <w:r>
        <w:t>変異（</w:t>
      </w:r>
      <w:r>
        <w:t xml:space="preserve">HGVS </w:t>
      </w:r>
      <w:r>
        <w:t>表記との突き合わせ、拒否されるべき入力を含む）で</w:t>
      </w:r>
      <w:r>
        <w:t xml:space="preserve"> OK 19 / </w:t>
      </w:r>
      <w:r>
        <w:t>注意</w:t>
      </w:r>
      <w:r>
        <w:t xml:space="preserve"> 6 / NG 0</w:t>
      </w:r>
      <w:r>
        <w:t>。注意</w:t>
      </w:r>
      <w:r>
        <w:t xml:space="preserve"> 6 </w:t>
      </w:r>
      <w:r>
        <w:t>件は学習データによるスコア欠落で、いずれも説明が付く。</w:t>
      </w:r>
    </w:p>
    <w:p w14:paraId="509A3CA6" w14:textId="77777777" w:rsidR="005D0565" w:rsidRDefault="00D75672">
      <w:pPr>
        <w:pStyle w:val="a4"/>
        <w:numPr>
          <w:ilvl w:val="0"/>
          <w:numId w:val="2"/>
        </w:numPr>
        <w:spacing w:after="80" w:line="280" w:lineRule="auto"/>
      </w:pPr>
      <w:r>
        <w:t>座標系の確認</w:t>
      </w:r>
      <w:r>
        <w:t xml:space="preserve">: TP53 p.Arg175His </w:t>
      </w:r>
      <w:r>
        <w:t>が</w:t>
      </w:r>
      <w:r>
        <w:t xml:space="preserve"> GRCh38 </w:t>
      </w:r>
      <w:r>
        <w:t>の</w:t>
      </w:r>
      <w:r>
        <w:t xml:space="preserve"> chr17:7,675,088 </w:t>
      </w:r>
      <w:r>
        <w:t>に一致。転写産物</w:t>
      </w:r>
      <w:r>
        <w:t xml:space="preserve"> ID </w:t>
      </w:r>
      <w:r>
        <w:t>の世代差、アイソフォームのずれについて予備経路の安全性を実測で確認。</w:t>
      </w:r>
    </w:p>
    <w:p w14:paraId="4815823F" w14:textId="77777777" w:rsidR="005D0565" w:rsidRDefault="00D75672">
      <w:pPr>
        <w:pStyle w:val="a4"/>
        <w:numPr>
          <w:ilvl w:val="0"/>
          <w:numId w:val="2"/>
        </w:numPr>
        <w:spacing w:after="80" w:line="280" w:lineRule="auto"/>
      </w:pPr>
      <w:r>
        <w:t>公開予測表の網羅性の実測と、著者への照合（</w:t>
      </w:r>
      <w:r>
        <w:t xml:space="preserve">2026-09-06 </w:t>
      </w:r>
      <w:r>
        <w:t>に不一致表を共有）。</w:t>
      </w:r>
    </w:p>
    <w:tbl>
      <w:tblPr>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708"/>
        <w:gridCol w:w="6318"/>
      </w:tblGrid>
      <w:tr w:rsidR="005D0565" w14:paraId="306477DB" w14:textId="77777777">
        <w:tblPrEx>
          <w:tblCellMar>
            <w:top w:w="0" w:type="dxa"/>
            <w:bottom w:w="0" w:type="dxa"/>
          </w:tblCellMar>
        </w:tblPrEx>
        <w:trPr>
          <w:tblHeader/>
        </w:trPr>
        <w:tc>
          <w:tcPr>
            <w:tcW w:w="2708" w:type="dxa"/>
            <w:shd w:val="clear" w:color="auto" w:fill="E8EEF5"/>
            <w:tcMar>
              <w:top w:w="60" w:type="dxa"/>
              <w:left w:w="90" w:type="dxa"/>
              <w:bottom w:w="60" w:type="dxa"/>
              <w:right w:w="90" w:type="dxa"/>
            </w:tcMar>
          </w:tcPr>
          <w:p w14:paraId="7C3291D6" w14:textId="77777777" w:rsidR="005D0565" w:rsidRDefault="00D75672">
            <w:pPr>
              <w:spacing w:line="260" w:lineRule="auto"/>
            </w:pPr>
            <w:r>
              <w:rPr>
                <w:b/>
                <w:bCs/>
                <w:sz w:val="18"/>
                <w:szCs w:val="18"/>
              </w:rPr>
              <w:t>確認に用いた変異</w:t>
            </w:r>
          </w:p>
        </w:tc>
        <w:tc>
          <w:tcPr>
            <w:tcW w:w="6318" w:type="dxa"/>
            <w:shd w:val="clear" w:color="auto" w:fill="E8EEF5"/>
            <w:tcMar>
              <w:top w:w="60" w:type="dxa"/>
              <w:left w:w="90" w:type="dxa"/>
              <w:bottom w:w="60" w:type="dxa"/>
              <w:right w:w="90" w:type="dxa"/>
            </w:tcMar>
          </w:tcPr>
          <w:p w14:paraId="3B11AE9C" w14:textId="77777777" w:rsidR="005D0565" w:rsidRDefault="00D75672">
            <w:pPr>
              <w:spacing w:line="260" w:lineRule="auto"/>
            </w:pPr>
            <w:r>
              <w:rPr>
                <w:b/>
                <w:bCs/>
                <w:sz w:val="18"/>
                <w:szCs w:val="18"/>
              </w:rPr>
              <w:t>確認した点</w:t>
            </w:r>
          </w:p>
        </w:tc>
      </w:tr>
      <w:tr w:rsidR="005D0565" w14:paraId="63397A07" w14:textId="77777777">
        <w:tblPrEx>
          <w:tblCellMar>
            <w:top w:w="0" w:type="dxa"/>
            <w:bottom w:w="0" w:type="dxa"/>
          </w:tblCellMar>
        </w:tblPrEx>
        <w:tc>
          <w:tcPr>
            <w:tcW w:w="2708" w:type="dxa"/>
            <w:tcMar>
              <w:top w:w="60" w:type="dxa"/>
              <w:left w:w="90" w:type="dxa"/>
              <w:bottom w:w="60" w:type="dxa"/>
              <w:right w:w="90" w:type="dxa"/>
            </w:tcMar>
          </w:tcPr>
          <w:p w14:paraId="1956D697" w14:textId="77777777" w:rsidR="005D0565" w:rsidRDefault="00D75672">
            <w:pPr>
              <w:spacing w:line="260" w:lineRule="auto"/>
            </w:pPr>
            <w:r>
              <w:rPr>
                <w:sz w:val="18"/>
                <w:szCs w:val="18"/>
              </w:rPr>
              <w:t>BRCA1 p.Arg1699Trp</w:t>
            </w:r>
          </w:p>
        </w:tc>
        <w:tc>
          <w:tcPr>
            <w:tcW w:w="6318" w:type="dxa"/>
            <w:tcMar>
              <w:top w:w="60" w:type="dxa"/>
              <w:left w:w="90" w:type="dxa"/>
              <w:bottom w:w="60" w:type="dxa"/>
              <w:right w:w="90" w:type="dxa"/>
            </w:tcMar>
          </w:tcPr>
          <w:p w14:paraId="33732404" w14:textId="77777777" w:rsidR="005D0565" w:rsidRDefault="00D75672">
            <w:pPr>
              <w:spacing w:line="260" w:lineRule="auto"/>
            </w:pPr>
            <w:r>
              <w:rPr>
                <w:sz w:val="18"/>
                <w:szCs w:val="18"/>
              </w:rPr>
              <w:t xml:space="preserve">FuncVEP 3 </w:t>
            </w:r>
            <w:r>
              <w:rPr>
                <w:sz w:val="18"/>
                <w:szCs w:val="18"/>
              </w:rPr>
              <w:t>モデルとも</w:t>
            </w:r>
            <w:r>
              <w:rPr>
                <w:sz w:val="18"/>
                <w:szCs w:val="18"/>
              </w:rPr>
              <w:t xml:space="preserve"> PP3_Strong</w:t>
            </w:r>
            <w:r>
              <w:rPr>
                <w:sz w:val="18"/>
                <w:szCs w:val="18"/>
              </w:rPr>
              <w:t>。</w:t>
            </w:r>
            <w:r>
              <w:rPr>
                <w:sz w:val="18"/>
                <w:szCs w:val="18"/>
              </w:rPr>
              <w:t xml:space="preserve">ClinVar </w:t>
            </w:r>
            <w:r>
              <w:rPr>
                <w:sz w:val="18"/>
                <w:szCs w:val="18"/>
              </w:rPr>
              <w:t>専門家パネル</w:t>
            </w:r>
            <w:r>
              <w:rPr>
                <w:sz w:val="18"/>
                <w:szCs w:val="18"/>
              </w:rPr>
              <w:t xml:space="preserve"> 3 </w:t>
            </w:r>
            <w:r>
              <w:rPr>
                <w:sz w:val="18"/>
                <w:szCs w:val="18"/>
              </w:rPr>
              <w:t>星。同じ位置の</w:t>
            </w:r>
            <w:r>
              <w:rPr>
                <w:sz w:val="18"/>
                <w:szCs w:val="18"/>
              </w:rPr>
              <w:t xml:space="preserve"> Arg1699Gln</w:t>
            </w:r>
            <w:r>
              <w:rPr>
                <w:sz w:val="18"/>
                <w:szCs w:val="18"/>
              </w:rPr>
              <w:t>・</w:t>
            </w:r>
            <w:r>
              <w:rPr>
                <w:sz w:val="18"/>
                <w:szCs w:val="18"/>
              </w:rPr>
              <w:t xml:space="preserve">Leu </w:t>
            </w:r>
            <w:r>
              <w:rPr>
                <w:sz w:val="18"/>
                <w:szCs w:val="18"/>
              </w:rPr>
              <w:t>が病的（</w:t>
            </w:r>
            <w:r>
              <w:rPr>
                <w:sz w:val="18"/>
                <w:szCs w:val="18"/>
              </w:rPr>
              <w:t xml:space="preserve">PM5 </w:t>
            </w:r>
            <w:r>
              <w:rPr>
                <w:sz w:val="18"/>
                <w:szCs w:val="18"/>
              </w:rPr>
              <w:t>候補）</w:t>
            </w:r>
          </w:p>
        </w:tc>
      </w:tr>
      <w:tr w:rsidR="005D0565" w14:paraId="770D042C" w14:textId="77777777">
        <w:tblPrEx>
          <w:tblCellMar>
            <w:top w:w="0" w:type="dxa"/>
            <w:bottom w:w="0" w:type="dxa"/>
          </w:tblCellMar>
        </w:tblPrEx>
        <w:tc>
          <w:tcPr>
            <w:tcW w:w="2708" w:type="dxa"/>
            <w:tcMar>
              <w:top w:w="60" w:type="dxa"/>
              <w:left w:w="90" w:type="dxa"/>
              <w:bottom w:w="60" w:type="dxa"/>
              <w:right w:w="90" w:type="dxa"/>
            </w:tcMar>
          </w:tcPr>
          <w:p w14:paraId="2F0B50CF" w14:textId="77777777" w:rsidR="005D0565" w:rsidRDefault="00D75672">
            <w:pPr>
              <w:spacing w:line="260" w:lineRule="auto"/>
            </w:pPr>
            <w:r>
              <w:rPr>
                <w:sz w:val="18"/>
                <w:szCs w:val="18"/>
              </w:rPr>
              <w:t>BRCA1 p.Cys61Gly</w:t>
            </w:r>
          </w:p>
        </w:tc>
        <w:tc>
          <w:tcPr>
            <w:tcW w:w="6318" w:type="dxa"/>
            <w:tcMar>
              <w:top w:w="60" w:type="dxa"/>
              <w:left w:w="90" w:type="dxa"/>
              <w:bottom w:w="60" w:type="dxa"/>
              <w:right w:w="90" w:type="dxa"/>
            </w:tcMar>
          </w:tcPr>
          <w:p w14:paraId="6027EF1D" w14:textId="77777777" w:rsidR="005D0565" w:rsidRDefault="00D75672">
            <w:pPr>
              <w:spacing w:line="260" w:lineRule="auto"/>
            </w:pPr>
            <w:r>
              <w:rPr>
                <w:sz w:val="18"/>
                <w:szCs w:val="18"/>
              </w:rPr>
              <w:t xml:space="preserve">MaveDB </w:t>
            </w:r>
            <w:r>
              <w:rPr>
                <w:sz w:val="18"/>
                <w:szCs w:val="18"/>
              </w:rPr>
              <w:t>の</w:t>
            </w:r>
            <w:r>
              <w:rPr>
                <w:sz w:val="18"/>
                <w:szCs w:val="18"/>
              </w:rPr>
              <w:t xml:space="preserve"> SGE</w:t>
            </w:r>
            <w:r>
              <w:rPr>
                <w:sz w:val="18"/>
                <w:szCs w:val="18"/>
              </w:rPr>
              <w:t>（</w:t>
            </w:r>
            <w:r>
              <w:rPr>
                <w:sz w:val="18"/>
                <w:szCs w:val="18"/>
              </w:rPr>
              <w:t xml:space="preserve">Findlay </w:t>
            </w:r>
            <w:r>
              <w:rPr>
                <w:sz w:val="18"/>
                <w:szCs w:val="18"/>
              </w:rPr>
              <w:t>ら</w:t>
            </w:r>
            <w:r>
              <w:rPr>
                <w:sz w:val="18"/>
                <w:szCs w:val="18"/>
              </w:rPr>
              <w:t xml:space="preserve"> 2018</w:t>
            </w:r>
            <w:r>
              <w:rPr>
                <w:sz w:val="18"/>
                <w:szCs w:val="18"/>
              </w:rPr>
              <w:t>）で「異常」。</w:t>
            </w:r>
            <w:r>
              <w:rPr>
                <w:sz w:val="18"/>
                <w:szCs w:val="18"/>
              </w:rPr>
              <w:t xml:space="preserve">c. </w:t>
            </w:r>
            <w:r>
              <w:rPr>
                <w:sz w:val="18"/>
                <w:szCs w:val="18"/>
              </w:rPr>
              <w:t>表記しか持たない実験データを</w:t>
            </w:r>
            <w:r>
              <w:rPr>
                <w:sz w:val="18"/>
                <w:szCs w:val="18"/>
              </w:rPr>
              <w:t xml:space="preserve"> CDS </w:t>
            </w:r>
            <w:r>
              <w:rPr>
                <w:sz w:val="18"/>
                <w:szCs w:val="18"/>
              </w:rPr>
              <w:t>で翻訳して照合</w:t>
            </w:r>
          </w:p>
        </w:tc>
      </w:tr>
      <w:tr w:rsidR="005D0565" w14:paraId="0F0212FA" w14:textId="77777777">
        <w:tblPrEx>
          <w:tblCellMar>
            <w:top w:w="0" w:type="dxa"/>
            <w:bottom w:w="0" w:type="dxa"/>
          </w:tblCellMar>
        </w:tblPrEx>
        <w:tc>
          <w:tcPr>
            <w:tcW w:w="2708" w:type="dxa"/>
            <w:tcMar>
              <w:top w:w="60" w:type="dxa"/>
              <w:left w:w="90" w:type="dxa"/>
              <w:bottom w:w="60" w:type="dxa"/>
              <w:right w:w="90" w:type="dxa"/>
            </w:tcMar>
          </w:tcPr>
          <w:p w14:paraId="4966079E" w14:textId="77777777" w:rsidR="005D0565" w:rsidRDefault="00D75672">
            <w:pPr>
              <w:spacing w:line="260" w:lineRule="auto"/>
            </w:pPr>
            <w:r>
              <w:rPr>
                <w:sz w:val="18"/>
                <w:szCs w:val="18"/>
              </w:rPr>
              <w:t>HBB p.Glu7Val</w:t>
            </w:r>
          </w:p>
        </w:tc>
        <w:tc>
          <w:tcPr>
            <w:tcW w:w="6318" w:type="dxa"/>
            <w:tcMar>
              <w:top w:w="60" w:type="dxa"/>
              <w:left w:w="90" w:type="dxa"/>
              <w:bottom w:w="60" w:type="dxa"/>
              <w:right w:w="90" w:type="dxa"/>
            </w:tcMar>
          </w:tcPr>
          <w:p w14:paraId="6A3F0725" w14:textId="77777777" w:rsidR="005D0565" w:rsidRDefault="00D75672">
            <w:pPr>
              <w:spacing w:line="260" w:lineRule="auto"/>
            </w:pPr>
            <w:r>
              <w:rPr>
                <w:sz w:val="18"/>
                <w:szCs w:val="18"/>
              </w:rPr>
              <w:t xml:space="preserve">FuncVEP </w:t>
            </w:r>
            <w:r>
              <w:rPr>
                <w:sz w:val="18"/>
                <w:szCs w:val="18"/>
              </w:rPr>
              <w:t>は</w:t>
            </w:r>
            <w:r>
              <w:rPr>
                <w:sz w:val="18"/>
                <w:szCs w:val="18"/>
              </w:rPr>
              <w:t xml:space="preserve"> neutral </w:t>
            </w:r>
            <w:r>
              <w:rPr>
                <w:sz w:val="18"/>
                <w:szCs w:val="18"/>
              </w:rPr>
              <w:t>だが臨床的には病的（</w:t>
            </w:r>
            <w:r>
              <w:rPr>
                <w:sz w:val="18"/>
                <w:szCs w:val="18"/>
              </w:rPr>
              <w:t xml:space="preserve">HbS </w:t>
            </w:r>
            <w:r>
              <w:rPr>
                <w:sz w:val="18"/>
                <w:szCs w:val="18"/>
              </w:rPr>
              <w:t>の重合）。機能予測と病原性の乖離の例。日本人集団は</w:t>
            </w:r>
            <w:r>
              <w:rPr>
                <w:sz w:val="18"/>
                <w:szCs w:val="18"/>
              </w:rPr>
              <w:t xml:space="preserve"> ToMMo </w:t>
            </w:r>
            <w:r>
              <w:rPr>
                <w:sz w:val="18"/>
                <w:szCs w:val="18"/>
              </w:rPr>
              <w:t>に無く</w:t>
            </w:r>
            <w:r>
              <w:rPr>
                <w:sz w:val="18"/>
                <w:szCs w:val="18"/>
              </w:rPr>
              <w:t xml:space="preserve"> NCBN </w:t>
            </w:r>
            <w:r>
              <w:rPr>
                <w:sz w:val="18"/>
                <w:szCs w:val="18"/>
              </w:rPr>
              <w:t>のみ（参考扱い）</w:t>
            </w:r>
          </w:p>
        </w:tc>
      </w:tr>
      <w:tr w:rsidR="005D0565" w14:paraId="074C3AE4" w14:textId="77777777">
        <w:tblPrEx>
          <w:tblCellMar>
            <w:top w:w="0" w:type="dxa"/>
            <w:bottom w:w="0" w:type="dxa"/>
          </w:tblCellMar>
        </w:tblPrEx>
        <w:tc>
          <w:tcPr>
            <w:tcW w:w="2708" w:type="dxa"/>
            <w:tcMar>
              <w:top w:w="60" w:type="dxa"/>
              <w:left w:w="90" w:type="dxa"/>
              <w:bottom w:w="60" w:type="dxa"/>
              <w:right w:w="90" w:type="dxa"/>
            </w:tcMar>
          </w:tcPr>
          <w:p w14:paraId="5D9EAFF3" w14:textId="77777777" w:rsidR="005D0565" w:rsidRDefault="00D75672">
            <w:pPr>
              <w:spacing w:line="260" w:lineRule="auto"/>
            </w:pPr>
            <w:r>
              <w:rPr>
                <w:sz w:val="18"/>
                <w:szCs w:val="18"/>
              </w:rPr>
              <w:t>FGFR3 p.Gly380Arg</w:t>
            </w:r>
          </w:p>
        </w:tc>
        <w:tc>
          <w:tcPr>
            <w:tcW w:w="6318" w:type="dxa"/>
            <w:tcMar>
              <w:top w:w="60" w:type="dxa"/>
              <w:left w:w="90" w:type="dxa"/>
              <w:bottom w:w="60" w:type="dxa"/>
              <w:right w:w="90" w:type="dxa"/>
            </w:tcMar>
          </w:tcPr>
          <w:p w14:paraId="2BD0E0C9" w14:textId="77777777" w:rsidR="005D0565" w:rsidRDefault="00D75672">
            <w:pPr>
              <w:spacing w:line="260" w:lineRule="auto"/>
            </w:pPr>
            <w:r>
              <w:rPr>
                <w:sz w:val="18"/>
                <w:szCs w:val="18"/>
              </w:rPr>
              <w:t>同じアミノ酸置換に塩基置換が</w:t>
            </w:r>
            <w:r>
              <w:rPr>
                <w:sz w:val="18"/>
                <w:szCs w:val="18"/>
              </w:rPr>
              <w:t xml:space="preserve"> 2 </w:t>
            </w:r>
            <w:r>
              <w:rPr>
                <w:sz w:val="18"/>
                <w:szCs w:val="18"/>
              </w:rPr>
              <w:t>通り（</w:t>
            </w:r>
            <w:r>
              <w:rPr>
                <w:sz w:val="18"/>
                <w:szCs w:val="18"/>
              </w:rPr>
              <w:t xml:space="preserve">G&gt;A </w:t>
            </w:r>
            <w:r>
              <w:rPr>
                <w:sz w:val="18"/>
                <w:szCs w:val="18"/>
              </w:rPr>
              <w:t>は</w:t>
            </w:r>
            <w:r>
              <w:rPr>
                <w:sz w:val="18"/>
                <w:szCs w:val="18"/>
              </w:rPr>
              <w:t xml:space="preserve"> 3 </w:t>
            </w:r>
            <w:r>
              <w:rPr>
                <w:sz w:val="18"/>
                <w:szCs w:val="18"/>
              </w:rPr>
              <w:t>モデルの学習による空欄、</w:t>
            </w:r>
            <w:r>
              <w:rPr>
                <w:sz w:val="18"/>
                <w:szCs w:val="18"/>
              </w:rPr>
              <w:t xml:space="preserve">G&gt;C </w:t>
            </w:r>
            <w:r>
              <w:rPr>
                <w:sz w:val="18"/>
                <w:szCs w:val="18"/>
              </w:rPr>
              <w:t>は</w:t>
            </w:r>
            <w:r>
              <w:rPr>
                <w:sz w:val="18"/>
                <w:szCs w:val="18"/>
              </w:rPr>
              <w:t xml:space="preserve"> 6 </w:t>
            </w:r>
            <w:r>
              <w:rPr>
                <w:sz w:val="18"/>
                <w:szCs w:val="18"/>
              </w:rPr>
              <w:t>モデルによる欠落）。互いに</w:t>
            </w:r>
            <w:r>
              <w:rPr>
                <w:sz w:val="18"/>
                <w:szCs w:val="18"/>
              </w:rPr>
              <w:t xml:space="preserve"> PS1 </w:t>
            </w:r>
            <w:r>
              <w:rPr>
                <w:sz w:val="18"/>
                <w:szCs w:val="18"/>
              </w:rPr>
              <w:t>候補。</w:t>
            </w:r>
            <w:r>
              <w:rPr>
                <w:sz w:val="18"/>
                <w:szCs w:val="18"/>
              </w:rPr>
              <w:t xml:space="preserve">ClinVar </w:t>
            </w:r>
            <w:r>
              <w:rPr>
                <w:sz w:val="18"/>
                <w:szCs w:val="18"/>
              </w:rPr>
              <w:t>の疾患名は件数順で</w:t>
            </w:r>
            <w:r>
              <w:rPr>
                <w:sz w:val="18"/>
                <w:szCs w:val="18"/>
              </w:rPr>
              <w:t xml:space="preserve"> achondroplasia </w:t>
            </w:r>
            <w:r>
              <w:rPr>
                <w:sz w:val="18"/>
                <w:szCs w:val="18"/>
              </w:rPr>
              <w:t>が</w:t>
            </w:r>
            <w:r>
              <w:rPr>
                <w:sz w:val="18"/>
                <w:szCs w:val="18"/>
              </w:rPr>
              <w:t xml:space="preserve"> 38 </w:t>
            </w:r>
            <w:r>
              <w:rPr>
                <w:sz w:val="18"/>
                <w:szCs w:val="18"/>
              </w:rPr>
              <w:t>件</w:t>
            </w:r>
          </w:p>
        </w:tc>
      </w:tr>
      <w:tr w:rsidR="005D0565" w14:paraId="062D86CB" w14:textId="77777777">
        <w:tblPrEx>
          <w:tblCellMar>
            <w:top w:w="0" w:type="dxa"/>
            <w:bottom w:w="0" w:type="dxa"/>
          </w:tblCellMar>
        </w:tblPrEx>
        <w:tc>
          <w:tcPr>
            <w:tcW w:w="2708" w:type="dxa"/>
            <w:tcMar>
              <w:top w:w="60" w:type="dxa"/>
              <w:left w:w="90" w:type="dxa"/>
              <w:bottom w:w="60" w:type="dxa"/>
              <w:right w:w="90" w:type="dxa"/>
            </w:tcMar>
          </w:tcPr>
          <w:p w14:paraId="127BF554" w14:textId="77777777" w:rsidR="005D0565" w:rsidRDefault="00D75672">
            <w:pPr>
              <w:spacing w:line="260" w:lineRule="auto"/>
            </w:pPr>
            <w:r>
              <w:rPr>
                <w:sz w:val="18"/>
                <w:szCs w:val="18"/>
              </w:rPr>
              <w:t>NEFL p.Pro8Leu</w:t>
            </w:r>
          </w:p>
        </w:tc>
        <w:tc>
          <w:tcPr>
            <w:tcW w:w="6318" w:type="dxa"/>
            <w:tcMar>
              <w:top w:w="60" w:type="dxa"/>
              <w:left w:w="90" w:type="dxa"/>
              <w:bottom w:w="60" w:type="dxa"/>
              <w:right w:w="90" w:type="dxa"/>
            </w:tcMar>
          </w:tcPr>
          <w:p w14:paraId="387F4958" w14:textId="77777777" w:rsidR="005D0565" w:rsidRDefault="00D75672">
            <w:pPr>
              <w:spacing w:line="260" w:lineRule="auto"/>
            </w:pPr>
            <w:r>
              <w:rPr>
                <w:sz w:val="18"/>
                <w:szCs w:val="18"/>
              </w:rPr>
              <w:t>予測表に行が無い例。</w:t>
            </w:r>
            <w:r>
              <w:rPr>
                <w:sz w:val="18"/>
                <w:szCs w:val="18"/>
              </w:rPr>
              <w:t xml:space="preserve">gnomAD </w:t>
            </w:r>
            <w:r>
              <w:rPr>
                <w:sz w:val="18"/>
                <w:szCs w:val="18"/>
              </w:rPr>
              <w:t>収録なし（</w:t>
            </w:r>
            <w:r>
              <w:rPr>
                <w:sz w:val="18"/>
                <w:szCs w:val="18"/>
              </w:rPr>
              <w:t xml:space="preserve">PM2_supporting </w:t>
            </w:r>
            <w:r>
              <w:rPr>
                <w:sz w:val="18"/>
                <w:szCs w:val="18"/>
              </w:rPr>
              <w:t>候補）。同じ位置の</w:t>
            </w:r>
            <w:r>
              <w:rPr>
                <w:sz w:val="18"/>
                <w:szCs w:val="18"/>
              </w:rPr>
              <w:t xml:space="preserve"> Pro8Arg</w:t>
            </w:r>
            <w:r>
              <w:rPr>
                <w:sz w:val="18"/>
                <w:szCs w:val="18"/>
              </w:rPr>
              <w:t>・</w:t>
            </w:r>
            <w:r>
              <w:rPr>
                <w:sz w:val="18"/>
                <w:szCs w:val="18"/>
              </w:rPr>
              <w:t xml:space="preserve">Gln </w:t>
            </w:r>
            <w:r>
              <w:rPr>
                <w:sz w:val="18"/>
                <w:szCs w:val="18"/>
              </w:rPr>
              <w:t>が病的（</w:t>
            </w:r>
            <w:r>
              <w:rPr>
                <w:sz w:val="18"/>
                <w:szCs w:val="18"/>
              </w:rPr>
              <w:t xml:space="preserve">PM5 </w:t>
            </w:r>
            <w:r>
              <w:rPr>
                <w:sz w:val="18"/>
                <w:szCs w:val="18"/>
              </w:rPr>
              <w:t>候補）</w:t>
            </w:r>
          </w:p>
        </w:tc>
      </w:tr>
      <w:tr w:rsidR="005D0565" w14:paraId="145A37F3" w14:textId="77777777">
        <w:tblPrEx>
          <w:tblCellMar>
            <w:top w:w="0" w:type="dxa"/>
            <w:bottom w:w="0" w:type="dxa"/>
          </w:tblCellMar>
        </w:tblPrEx>
        <w:tc>
          <w:tcPr>
            <w:tcW w:w="2708" w:type="dxa"/>
            <w:tcMar>
              <w:top w:w="60" w:type="dxa"/>
              <w:left w:w="90" w:type="dxa"/>
              <w:bottom w:w="60" w:type="dxa"/>
              <w:right w:w="90" w:type="dxa"/>
            </w:tcMar>
          </w:tcPr>
          <w:p w14:paraId="1B98DAB6" w14:textId="77777777" w:rsidR="005D0565" w:rsidRDefault="00D75672">
            <w:pPr>
              <w:spacing w:line="260" w:lineRule="auto"/>
            </w:pPr>
            <w:r>
              <w:rPr>
                <w:sz w:val="18"/>
                <w:szCs w:val="18"/>
              </w:rPr>
              <w:t>SDHB c.574T&gt;C (p.Cys192Arg)</w:t>
            </w:r>
          </w:p>
        </w:tc>
        <w:tc>
          <w:tcPr>
            <w:tcW w:w="6318" w:type="dxa"/>
            <w:tcMar>
              <w:top w:w="60" w:type="dxa"/>
              <w:left w:w="90" w:type="dxa"/>
              <w:bottom w:w="60" w:type="dxa"/>
              <w:right w:w="90" w:type="dxa"/>
            </w:tcMar>
          </w:tcPr>
          <w:p w14:paraId="520B3E19" w14:textId="77777777" w:rsidR="005D0565" w:rsidRDefault="00D75672">
            <w:pPr>
              <w:spacing w:line="260" w:lineRule="auto"/>
            </w:pPr>
            <w:r>
              <w:rPr>
                <w:sz w:val="18"/>
                <w:szCs w:val="18"/>
              </w:rPr>
              <w:t>報告書形式の入力。</w:t>
            </w:r>
            <w:r>
              <w:rPr>
                <w:sz w:val="18"/>
                <w:szCs w:val="18"/>
              </w:rPr>
              <w:t xml:space="preserve">c. </w:t>
            </w:r>
            <w:r>
              <w:rPr>
                <w:sz w:val="18"/>
                <w:szCs w:val="18"/>
              </w:rPr>
              <w:t>と</w:t>
            </w:r>
            <w:r>
              <w:rPr>
                <w:sz w:val="18"/>
                <w:szCs w:val="18"/>
              </w:rPr>
              <w:t xml:space="preserve"> p. </w:t>
            </w:r>
            <w:r>
              <w:rPr>
                <w:sz w:val="18"/>
                <w:szCs w:val="18"/>
              </w:rPr>
              <w:t>の一致を確認し、注意を出さずに解決</w:t>
            </w:r>
          </w:p>
        </w:tc>
      </w:tr>
    </w:tbl>
    <w:p w14:paraId="64212A36" w14:textId="77777777" w:rsidR="005D0565" w:rsidRDefault="00D75672">
      <w:pPr>
        <w:pStyle w:val="1"/>
      </w:pPr>
      <w:bookmarkStart w:id="12" w:name="_Toc239950253"/>
      <w:r>
        <w:t xml:space="preserve">11. </w:t>
      </w:r>
      <w:r>
        <w:t>解釈上の限界</w:t>
      </w:r>
      <w:bookmarkEnd w:id="12"/>
    </w:p>
    <w:p w14:paraId="675D37A6" w14:textId="77777777" w:rsidR="005D0565" w:rsidRDefault="00D75672">
      <w:pPr>
        <w:pStyle w:val="a4"/>
        <w:numPr>
          <w:ilvl w:val="0"/>
          <w:numId w:val="2"/>
        </w:numPr>
        <w:spacing w:after="80" w:line="280" w:lineRule="auto"/>
      </w:pPr>
      <w:r>
        <w:t xml:space="preserve">FuncVEP </w:t>
      </w:r>
      <w:r>
        <w:t>が予測するのはタンパク質の働きへの影響であり、臨床的病原性そのものではありません。機能獲得型・凝集型・浸透率が可変の変異では、機能予測が低くても病的でありえます。</w:t>
      </w:r>
    </w:p>
    <w:p w14:paraId="7E2CD9EE" w14:textId="77777777" w:rsidR="005D0565" w:rsidRDefault="00D75672">
      <w:pPr>
        <w:pStyle w:val="a4"/>
        <w:numPr>
          <w:ilvl w:val="0"/>
          <w:numId w:val="2"/>
        </w:numPr>
        <w:spacing w:after="80" w:line="280" w:lineRule="auto"/>
      </w:pPr>
      <w:r>
        <w:t xml:space="preserve">ACMG/AMP </w:t>
      </w:r>
      <w:r>
        <w:t>では</w:t>
      </w:r>
      <w:r>
        <w:t xml:space="preserve"> PP3/BP4</w:t>
      </w:r>
      <w:r>
        <w:t>（コンピュータ予測）として扱い、</w:t>
      </w:r>
      <w:r>
        <w:t>PS3/BS3</w:t>
      </w:r>
      <w:r>
        <w:t>（機能実験）にはなりません。</w:t>
      </w:r>
    </w:p>
    <w:p w14:paraId="19B17E9E" w14:textId="77777777" w:rsidR="005D0565" w:rsidRDefault="00D75672">
      <w:pPr>
        <w:pStyle w:val="a4"/>
        <w:numPr>
          <w:ilvl w:val="0"/>
          <w:numId w:val="2"/>
        </w:numPr>
        <w:spacing w:after="80" w:line="280" w:lineRule="auto"/>
      </w:pPr>
      <w:r>
        <w:t>対象はミスセンス変異のみで、スプライシングへの影響は</w:t>
      </w:r>
      <w:r>
        <w:t xml:space="preserve"> SpliceAI </w:t>
      </w:r>
      <w:r>
        <w:t>で別途示します。</w:t>
      </w:r>
    </w:p>
    <w:p w14:paraId="49533051" w14:textId="77777777" w:rsidR="005D0565" w:rsidRDefault="00D75672">
      <w:pPr>
        <w:pStyle w:val="a4"/>
        <w:numPr>
          <w:ilvl w:val="0"/>
          <w:numId w:val="2"/>
        </w:numPr>
        <w:spacing w:after="80" w:line="280" w:lineRule="auto"/>
      </w:pPr>
      <w:r>
        <w:t xml:space="preserve">ClinVar </w:t>
      </w:r>
      <w:r>
        <w:t>の疾患名は提出者の登録であり、検証されたものではありません。</w:t>
      </w:r>
      <w:r>
        <w:t xml:space="preserve">ClinGen </w:t>
      </w:r>
      <w:r>
        <w:t>の評価は遺伝子単位です。</w:t>
      </w:r>
    </w:p>
    <w:p w14:paraId="177160C1" w14:textId="77777777" w:rsidR="005D0565" w:rsidRDefault="00D75672">
      <w:pPr>
        <w:pStyle w:val="a4"/>
        <w:numPr>
          <w:ilvl w:val="0"/>
          <w:numId w:val="2"/>
        </w:numPr>
        <w:spacing w:after="80" w:line="280" w:lineRule="auto"/>
      </w:pPr>
      <w:r>
        <w:t>本レポートは補助資料であり、単独では臨床判断の根拠として使用できません。</w:t>
      </w:r>
    </w:p>
    <w:p w14:paraId="739990F8" w14:textId="77777777" w:rsidR="005D0565" w:rsidRDefault="00D75672">
      <w:pPr>
        <w:pStyle w:val="1"/>
      </w:pPr>
      <w:bookmarkStart w:id="13" w:name="_Toc239950254"/>
      <w:r>
        <w:t xml:space="preserve">12. </w:t>
      </w:r>
      <w:r>
        <w:t>ライセンスとデータの管理</w:t>
      </w:r>
      <w:bookmarkEnd w:id="13"/>
    </w:p>
    <w:p w14:paraId="655B7786" w14:textId="77777777" w:rsidR="005D0565" w:rsidRDefault="00D75672">
      <w:pPr>
        <w:pStyle w:val="a4"/>
        <w:numPr>
          <w:ilvl w:val="0"/>
          <w:numId w:val="2"/>
        </w:numPr>
        <w:spacing w:after="80" w:line="280" w:lineRule="auto"/>
      </w:pPr>
      <w:r>
        <w:t>FuncVEP: PolyForm Strict 1.0.0</w:t>
      </w:r>
      <w:r>
        <w:t>（非商用のみ、改変・再配布の禁止）。予測表と索引は院内に留め、配布しません。</w:t>
      </w:r>
    </w:p>
    <w:p w14:paraId="01052C38" w14:textId="77777777" w:rsidR="005D0565" w:rsidRDefault="00D75672">
      <w:pPr>
        <w:pStyle w:val="a4"/>
        <w:numPr>
          <w:ilvl w:val="0"/>
          <w:numId w:val="2"/>
        </w:numPr>
        <w:spacing w:after="80" w:line="280" w:lineRule="auto"/>
      </w:pPr>
      <w:r>
        <w:t>AlphaMissense: CC BY-NC-SA 4.0</w:t>
      </w:r>
      <w:r>
        <w:t>。</w:t>
      </w:r>
      <w:r>
        <w:t xml:space="preserve">REVEL: </w:t>
      </w:r>
      <w:r>
        <w:t>非商用のみ。</w:t>
      </w:r>
      <w:r>
        <w:t>ClinVar</w:t>
      </w:r>
      <w:r>
        <w:t>・</w:t>
      </w:r>
      <w:r>
        <w:t xml:space="preserve">MANE: </w:t>
      </w:r>
      <w:r>
        <w:t>パブリックドメイン。</w:t>
      </w:r>
      <w:r>
        <w:t>gnomAD: CC0</w:t>
      </w:r>
      <w:r>
        <w:t>。</w:t>
      </w:r>
    </w:p>
    <w:p w14:paraId="3E7E2055" w14:textId="77777777" w:rsidR="005D0565" w:rsidRDefault="00D75672">
      <w:pPr>
        <w:pStyle w:val="a4"/>
        <w:numPr>
          <w:ilvl w:val="0"/>
          <w:numId w:val="2"/>
        </w:numPr>
        <w:spacing w:after="80" w:line="280" w:lineRule="auto"/>
      </w:pPr>
      <w:r>
        <w:t>コードと文書のみを、著者の閲覧用に非公開のリポジトリで共有しています。</w:t>
      </w:r>
    </w:p>
    <w:p w14:paraId="07AB3B5E" w14:textId="77777777" w:rsidR="005D0565" w:rsidRDefault="00D75672">
      <w:pPr>
        <w:pStyle w:val="1"/>
      </w:pPr>
      <w:bookmarkStart w:id="14" w:name="_Toc239950255"/>
      <w:r>
        <w:t xml:space="preserve">13. </w:t>
      </w:r>
      <w:r>
        <w:t>謝辞</w:t>
      </w:r>
      <w:bookmarkEnd w:id="14"/>
    </w:p>
    <w:p w14:paraId="4F1145F6" w14:textId="77777777" w:rsidR="005D0565" w:rsidRDefault="00D75672">
      <w:pPr>
        <w:spacing w:after="120" w:line="300" w:lineRule="auto"/>
      </w:pPr>
      <w:r>
        <w:t>本ツールの</w:t>
      </w:r>
      <w:r>
        <w:t xml:space="preserve"> FuncVEP </w:t>
      </w:r>
      <w:r>
        <w:t>に関する部分は、著者である</w:t>
      </w:r>
      <w:r>
        <w:t xml:space="preserve"> Kerem Çil</w:t>
      </w:r>
      <w:r>
        <w:t>、</w:t>
      </w:r>
      <w:r>
        <w:t>Barış Kayaalp</w:t>
      </w:r>
      <w:r>
        <w:t>、</w:t>
      </w:r>
      <w:r>
        <w:t xml:space="preserve">Tayfun Özçelik </w:t>
      </w:r>
      <w:r>
        <w:t>の各氏（</w:t>
      </w:r>
      <w:r>
        <w:t xml:space="preserve">Bilkent </w:t>
      </w:r>
      <w:r>
        <w:t>大学）から、</w:t>
      </w:r>
      <w:r>
        <w:t xml:space="preserve">PP3/BP4 </w:t>
      </w:r>
      <w:r>
        <w:t>の判定基準の公表値（</w:t>
      </w:r>
      <w:r>
        <w:t>Supplementary Table 13</w:t>
      </w:r>
      <w:r>
        <w:t>）の提供と、予測表に未収録の変異についての説明をいただいて完成しました。深く感謝申し上げます。</w:t>
      </w:r>
    </w:p>
    <w:p w14:paraId="64B5CCC6" w14:textId="77777777" w:rsidR="005D0565" w:rsidRDefault="00D75672">
      <w:r>
        <w:br w:type="page"/>
      </w:r>
    </w:p>
    <w:p w14:paraId="2D7DC30A" w14:textId="77777777" w:rsidR="005D0565" w:rsidRDefault="00D75672">
      <w:pPr>
        <w:pStyle w:val="1"/>
      </w:pPr>
      <w:bookmarkStart w:id="15" w:name="_Toc239950256"/>
      <w:r>
        <w:t>付録</w:t>
      </w:r>
      <w:r>
        <w:t xml:space="preserve"> A. PP3/BP4 </w:t>
      </w:r>
      <w:r>
        <w:t>の閾値（</w:t>
      </w:r>
      <w:r>
        <w:t>Supplementary Table 13</w:t>
      </w:r>
      <w:r>
        <w:t>）</w:t>
      </w:r>
      <w:bookmarkEnd w:id="15"/>
    </w:p>
    <w:p w14:paraId="4CB01AD1" w14:textId="77777777" w:rsidR="005D0565" w:rsidRDefault="00D75672">
      <w:pPr>
        <w:spacing w:after="120" w:line="300" w:lineRule="auto"/>
      </w:pPr>
      <w:r>
        <w:t xml:space="preserve">PP3 </w:t>
      </w:r>
      <w:r>
        <w:t>はスコアが閾値以上、</w:t>
      </w:r>
      <w:r>
        <w:t xml:space="preserve">BP4 </w:t>
      </w:r>
      <w:r>
        <w:t>はスコアが閾値以下で該当します。段階は</w:t>
      </w:r>
      <w:r>
        <w:t xml:space="preserve"> Supporting / Moderate / Intermediate / Strong</w:t>
      </w:r>
      <w:r>
        <w:t>（</w:t>
      </w:r>
      <w:r>
        <w:t xml:space="preserve">Bergquist </w:t>
      </w:r>
      <w:r>
        <w:t>ら</w:t>
      </w:r>
      <w:r>
        <w:t xml:space="preserve"> 2025, Genet Med </w:t>
      </w:r>
      <w:r>
        <w:t>の体系）。</w:t>
      </w:r>
      <w:r>
        <w:t xml:space="preserve">damaging / neutral </w:t>
      </w:r>
      <w:r>
        <w:t>の境（</w:t>
      </w:r>
      <w:r>
        <w:t>binary</w:t>
      </w:r>
      <w:r>
        <w:t>）はモデルごとに異なり、</w:t>
      </w:r>
      <w:r>
        <w:t xml:space="preserve">0.5 </w:t>
      </w:r>
      <w:r>
        <w:t>ではありません。</w:t>
      </w:r>
    </w:p>
    <w:tbl>
      <w:tblPr>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1445"/>
        <w:gridCol w:w="813"/>
        <w:gridCol w:w="813"/>
        <w:gridCol w:w="812"/>
        <w:gridCol w:w="812"/>
        <w:gridCol w:w="812"/>
        <w:gridCol w:w="812"/>
        <w:gridCol w:w="812"/>
        <w:gridCol w:w="812"/>
        <w:gridCol w:w="1083"/>
      </w:tblGrid>
      <w:tr w:rsidR="005D0565" w14:paraId="3CD0835A" w14:textId="77777777">
        <w:tblPrEx>
          <w:tblCellMar>
            <w:top w:w="0" w:type="dxa"/>
            <w:bottom w:w="0" w:type="dxa"/>
          </w:tblCellMar>
        </w:tblPrEx>
        <w:trPr>
          <w:tblHeader/>
        </w:trPr>
        <w:tc>
          <w:tcPr>
            <w:tcW w:w="1444" w:type="dxa"/>
            <w:shd w:val="clear" w:color="auto" w:fill="E8EEF5"/>
            <w:tcMar>
              <w:top w:w="60" w:type="dxa"/>
              <w:left w:w="90" w:type="dxa"/>
              <w:bottom w:w="60" w:type="dxa"/>
              <w:right w:w="90" w:type="dxa"/>
            </w:tcMar>
          </w:tcPr>
          <w:p w14:paraId="1B01A902" w14:textId="77777777" w:rsidR="005D0565" w:rsidRDefault="00D75672">
            <w:pPr>
              <w:spacing w:line="260" w:lineRule="auto"/>
            </w:pPr>
            <w:r>
              <w:rPr>
                <w:b/>
                <w:bCs/>
                <w:sz w:val="18"/>
                <w:szCs w:val="18"/>
              </w:rPr>
              <w:t>Model</w:t>
            </w:r>
          </w:p>
        </w:tc>
        <w:tc>
          <w:tcPr>
            <w:tcW w:w="812" w:type="dxa"/>
            <w:shd w:val="clear" w:color="auto" w:fill="E8EEF5"/>
            <w:tcMar>
              <w:top w:w="60" w:type="dxa"/>
              <w:left w:w="90" w:type="dxa"/>
              <w:bottom w:w="60" w:type="dxa"/>
              <w:right w:w="90" w:type="dxa"/>
            </w:tcMar>
          </w:tcPr>
          <w:p w14:paraId="29BD667A" w14:textId="77777777" w:rsidR="005D0565" w:rsidRDefault="00D75672">
            <w:pPr>
              <w:spacing w:line="260" w:lineRule="auto"/>
            </w:pPr>
            <w:r>
              <w:rPr>
                <w:b/>
                <w:bCs/>
                <w:sz w:val="18"/>
                <w:szCs w:val="18"/>
              </w:rPr>
              <w:t>PP3 Sup</w:t>
            </w:r>
          </w:p>
        </w:tc>
        <w:tc>
          <w:tcPr>
            <w:tcW w:w="812" w:type="dxa"/>
            <w:shd w:val="clear" w:color="auto" w:fill="E8EEF5"/>
            <w:tcMar>
              <w:top w:w="60" w:type="dxa"/>
              <w:left w:w="90" w:type="dxa"/>
              <w:bottom w:w="60" w:type="dxa"/>
              <w:right w:w="90" w:type="dxa"/>
            </w:tcMar>
          </w:tcPr>
          <w:p w14:paraId="62112B5D" w14:textId="77777777" w:rsidR="005D0565" w:rsidRDefault="00D75672">
            <w:pPr>
              <w:spacing w:line="260" w:lineRule="auto"/>
            </w:pPr>
            <w:r>
              <w:rPr>
                <w:b/>
                <w:bCs/>
                <w:sz w:val="18"/>
                <w:szCs w:val="18"/>
              </w:rPr>
              <w:t>PP3 Mod</w:t>
            </w:r>
          </w:p>
        </w:tc>
        <w:tc>
          <w:tcPr>
            <w:tcW w:w="812" w:type="dxa"/>
            <w:shd w:val="clear" w:color="auto" w:fill="E8EEF5"/>
            <w:tcMar>
              <w:top w:w="60" w:type="dxa"/>
              <w:left w:w="90" w:type="dxa"/>
              <w:bottom w:w="60" w:type="dxa"/>
              <w:right w:w="90" w:type="dxa"/>
            </w:tcMar>
          </w:tcPr>
          <w:p w14:paraId="47B96ED8" w14:textId="77777777" w:rsidR="005D0565" w:rsidRDefault="00D75672">
            <w:pPr>
              <w:spacing w:line="260" w:lineRule="auto"/>
            </w:pPr>
            <w:r>
              <w:rPr>
                <w:b/>
                <w:bCs/>
                <w:sz w:val="18"/>
                <w:szCs w:val="18"/>
              </w:rPr>
              <w:t>PP3 Int</w:t>
            </w:r>
          </w:p>
        </w:tc>
        <w:tc>
          <w:tcPr>
            <w:tcW w:w="812" w:type="dxa"/>
            <w:shd w:val="clear" w:color="auto" w:fill="E8EEF5"/>
            <w:tcMar>
              <w:top w:w="60" w:type="dxa"/>
              <w:left w:w="90" w:type="dxa"/>
              <w:bottom w:w="60" w:type="dxa"/>
              <w:right w:w="90" w:type="dxa"/>
            </w:tcMar>
          </w:tcPr>
          <w:p w14:paraId="2FDE2910" w14:textId="77777777" w:rsidR="005D0565" w:rsidRDefault="00D75672">
            <w:pPr>
              <w:spacing w:line="260" w:lineRule="auto"/>
            </w:pPr>
            <w:r>
              <w:rPr>
                <w:b/>
                <w:bCs/>
                <w:sz w:val="18"/>
                <w:szCs w:val="18"/>
              </w:rPr>
              <w:t>PP3 Str</w:t>
            </w:r>
          </w:p>
        </w:tc>
        <w:tc>
          <w:tcPr>
            <w:tcW w:w="812" w:type="dxa"/>
            <w:shd w:val="clear" w:color="auto" w:fill="E8EEF5"/>
            <w:tcMar>
              <w:top w:w="60" w:type="dxa"/>
              <w:left w:w="90" w:type="dxa"/>
              <w:bottom w:w="60" w:type="dxa"/>
              <w:right w:w="90" w:type="dxa"/>
            </w:tcMar>
          </w:tcPr>
          <w:p w14:paraId="78DA276C" w14:textId="77777777" w:rsidR="005D0565" w:rsidRDefault="00D75672">
            <w:pPr>
              <w:spacing w:line="260" w:lineRule="auto"/>
            </w:pPr>
            <w:r>
              <w:rPr>
                <w:b/>
                <w:bCs/>
                <w:sz w:val="18"/>
                <w:szCs w:val="18"/>
              </w:rPr>
              <w:t>BP4 Sup</w:t>
            </w:r>
          </w:p>
        </w:tc>
        <w:tc>
          <w:tcPr>
            <w:tcW w:w="812" w:type="dxa"/>
            <w:shd w:val="clear" w:color="auto" w:fill="E8EEF5"/>
            <w:tcMar>
              <w:top w:w="60" w:type="dxa"/>
              <w:left w:w="90" w:type="dxa"/>
              <w:bottom w:w="60" w:type="dxa"/>
              <w:right w:w="90" w:type="dxa"/>
            </w:tcMar>
          </w:tcPr>
          <w:p w14:paraId="6427478E" w14:textId="77777777" w:rsidR="005D0565" w:rsidRDefault="00D75672">
            <w:pPr>
              <w:spacing w:line="260" w:lineRule="auto"/>
            </w:pPr>
            <w:r>
              <w:rPr>
                <w:b/>
                <w:bCs/>
                <w:sz w:val="18"/>
                <w:szCs w:val="18"/>
              </w:rPr>
              <w:t>BP4 Mod</w:t>
            </w:r>
          </w:p>
        </w:tc>
        <w:tc>
          <w:tcPr>
            <w:tcW w:w="812" w:type="dxa"/>
            <w:shd w:val="clear" w:color="auto" w:fill="E8EEF5"/>
            <w:tcMar>
              <w:top w:w="60" w:type="dxa"/>
              <w:left w:w="90" w:type="dxa"/>
              <w:bottom w:w="60" w:type="dxa"/>
              <w:right w:w="90" w:type="dxa"/>
            </w:tcMar>
          </w:tcPr>
          <w:p w14:paraId="51F0ED06" w14:textId="77777777" w:rsidR="005D0565" w:rsidRDefault="00D75672">
            <w:pPr>
              <w:spacing w:line="260" w:lineRule="auto"/>
            </w:pPr>
            <w:r>
              <w:rPr>
                <w:b/>
                <w:bCs/>
                <w:sz w:val="18"/>
                <w:szCs w:val="18"/>
              </w:rPr>
              <w:t>BP4 Int</w:t>
            </w:r>
          </w:p>
        </w:tc>
        <w:tc>
          <w:tcPr>
            <w:tcW w:w="812" w:type="dxa"/>
            <w:shd w:val="clear" w:color="auto" w:fill="E8EEF5"/>
            <w:tcMar>
              <w:top w:w="60" w:type="dxa"/>
              <w:left w:w="90" w:type="dxa"/>
              <w:bottom w:w="60" w:type="dxa"/>
              <w:right w:w="90" w:type="dxa"/>
            </w:tcMar>
          </w:tcPr>
          <w:p w14:paraId="22C1E23D" w14:textId="77777777" w:rsidR="005D0565" w:rsidRDefault="00D75672">
            <w:pPr>
              <w:spacing w:line="260" w:lineRule="auto"/>
            </w:pPr>
            <w:r>
              <w:rPr>
                <w:b/>
                <w:bCs/>
                <w:sz w:val="18"/>
                <w:szCs w:val="18"/>
              </w:rPr>
              <w:t>BP4 Str</w:t>
            </w:r>
          </w:p>
        </w:tc>
        <w:tc>
          <w:tcPr>
            <w:tcW w:w="1083" w:type="dxa"/>
            <w:shd w:val="clear" w:color="auto" w:fill="E8EEF5"/>
            <w:tcMar>
              <w:top w:w="60" w:type="dxa"/>
              <w:left w:w="90" w:type="dxa"/>
              <w:bottom w:w="60" w:type="dxa"/>
              <w:right w:w="90" w:type="dxa"/>
            </w:tcMar>
          </w:tcPr>
          <w:p w14:paraId="0310F696" w14:textId="77777777" w:rsidR="005D0565" w:rsidRDefault="00D75672">
            <w:pPr>
              <w:spacing w:line="260" w:lineRule="auto"/>
            </w:pPr>
            <w:r>
              <w:rPr>
                <w:b/>
                <w:bCs/>
                <w:sz w:val="18"/>
                <w:szCs w:val="18"/>
              </w:rPr>
              <w:t>binary</w:t>
            </w:r>
          </w:p>
        </w:tc>
      </w:tr>
      <w:tr w:rsidR="005D0565" w14:paraId="21D884B0" w14:textId="77777777">
        <w:tblPrEx>
          <w:tblCellMar>
            <w:top w:w="0" w:type="dxa"/>
            <w:bottom w:w="0" w:type="dxa"/>
          </w:tblCellMar>
        </w:tblPrEx>
        <w:tc>
          <w:tcPr>
            <w:tcW w:w="1444" w:type="dxa"/>
            <w:tcMar>
              <w:top w:w="60" w:type="dxa"/>
              <w:left w:w="90" w:type="dxa"/>
              <w:bottom w:w="60" w:type="dxa"/>
              <w:right w:w="90" w:type="dxa"/>
            </w:tcMar>
          </w:tcPr>
          <w:p w14:paraId="264BE9A4" w14:textId="77777777" w:rsidR="005D0565" w:rsidRDefault="00D75672">
            <w:pPr>
              <w:spacing w:line="260" w:lineRule="auto"/>
            </w:pPr>
            <w:r>
              <w:rPr>
                <w:sz w:val="18"/>
                <w:szCs w:val="18"/>
              </w:rPr>
              <w:t>FuncVEP-CTI</w:t>
            </w:r>
          </w:p>
        </w:tc>
        <w:tc>
          <w:tcPr>
            <w:tcW w:w="812" w:type="dxa"/>
            <w:tcMar>
              <w:top w:w="60" w:type="dxa"/>
              <w:left w:w="90" w:type="dxa"/>
              <w:bottom w:w="60" w:type="dxa"/>
              <w:right w:w="90" w:type="dxa"/>
            </w:tcMar>
          </w:tcPr>
          <w:p w14:paraId="494F102B" w14:textId="77777777" w:rsidR="005D0565" w:rsidRDefault="00D75672">
            <w:pPr>
              <w:spacing w:line="260" w:lineRule="auto"/>
            </w:pPr>
            <w:r>
              <w:rPr>
                <w:sz w:val="18"/>
                <w:szCs w:val="18"/>
              </w:rPr>
              <w:t>0.6903</w:t>
            </w:r>
          </w:p>
        </w:tc>
        <w:tc>
          <w:tcPr>
            <w:tcW w:w="812" w:type="dxa"/>
            <w:tcMar>
              <w:top w:w="60" w:type="dxa"/>
              <w:left w:w="90" w:type="dxa"/>
              <w:bottom w:w="60" w:type="dxa"/>
              <w:right w:w="90" w:type="dxa"/>
            </w:tcMar>
          </w:tcPr>
          <w:p w14:paraId="792C286B" w14:textId="77777777" w:rsidR="005D0565" w:rsidRDefault="00D75672">
            <w:pPr>
              <w:spacing w:line="260" w:lineRule="auto"/>
            </w:pPr>
            <w:r>
              <w:rPr>
                <w:sz w:val="18"/>
                <w:szCs w:val="18"/>
              </w:rPr>
              <w:t>0.8023</w:t>
            </w:r>
          </w:p>
        </w:tc>
        <w:tc>
          <w:tcPr>
            <w:tcW w:w="812" w:type="dxa"/>
            <w:tcMar>
              <w:top w:w="60" w:type="dxa"/>
              <w:left w:w="90" w:type="dxa"/>
              <w:bottom w:w="60" w:type="dxa"/>
              <w:right w:w="90" w:type="dxa"/>
            </w:tcMar>
          </w:tcPr>
          <w:p w14:paraId="2E17992B" w14:textId="77777777" w:rsidR="005D0565" w:rsidRDefault="00D75672">
            <w:pPr>
              <w:spacing w:line="260" w:lineRule="auto"/>
            </w:pPr>
            <w:r>
              <w:rPr>
                <w:sz w:val="18"/>
                <w:szCs w:val="18"/>
              </w:rPr>
              <w:t>0.8583</w:t>
            </w:r>
          </w:p>
        </w:tc>
        <w:tc>
          <w:tcPr>
            <w:tcW w:w="812" w:type="dxa"/>
            <w:tcMar>
              <w:top w:w="60" w:type="dxa"/>
              <w:left w:w="90" w:type="dxa"/>
              <w:bottom w:w="60" w:type="dxa"/>
              <w:right w:w="90" w:type="dxa"/>
            </w:tcMar>
          </w:tcPr>
          <w:p w14:paraId="5A5BC9AE" w14:textId="77777777" w:rsidR="005D0565" w:rsidRDefault="00D75672">
            <w:pPr>
              <w:spacing w:line="260" w:lineRule="auto"/>
            </w:pPr>
            <w:r>
              <w:rPr>
                <w:sz w:val="18"/>
                <w:szCs w:val="18"/>
              </w:rPr>
              <w:t>0.9109</w:t>
            </w:r>
          </w:p>
        </w:tc>
        <w:tc>
          <w:tcPr>
            <w:tcW w:w="812" w:type="dxa"/>
            <w:tcMar>
              <w:top w:w="60" w:type="dxa"/>
              <w:left w:w="90" w:type="dxa"/>
              <w:bottom w:w="60" w:type="dxa"/>
              <w:right w:w="90" w:type="dxa"/>
            </w:tcMar>
          </w:tcPr>
          <w:p w14:paraId="0E5507DC" w14:textId="77777777" w:rsidR="005D0565" w:rsidRDefault="00D75672">
            <w:pPr>
              <w:spacing w:line="260" w:lineRule="auto"/>
            </w:pPr>
            <w:r>
              <w:rPr>
                <w:sz w:val="18"/>
                <w:szCs w:val="18"/>
              </w:rPr>
              <w:t>0.1352</w:t>
            </w:r>
          </w:p>
        </w:tc>
        <w:tc>
          <w:tcPr>
            <w:tcW w:w="812" w:type="dxa"/>
            <w:tcMar>
              <w:top w:w="60" w:type="dxa"/>
              <w:left w:w="90" w:type="dxa"/>
              <w:bottom w:w="60" w:type="dxa"/>
              <w:right w:w="90" w:type="dxa"/>
            </w:tcMar>
          </w:tcPr>
          <w:p w14:paraId="6F1B28C2" w14:textId="77777777" w:rsidR="005D0565" w:rsidRDefault="00D75672">
            <w:pPr>
              <w:spacing w:line="260" w:lineRule="auto"/>
            </w:pPr>
            <w:r>
              <w:rPr>
                <w:sz w:val="18"/>
                <w:szCs w:val="18"/>
              </w:rPr>
              <w:t>0.0643</w:t>
            </w:r>
          </w:p>
        </w:tc>
        <w:tc>
          <w:tcPr>
            <w:tcW w:w="812" w:type="dxa"/>
            <w:tcMar>
              <w:top w:w="60" w:type="dxa"/>
              <w:left w:w="90" w:type="dxa"/>
              <w:bottom w:w="60" w:type="dxa"/>
              <w:right w:w="90" w:type="dxa"/>
            </w:tcMar>
          </w:tcPr>
          <w:p w14:paraId="7FF79043" w14:textId="77777777" w:rsidR="005D0565" w:rsidRDefault="00D75672">
            <w:pPr>
              <w:spacing w:line="260" w:lineRule="auto"/>
            </w:pPr>
            <w:r>
              <w:rPr>
                <w:sz w:val="18"/>
                <w:szCs w:val="18"/>
              </w:rPr>
              <w:t>0.0262</w:t>
            </w:r>
          </w:p>
        </w:tc>
        <w:tc>
          <w:tcPr>
            <w:tcW w:w="812" w:type="dxa"/>
            <w:tcMar>
              <w:top w:w="60" w:type="dxa"/>
              <w:left w:w="90" w:type="dxa"/>
              <w:bottom w:w="60" w:type="dxa"/>
              <w:right w:w="90" w:type="dxa"/>
            </w:tcMar>
          </w:tcPr>
          <w:p w14:paraId="576648DC" w14:textId="77777777" w:rsidR="005D0565" w:rsidRDefault="00D75672">
            <w:pPr>
              <w:spacing w:line="260" w:lineRule="auto"/>
            </w:pPr>
            <w:r>
              <w:rPr>
                <w:sz w:val="18"/>
                <w:szCs w:val="18"/>
              </w:rPr>
              <w:t>0.0174</w:t>
            </w:r>
          </w:p>
        </w:tc>
        <w:tc>
          <w:tcPr>
            <w:tcW w:w="1083" w:type="dxa"/>
            <w:tcMar>
              <w:top w:w="60" w:type="dxa"/>
              <w:left w:w="90" w:type="dxa"/>
              <w:bottom w:w="60" w:type="dxa"/>
              <w:right w:w="90" w:type="dxa"/>
            </w:tcMar>
          </w:tcPr>
          <w:p w14:paraId="0A05F6C4" w14:textId="77777777" w:rsidR="005D0565" w:rsidRDefault="00D75672">
            <w:pPr>
              <w:spacing w:line="260" w:lineRule="auto"/>
            </w:pPr>
            <w:r>
              <w:rPr>
                <w:sz w:val="18"/>
                <w:szCs w:val="18"/>
              </w:rPr>
              <w:t>0.4196</w:t>
            </w:r>
          </w:p>
        </w:tc>
      </w:tr>
      <w:tr w:rsidR="005D0565" w14:paraId="4431B05B" w14:textId="77777777">
        <w:tblPrEx>
          <w:tblCellMar>
            <w:top w:w="0" w:type="dxa"/>
            <w:bottom w:w="0" w:type="dxa"/>
          </w:tblCellMar>
        </w:tblPrEx>
        <w:tc>
          <w:tcPr>
            <w:tcW w:w="1444" w:type="dxa"/>
            <w:tcMar>
              <w:top w:w="60" w:type="dxa"/>
              <w:left w:w="90" w:type="dxa"/>
              <w:bottom w:w="60" w:type="dxa"/>
              <w:right w:w="90" w:type="dxa"/>
            </w:tcMar>
          </w:tcPr>
          <w:p w14:paraId="0A67125B" w14:textId="77777777" w:rsidR="005D0565" w:rsidRDefault="00D75672">
            <w:pPr>
              <w:spacing w:line="260" w:lineRule="auto"/>
            </w:pPr>
            <w:r>
              <w:rPr>
                <w:sz w:val="18"/>
                <w:szCs w:val="18"/>
              </w:rPr>
              <w:t>FuncVEP-CTE</w:t>
            </w:r>
          </w:p>
        </w:tc>
        <w:tc>
          <w:tcPr>
            <w:tcW w:w="812" w:type="dxa"/>
            <w:tcMar>
              <w:top w:w="60" w:type="dxa"/>
              <w:left w:w="90" w:type="dxa"/>
              <w:bottom w:w="60" w:type="dxa"/>
              <w:right w:w="90" w:type="dxa"/>
            </w:tcMar>
          </w:tcPr>
          <w:p w14:paraId="2F37EC4D" w14:textId="77777777" w:rsidR="005D0565" w:rsidRDefault="00D75672">
            <w:pPr>
              <w:spacing w:line="260" w:lineRule="auto"/>
            </w:pPr>
            <w:r>
              <w:rPr>
                <w:sz w:val="18"/>
                <w:szCs w:val="18"/>
              </w:rPr>
              <w:t>0.7976</w:t>
            </w:r>
          </w:p>
        </w:tc>
        <w:tc>
          <w:tcPr>
            <w:tcW w:w="812" w:type="dxa"/>
            <w:tcMar>
              <w:top w:w="60" w:type="dxa"/>
              <w:left w:w="90" w:type="dxa"/>
              <w:bottom w:w="60" w:type="dxa"/>
              <w:right w:w="90" w:type="dxa"/>
            </w:tcMar>
          </w:tcPr>
          <w:p w14:paraId="0F710524" w14:textId="77777777" w:rsidR="005D0565" w:rsidRDefault="00D75672">
            <w:pPr>
              <w:spacing w:line="260" w:lineRule="auto"/>
            </w:pPr>
            <w:r>
              <w:rPr>
                <w:sz w:val="18"/>
                <w:szCs w:val="18"/>
              </w:rPr>
              <w:t>0.8803</w:t>
            </w:r>
          </w:p>
        </w:tc>
        <w:tc>
          <w:tcPr>
            <w:tcW w:w="812" w:type="dxa"/>
            <w:tcMar>
              <w:top w:w="60" w:type="dxa"/>
              <w:left w:w="90" w:type="dxa"/>
              <w:bottom w:w="60" w:type="dxa"/>
              <w:right w:w="90" w:type="dxa"/>
            </w:tcMar>
          </w:tcPr>
          <w:p w14:paraId="7DDEEE45" w14:textId="77777777" w:rsidR="005D0565" w:rsidRDefault="00D75672">
            <w:pPr>
              <w:spacing w:line="260" w:lineRule="auto"/>
            </w:pPr>
            <w:r>
              <w:rPr>
                <w:sz w:val="18"/>
                <w:szCs w:val="18"/>
              </w:rPr>
              <w:t>0.9370</w:t>
            </w:r>
          </w:p>
        </w:tc>
        <w:tc>
          <w:tcPr>
            <w:tcW w:w="812" w:type="dxa"/>
            <w:tcMar>
              <w:top w:w="60" w:type="dxa"/>
              <w:left w:w="90" w:type="dxa"/>
              <w:bottom w:w="60" w:type="dxa"/>
              <w:right w:w="90" w:type="dxa"/>
            </w:tcMar>
          </w:tcPr>
          <w:p w14:paraId="6C67D61C" w14:textId="77777777" w:rsidR="005D0565" w:rsidRDefault="00D75672">
            <w:pPr>
              <w:spacing w:line="260" w:lineRule="auto"/>
            </w:pPr>
            <w:r>
              <w:rPr>
                <w:sz w:val="18"/>
                <w:szCs w:val="18"/>
              </w:rPr>
              <w:t>0.9758</w:t>
            </w:r>
          </w:p>
        </w:tc>
        <w:tc>
          <w:tcPr>
            <w:tcW w:w="812" w:type="dxa"/>
            <w:tcMar>
              <w:top w:w="60" w:type="dxa"/>
              <w:left w:w="90" w:type="dxa"/>
              <w:bottom w:w="60" w:type="dxa"/>
              <w:right w:w="90" w:type="dxa"/>
            </w:tcMar>
          </w:tcPr>
          <w:p w14:paraId="668DD28D" w14:textId="77777777" w:rsidR="005D0565" w:rsidRDefault="00D75672">
            <w:pPr>
              <w:spacing w:line="260" w:lineRule="auto"/>
            </w:pPr>
            <w:r>
              <w:rPr>
                <w:sz w:val="18"/>
                <w:szCs w:val="18"/>
              </w:rPr>
              <w:t>0.1407</w:t>
            </w:r>
          </w:p>
        </w:tc>
        <w:tc>
          <w:tcPr>
            <w:tcW w:w="812" w:type="dxa"/>
            <w:tcMar>
              <w:top w:w="60" w:type="dxa"/>
              <w:left w:w="90" w:type="dxa"/>
              <w:bottom w:w="60" w:type="dxa"/>
              <w:right w:w="90" w:type="dxa"/>
            </w:tcMar>
          </w:tcPr>
          <w:p w14:paraId="69D35817" w14:textId="77777777" w:rsidR="005D0565" w:rsidRDefault="00D75672">
            <w:pPr>
              <w:spacing w:line="260" w:lineRule="auto"/>
            </w:pPr>
            <w:r>
              <w:rPr>
                <w:sz w:val="18"/>
                <w:szCs w:val="18"/>
              </w:rPr>
              <w:t>0.0278</w:t>
            </w:r>
          </w:p>
        </w:tc>
        <w:tc>
          <w:tcPr>
            <w:tcW w:w="812" w:type="dxa"/>
            <w:tcMar>
              <w:top w:w="60" w:type="dxa"/>
              <w:left w:w="90" w:type="dxa"/>
              <w:bottom w:w="60" w:type="dxa"/>
              <w:right w:w="90" w:type="dxa"/>
            </w:tcMar>
          </w:tcPr>
          <w:p w14:paraId="6BE767A2" w14:textId="77777777" w:rsidR="005D0565" w:rsidRDefault="00D75672">
            <w:pPr>
              <w:spacing w:line="260" w:lineRule="auto"/>
            </w:pPr>
            <w:r>
              <w:rPr>
                <w:sz w:val="18"/>
                <w:szCs w:val="18"/>
              </w:rPr>
              <w:t>0.0171</w:t>
            </w:r>
          </w:p>
        </w:tc>
        <w:tc>
          <w:tcPr>
            <w:tcW w:w="812" w:type="dxa"/>
            <w:tcMar>
              <w:top w:w="60" w:type="dxa"/>
              <w:left w:w="90" w:type="dxa"/>
              <w:bottom w:w="60" w:type="dxa"/>
              <w:right w:w="90" w:type="dxa"/>
            </w:tcMar>
          </w:tcPr>
          <w:p w14:paraId="277FA6AB" w14:textId="77777777" w:rsidR="005D0565" w:rsidRDefault="00D75672">
            <w:pPr>
              <w:spacing w:line="260" w:lineRule="auto"/>
            </w:pPr>
            <w:r>
              <w:rPr>
                <w:sz w:val="18"/>
                <w:szCs w:val="18"/>
              </w:rPr>
              <w:t>0.0106</w:t>
            </w:r>
          </w:p>
        </w:tc>
        <w:tc>
          <w:tcPr>
            <w:tcW w:w="1083" w:type="dxa"/>
            <w:tcMar>
              <w:top w:w="60" w:type="dxa"/>
              <w:left w:w="90" w:type="dxa"/>
              <w:bottom w:w="60" w:type="dxa"/>
              <w:right w:w="90" w:type="dxa"/>
            </w:tcMar>
          </w:tcPr>
          <w:p w14:paraId="6729A87D" w14:textId="77777777" w:rsidR="005D0565" w:rsidRDefault="00D75672">
            <w:pPr>
              <w:spacing w:line="260" w:lineRule="auto"/>
            </w:pPr>
            <w:r>
              <w:rPr>
                <w:sz w:val="18"/>
                <w:szCs w:val="18"/>
              </w:rPr>
              <w:t>0.5193</w:t>
            </w:r>
          </w:p>
        </w:tc>
      </w:tr>
      <w:tr w:rsidR="005D0565" w14:paraId="11C1BA6E" w14:textId="77777777">
        <w:tblPrEx>
          <w:tblCellMar>
            <w:top w:w="0" w:type="dxa"/>
            <w:bottom w:w="0" w:type="dxa"/>
          </w:tblCellMar>
        </w:tblPrEx>
        <w:tc>
          <w:tcPr>
            <w:tcW w:w="1444" w:type="dxa"/>
            <w:tcMar>
              <w:top w:w="60" w:type="dxa"/>
              <w:left w:w="90" w:type="dxa"/>
              <w:bottom w:w="60" w:type="dxa"/>
              <w:right w:w="90" w:type="dxa"/>
            </w:tcMar>
          </w:tcPr>
          <w:p w14:paraId="414770F2" w14:textId="77777777" w:rsidR="005D0565" w:rsidRDefault="00D75672">
            <w:pPr>
              <w:spacing w:line="260" w:lineRule="auto"/>
            </w:pPr>
            <w:r>
              <w:rPr>
                <w:sz w:val="18"/>
                <w:szCs w:val="18"/>
              </w:rPr>
              <w:t>FuncVEP-SP</w:t>
            </w:r>
          </w:p>
        </w:tc>
        <w:tc>
          <w:tcPr>
            <w:tcW w:w="812" w:type="dxa"/>
            <w:tcMar>
              <w:top w:w="60" w:type="dxa"/>
              <w:left w:w="90" w:type="dxa"/>
              <w:bottom w:w="60" w:type="dxa"/>
              <w:right w:w="90" w:type="dxa"/>
            </w:tcMar>
          </w:tcPr>
          <w:p w14:paraId="6CC4BE3E" w14:textId="77777777" w:rsidR="005D0565" w:rsidRDefault="00D75672">
            <w:pPr>
              <w:spacing w:line="260" w:lineRule="auto"/>
            </w:pPr>
            <w:r>
              <w:rPr>
                <w:sz w:val="18"/>
                <w:szCs w:val="18"/>
              </w:rPr>
              <w:t>0.7646</w:t>
            </w:r>
          </w:p>
        </w:tc>
        <w:tc>
          <w:tcPr>
            <w:tcW w:w="812" w:type="dxa"/>
            <w:tcMar>
              <w:top w:w="60" w:type="dxa"/>
              <w:left w:w="90" w:type="dxa"/>
              <w:bottom w:w="60" w:type="dxa"/>
              <w:right w:w="90" w:type="dxa"/>
            </w:tcMar>
          </w:tcPr>
          <w:p w14:paraId="52C3318E" w14:textId="77777777" w:rsidR="005D0565" w:rsidRDefault="00D75672">
            <w:pPr>
              <w:spacing w:line="260" w:lineRule="auto"/>
            </w:pPr>
            <w:r>
              <w:rPr>
                <w:sz w:val="18"/>
                <w:szCs w:val="18"/>
              </w:rPr>
              <w:t>0.8933</w:t>
            </w:r>
          </w:p>
        </w:tc>
        <w:tc>
          <w:tcPr>
            <w:tcW w:w="812" w:type="dxa"/>
            <w:tcMar>
              <w:top w:w="60" w:type="dxa"/>
              <w:left w:w="90" w:type="dxa"/>
              <w:bottom w:w="60" w:type="dxa"/>
              <w:right w:w="90" w:type="dxa"/>
            </w:tcMar>
          </w:tcPr>
          <w:p w14:paraId="2550F71E" w14:textId="77777777" w:rsidR="005D0565" w:rsidRDefault="00D75672">
            <w:pPr>
              <w:spacing w:line="260" w:lineRule="auto"/>
            </w:pPr>
            <w:r>
              <w:rPr>
                <w:sz w:val="18"/>
                <w:szCs w:val="18"/>
              </w:rPr>
              <w:t>0.9351</w:t>
            </w:r>
          </w:p>
        </w:tc>
        <w:tc>
          <w:tcPr>
            <w:tcW w:w="812" w:type="dxa"/>
            <w:tcMar>
              <w:top w:w="60" w:type="dxa"/>
              <w:left w:w="90" w:type="dxa"/>
              <w:bottom w:w="60" w:type="dxa"/>
              <w:right w:w="90" w:type="dxa"/>
            </w:tcMar>
          </w:tcPr>
          <w:p w14:paraId="2E250E45" w14:textId="77777777" w:rsidR="005D0565" w:rsidRDefault="00D75672">
            <w:pPr>
              <w:spacing w:line="260" w:lineRule="auto"/>
            </w:pPr>
            <w:r>
              <w:rPr>
                <w:sz w:val="18"/>
                <w:szCs w:val="18"/>
              </w:rPr>
              <w:t>0.9943</w:t>
            </w:r>
          </w:p>
        </w:tc>
        <w:tc>
          <w:tcPr>
            <w:tcW w:w="812" w:type="dxa"/>
            <w:tcMar>
              <w:top w:w="60" w:type="dxa"/>
              <w:left w:w="90" w:type="dxa"/>
              <w:bottom w:w="60" w:type="dxa"/>
              <w:right w:w="90" w:type="dxa"/>
            </w:tcMar>
          </w:tcPr>
          <w:p w14:paraId="5EA134C5" w14:textId="77777777" w:rsidR="005D0565" w:rsidRDefault="00D75672">
            <w:pPr>
              <w:spacing w:line="260" w:lineRule="auto"/>
            </w:pPr>
            <w:r>
              <w:rPr>
                <w:sz w:val="18"/>
                <w:szCs w:val="18"/>
              </w:rPr>
              <w:t>0.1654</w:t>
            </w:r>
          </w:p>
        </w:tc>
        <w:tc>
          <w:tcPr>
            <w:tcW w:w="812" w:type="dxa"/>
            <w:tcMar>
              <w:top w:w="60" w:type="dxa"/>
              <w:left w:w="90" w:type="dxa"/>
              <w:bottom w:w="60" w:type="dxa"/>
              <w:right w:w="90" w:type="dxa"/>
            </w:tcMar>
          </w:tcPr>
          <w:p w14:paraId="6972633F" w14:textId="77777777" w:rsidR="005D0565" w:rsidRDefault="00D75672">
            <w:pPr>
              <w:spacing w:line="260" w:lineRule="auto"/>
            </w:pPr>
            <w:r>
              <w:rPr>
                <w:sz w:val="18"/>
                <w:szCs w:val="18"/>
              </w:rPr>
              <w:t>0.0803</w:t>
            </w:r>
          </w:p>
        </w:tc>
        <w:tc>
          <w:tcPr>
            <w:tcW w:w="812" w:type="dxa"/>
            <w:tcMar>
              <w:top w:w="60" w:type="dxa"/>
              <w:left w:w="90" w:type="dxa"/>
              <w:bottom w:w="60" w:type="dxa"/>
              <w:right w:w="90" w:type="dxa"/>
            </w:tcMar>
          </w:tcPr>
          <w:p w14:paraId="6456677D" w14:textId="77777777" w:rsidR="005D0565" w:rsidRDefault="00D75672">
            <w:pPr>
              <w:spacing w:line="260" w:lineRule="auto"/>
            </w:pPr>
            <w:r>
              <w:rPr>
                <w:sz w:val="18"/>
                <w:szCs w:val="18"/>
              </w:rPr>
              <w:t>0.0276</w:t>
            </w:r>
          </w:p>
        </w:tc>
        <w:tc>
          <w:tcPr>
            <w:tcW w:w="812" w:type="dxa"/>
            <w:tcMar>
              <w:top w:w="60" w:type="dxa"/>
              <w:left w:w="90" w:type="dxa"/>
              <w:bottom w:w="60" w:type="dxa"/>
              <w:right w:w="90" w:type="dxa"/>
            </w:tcMar>
          </w:tcPr>
          <w:p w14:paraId="61CD0D0F" w14:textId="77777777" w:rsidR="005D0565" w:rsidRDefault="00D75672">
            <w:pPr>
              <w:spacing w:line="260" w:lineRule="auto"/>
            </w:pPr>
            <w:r>
              <w:rPr>
                <w:sz w:val="18"/>
                <w:szCs w:val="18"/>
              </w:rPr>
              <w:t>0.0159</w:t>
            </w:r>
          </w:p>
        </w:tc>
        <w:tc>
          <w:tcPr>
            <w:tcW w:w="1083" w:type="dxa"/>
            <w:tcMar>
              <w:top w:w="60" w:type="dxa"/>
              <w:left w:w="90" w:type="dxa"/>
              <w:bottom w:w="60" w:type="dxa"/>
              <w:right w:w="90" w:type="dxa"/>
            </w:tcMar>
          </w:tcPr>
          <w:p w14:paraId="127AF2CF" w14:textId="77777777" w:rsidR="005D0565" w:rsidRDefault="00D75672">
            <w:pPr>
              <w:spacing w:line="260" w:lineRule="auto"/>
            </w:pPr>
            <w:r>
              <w:rPr>
                <w:sz w:val="18"/>
                <w:szCs w:val="18"/>
              </w:rPr>
              <w:t>0.4409</w:t>
            </w:r>
          </w:p>
        </w:tc>
      </w:tr>
      <w:tr w:rsidR="005D0565" w14:paraId="5E064EED" w14:textId="77777777">
        <w:tblPrEx>
          <w:tblCellMar>
            <w:top w:w="0" w:type="dxa"/>
            <w:bottom w:w="0" w:type="dxa"/>
          </w:tblCellMar>
        </w:tblPrEx>
        <w:tc>
          <w:tcPr>
            <w:tcW w:w="1444" w:type="dxa"/>
            <w:tcMar>
              <w:top w:w="60" w:type="dxa"/>
              <w:left w:w="90" w:type="dxa"/>
              <w:bottom w:w="60" w:type="dxa"/>
              <w:right w:w="90" w:type="dxa"/>
            </w:tcMar>
          </w:tcPr>
          <w:p w14:paraId="5019CF86" w14:textId="77777777" w:rsidR="005D0565" w:rsidRDefault="00D75672">
            <w:pPr>
              <w:spacing w:line="260" w:lineRule="auto"/>
            </w:pPr>
            <w:r>
              <w:rPr>
                <w:sz w:val="18"/>
                <w:szCs w:val="18"/>
              </w:rPr>
              <w:t>AlphaMissense</w:t>
            </w:r>
          </w:p>
        </w:tc>
        <w:tc>
          <w:tcPr>
            <w:tcW w:w="812" w:type="dxa"/>
            <w:tcMar>
              <w:top w:w="60" w:type="dxa"/>
              <w:left w:w="90" w:type="dxa"/>
              <w:bottom w:w="60" w:type="dxa"/>
              <w:right w:w="90" w:type="dxa"/>
            </w:tcMar>
          </w:tcPr>
          <w:p w14:paraId="093B1F0D" w14:textId="77777777" w:rsidR="005D0565" w:rsidRDefault="00D75672">
            <w:pPr>
              <w:spacing w:line="260" w:lineRule="auto"/>
            </w:pPr>
            <w:r>
              <w:rPr>
                <w:sz w:val="18"/>
                <w:szCs w:val="18"/>
              </w:rPr>
              <w:t>0.5479</w:t>
            </w:r>
          </w:p>
        </w:tc>
        <w:tc>
          <w:tcPr>
            <w:tcW w:w="812" w:type="dxa"/>
            <w:tcMar>
              <w:top w:w="60" w:type="dxa"/>
              <w:left w:w="90" w:type="dxa"/>
              <w:bottom w:w="60" w:type="dxa"/>
              <w:right w:w="90" w:type="dxa"/>
            </w:tcMar>
          </w:tcPr>
          <w:p w14:paraId="3C22E142" w14:textId="77777777" w:rsidR="005D0565" w:rsidRDefault="00D75672">
            <w:pPr>
              <w:spacing w:line="260" w:lineRule="auto"/>
            </w:pPr>
            <w:r>
              <w:rPr>
                <w:sz w:val="18"/>
                <w:szCs w:val="18"/>
              </w:rPr>
              <w:t>0.8071</w:t>
            </w:r>
          </w:p>
        </w:tc>
        <w:tc>
          <w:tcPr>
            <w:tcW w:w="812" w:type="dxa"/>
            <w:tcMar>
              <w:top w:w="60" w:type="dxa"/>
              <w:left w:w="90" w:type="dxa"/>
              <w:bottom w:w="60" w:type="dxa"/>
              <w:right w:w="90" w:type="dxa"/>
            </w:tcMar>
          </w:tcPr>
          <w:p w14:paraId="212868E9" w14:textId="77777777" w:rsidR="005D0565" w:rsidRDefault="00D75672">
            <w:pPr>
              <w:spacing w:line="260" w:lineRule="auto"/>
            </w:pPr>
            <w:r>
              <w:rPr>
                <w:sz w:val="18"/>
                <w:szCs w:val="18"/>
              </w:rPr>
              <w:t>0.8794</w:t>
            </w:r>
          </w:p>
        </w:tc>
        <w:tc>
          <w:tcPr>
            <w:tcW w:w="812" w:type="dxa"/>
            <w:tcMar>
              <w:top w:w="60" w:type="dxa"/>
              <w:left w:w="90" w:type="dxa"/>
              <w:bottom w:w="60" w:type="dxa"/>
              <w:right w:w="90" w:type="dxa"/>
            </w:tcMar>
          </w:tcPr>
          <w:p w14:paraId="264D7482" w14:textId="77777777" w:rsidR="005D0565" w:rsidRDefault="00D75672">
            <w:pPr>
              <w:spacing w:line="260" w:lineRule="auto"/>
            </w:pPr>
            <w:r>
              <w:rPr>
                <w:sz w:val="18"/>
                <w:szCs w:val="18"/>
              </w:rPr>
              <w:t>0.9798</w:t>
            </w:r>
          </w:p>
        </w:tc>
        <w:tc>
          <w:tcPr>
            <w:tcW w:w="812" w:type="dxa"/>
            <w:tcMar>
              <w:top w:w="60" w:type="dxa"/>
              <w:left w:w="90" w:type="dxa"/>
              <w:bottom w:w="60" w:type="dxa"/>
              <w:right w:w="90" w:type="dxa"/>
            </w:tcMar>
          </w:tcPr>
          <w:p w14:paraId="047B6C1B" w14:textId="77777777" w:rsidR="005D0565" w:rsidRDefault="00D75672">
            <w:pPr>
              <w:spacing w:line="260" w:lineRule="auto"/>
            </w:pPr>
            <w:r>
              <w:rPr>
                <w:sz w:val="18"/>
                <w:szCs w:val="18"/>
              </w:rPr>
              <w:t>0.1703</w:t>
            </w:r>
          </w:p>
        </w:tc>
        <w:tc>
          <w:tcPr>
            <w:tcW w:w="812" w:type="dxa"/>
            <w:tcMar>
              <w:top w:w="60" w:type="dxa"/>
              <w:left w:w="90" w:type="dxa"/>
              <w:bottom w:w="60" w:type="dxa"/>
              <w:right w:w="90" w:type="dxa"/>
            </w:tcMar>
          </w:tcPr>
          <w:p w14:paraId="0DEF0939" w14:textId="77777777" w:rsidR="005D0565" w:rsidRDefault="00D75672">
            <w:pPr>
              <w:spacing w:line="260" w:lineRule="auto"/>
            </w:pPr>
            <w:r>
              <w:rPr>
                <w:sz w:val="18"/>
                <w:szCs w:val="18"/>
              </w:rPr>
              <w:t>0.1130</w:t>
            </w:r>
          </w:p>
        </w:tc>
        <w:tc>
          <w:tcPr>
            <w:tcW w:w="812" w:type="dxa"/>
            <w:tcMar>
              <w:top w:w="60" w:type="dxa"/>
              <w:left w:w="90" w:type="dxa"/>
              <w:bottom w:w="60" w:type="dxa"/>
              <w:right w:w="90" w:type="dxa"/>
            </w:tcMar>
          </w:tcPr>
          <w:p w14:paraId="26419923" w14:textId="77777777" w:rsidR="005D0565" w:rsidRDefault="00D75672">
            <w:pPr>
              <w:spacing w:line="260" w:lineRule="auto"/>
            </w:pPr>
            <w:r>
              <w:rPr>
                <w:sz w:val="18"/>
                <w:szCs w:val="18"/>
              </w:rPr>
              <w:t>0.0973</w:t>
            </w:r>
          </w:p>
        </w:tc>
        <w:tc>
          <w:tcPr>
            <w:tcW w:w="812" w:type="dxa"/>
            <w:tcMar>
              <w:top w:w="60" w:type="dxa"/>
              <w:left w:w="90" w:type="dxa"/>
              <w:bottom w:w="60" w:type="dxa"/>
              <w:right w:w="90" w:type="dxa"/>
            </w:tcMar>
          </w:tcPr>
          <w:p w14:paraId="3D9CADDB" w14:textId="77777777" w:rsidR="005D0565" w:rsidRDefault="00D75672">
            <w:pPr>
              <w:spacing w:line="260" w:lineRule="auto"/>
            </w:pPr>
            <w:r>
              <w:rPr>
                <w:sz w:val="18"/>
                <w:szCs w:val="18"/>
              </w:rPr>
              <w:t>0.0836</w:t>
            </w:r>
          </w:p>
        </w:tc>
        <w:tc>
          <w:tcPr>
            <w:tcW w:w="1083" w:type="dxa"/>
            <w:tcMar>
              <w:top w:w="60" w:type="dxa"/>
              <w:left w:w="90" w:type="dxa"/>
              <w:bottom w:w="60" w:type="dxa"/>
              <w:right w:w="90" w:type="dxa"/>
            </w:tcMar>
          </w:tcPr>
          <w:p w14:paraId="3EC671BE" w14:textId="77777777" w:rsidR="005D0565" w:rsidRDefault="00D75672">
            <w:pPr>
              <w:spacing w:line="260" w:lineRule="auto"/>
            </w:pPr>
            <w:r>
              <w:rPr>
                <w:sz w:val="18"/>
                <w:szCs w:val="18"/>
              </w:rPr>
              <w:t>0.3984</w:t>
            </w:r>
          </w:p>
        </w:tc>
      </w:tr>
    </w:tbl>
    <w:p w14:paraId="330ED030" w14:textId="77777777" w:rsidR="005D0565" w:rsidRDefault="005D0565">
      <w:pPr>
        <w:spacing w:after="120"/>
      </w:pPr>
    </w:p>
    <w:p w14:paraId="5A557F1A" w14:textId="77777777" w:rsidR="005D0565" w:rsidRDefault="00D75672">
      <w:pPr>
        <w:pStyle w:val="1"/>
      </w:pPr>
      <w:bookmarkStart w:id="16" w:name="_Toc239950257"/>
      <w:r>
        <w:t>付録</w:t>
      </w:r>
      <w:r>
        <w:t xml:space="preserve"> B. </w:t>
      </w:r>
      <w:r>
        <w:t>構成</w:t>
      </w:r>
      <w:bookmarkEnd w:id="16"/>
    </w:p>
    <w:tbl>
      <w:tblPr>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3203"/>
        <w:gridCol w:w="5823"/>
      </w:tblGrid>
      <w:tr w:rsidR="005D0565" w14:paraId="7297EFBE" w14:textId="77777777">
        <w:tblPrEx>
          <w:tblCellMar>
            <w:top w:w="0" w:type="dxa"/>
            <w:bottom w:w="0" w:type="dxa"/>
          </w:tblCellMar>
        </w:tblPrEx>
        <w:trPr>
          <w:tblHeader/>
        </w:trPr>
        <w:tc>
          <w:tcPr>
            <w:tcW w:w="3159" w:type="dxa"/>
            <w:shd w:val="clear" w:color="auto" w:fill="E8EEF5"/>
            <w:tcMar>
              <w:top w:w="60" w:type="dxa"/>
              <w:left w:w="90" w:type="dxa"/>
              <w:bottom w:w="60" w:type="dxa"/>
              <w:right w:w="90" w:type="dxa"/>
            </w:tcMar>
          </w:tcPr>
          <w:p w14:paraId="1CF9F518" w14:textId="77777777" w:rsidR="005D0565" w:rsidRDefault="00D75672">
            <w:pPr>
              <w:spacing w:line="260" w:lineRule="auto"/>
            </w:pPr>
            <w:r>
              <w:rPr>
                <w:b/>
                <w:bCs/>
                <w:sz w:val="18"/>
                <w:szCs w:val="18"/>
              </w:rPr>
              <w:t>ファイル</w:t>
            </w:r>
          </w:p>
        </w:tc>
        <w:tc>
          <w:tcPr>
            <w:tcW w:w="5867" w:type="dxa"/>
            <w:shd w:val="clear" w:color="auto" w:fill="E8EEF5"/>
            <w:tcMar>
              <w:top w:w="60" w:type="dxa"/>
              <w:left w:w="90" w:type="dxa"/>
              <w:bottom w:w="60" w:type="dxa"/>
              <w:right w:w="90" w:type="dxa"/>
            </w:tcMar>
          </w:tcPr>
          <w:p w14:paraId="3C3C5BBB" w14:textId="77777777" w:rsidR="005D0565" w:rsidRDefault="00D75672">
            <w:pPr>
              <w:spacing w:line="260" w:lineRule="auto"/>
            </w:pPr>
            <w:r>
              <w:rPr>
                <w:b/>
                <w:bCs/>
                <w:sz w:val="18"/>
                <w:szCs w:val="18"/>
              </w:rPr>
              <w:t>役割</w:t>
            </w:r>
          </w:p>
        </w:tc>
      </w:tr>
      <w:tr w:rsidR="005D0565" w14:paraId="05C487FA" w14:textId="77777777">
        <w:tblPrEx>
          <w:tblCellMar>
            <w:top w:w="0" w:type="dxa"/>
            <w:bottom w:w="0" w:type="dxa"/>
          </w:tblCellMar>
        </w:tblPrEx>
        <w:tc>
          <w:tcPr>
            <w:tcW w:w="3159" w:type="dxa"/>
            <w:tcMar>
              <w:top w:w="60" w:type="dxa"/>
              <w:left w:w="90" w:type="dxa"/>
              <w:bottom w:w="60" w:type="dxa"/>
              <w:right w:w="90" w:type="dxa"/>
            </w:tcMar>
          </w:tcPr>
          <w:p w14:paraId="49D551EC" w14:textId="77777777" w:rsidR="005D0565" w:rsidRDefault="00D75672">
            <w:pPr>
              <w:spacing w:line="260" w:lineRule="auto"/>
            </w:pPr>
            <w:r>
              <w:rPr>
                <w:sz w:val="18"/>
                <w:szCs w:val="18"/>
              </w:rPr>
              <w:t>app.py</w:t>
            </w:r>
          </w:p>
        </w:tc>
        <w:tc>
          <w:tcPr>
            <w:tcW w:w="5867" w:type="dxa"/>
            <w:tcMar>
              <w:top w:w="60" w:type="dxa"/>
              <w:left w:w="90" w:type="dxa"/>
              <w:bottom w:w="60" w:type="dxa"/>
              <w:right w:w="90" w:type="dxa"/>
            </w:tcMar>
          </w:tcPr>
          <w:p w14:paraId="17B494FE" w14:textId="77777777" w:rsidR="005D0565" w:rsidRDefault="00D75672">
            <w:pPr>
              <w:spacing w:line="260" w:lineRule="auto"/>
            </w:pPr>
            <w:r>
              <w:rPr>
                <w:sz w:val="18"/>
                <w:szCs w:val="18"/>
              </w:rPr>
              <w:t xml:space="preserve">Streamlit </w:t>
            </w:r>
            <w:r>
              <w:rPr>
                <w:sz w:val="18"/>
                <w:szCs w:val="18"/>
              </w:rPr>
              <w:t>の画面（日本語・英語）</w:t>
            </w:r>
          </w:p>
        </w:tc>
      </w:tr>
      <w:tr w:rsidR="005D0565" w14:paraId="6A36D2F5" w14:textId="77777777">
        <w:tblPrEx>
          <w:tblCellMar>
            <w:top w:w="0" w:type="dxa"/>
            <w:bottom w:w="0" w:type="dxa"/>
          </w:tblCellMar>
        </w:tblPrEx>
        <w:tc>
          <w:tcPr>
            <w:tcW w:w="3159" w:type="dxa"/>
            <w:tcMar>
              <w:top w:w="60" w:type="dxa"/>
              <w:left w:w="90" w:type="dxa"/>
              <w:bottom w:w="60" w:type="dxa"/>
              <w:right w:w="90" w:type="dxa"/>
            </w:tcMar>
          </w:tcPr>
          <w:p w14:paraId="5FA14208" w14:textId="77777777" w:rsidR="005D0565" w:rsidRDefault="00D75672">
            <w:pPr>
              <w:spacing w:line="260" w:lineRule="auto"/>
            </w:pPr>
            <w:r>
              <w:rPr>
                <w:sz w:val="18"/>
                <w:szCs w:val="18"/>
              </w:rPr>
              <w:t>funcvep_report/variant.py</w:t>
            </w:r>
          </w:p>
        </w:tc>
        <w:tc>
          <w:tcPr>
            <w:tcW w:w="5867" w:type="dxa"/>
            <w:tcMar>
              <w:top w:w="60" w:type="dxa"/>
              <w:left w:w="90" w:type="dxa"/>
              <w:bottom w:w="60" w:type="dxa"/>
              <w:right w:w="90" w:type="dxa"/>
            </w:tcMar>
          </w:tcPr>
          <w:p w14:paraId="486F204C" w14:textId="77777777" w:rsidR="005D0565" w:rsidRDefault="00D75672">
            <w:pPr>
              <w:spacing w:line="260" w:lineRule="auto"/>
            </w:pPr>
            <w:r>
              <w:rPr>
                <w:sz w:val="18"/>
                <w:szCs w:val="18"/>
              </w:rPr>
              <w:t>入力の解析、アミノ酸表記、コドン翻訳</w:t>
            </w:r>
          </w:p>
        </w:tc>
      </w:tr>
      <w:tr w:rsidR="005D0565" w14:paraId="624E8A75" w14:textId="77777777">
        <w:tblPrEx>
          <w:tblCellMar>
            <w:top w:w="0" w:type="dxa"/>
            <w:bottom w:w="0" w:type="dxa"/>
          </w:tblCellMar>
        </w:tblPrEx>
        <w:tc>
          <w:tcPr>
            <w:tcW w:w="3159" w:type="dxa"/>
            <w:tcMar>
              <w:top w:w="60" w:type="dxa"/>
              <w:left w:w="90" w:type="dxa"/>
              <w:bottom w:w="60" w:type="dxa"/>
              <w:right w:w="90" w:type="dxa"/>
            </w:tcMar>
          </w:tcPr>
          <w:p w14:paraId="5447E88E" w14:textId="77777777" w:rsidR="005D0565" w:rsidRDefault="00D75672">
            <w:pPr>
              <w:spacing w:line="260" w:lineRule="auto"/>
            </w:pPr>
            <w:r>
              <w:rPr>
                <w:sz w:val="18"/>
                <w:szCs w:val="18"/>
              </w:rPr>
              <w:t>funcvep_report/lookup.py</w:t>
            </w:r>
          </w:p>
        </w:tc>
        <w:tc>
          <w:tcPr>
            <w:tcW w:w="5867" w:type="dxa"/>
            <w:tcMar>
              <w:top w:w="60" w:type="dxa"/>
              <w:left w:w="90" w:type="dxa"/>
              <w:bottom w:w="60" w:type="dxa"/>
              <w:right w:w="90" w:type="dxa"/>
            </w:tcMar>
          </w:tcPr>
          <w:p w14:paraId="65B16A79" w14:textId="77777777" w:rsidR="005D0565" w:rsidRDefault="00D75672">
            <w:pPr>
              <w:spacing w:line="260" w:lineRule="auto"/>
            </w:pPr>
            <w:r>
              <w:rPr>
                <w:sz w:val="18"/>
                <w:szCs w:val="18"/>
              </w:rPr>
              <w:t>索引の照会（</w:t>
            </w:r>
            <w:r>
              <w:rPr>
                <w:sz w:val="18"/>
                <w:szCs w:val="18"/>
              </w:rPr>
              <w:t>DuckDB</w:t>
            </w:r>
            <w:r>
              <w:rPr>
                <w:sz w:val="18"/>
                <w:szCs w:val="18"/>
              </w:rPr>
              <w:t>）、転写産物と座標の解決、証拠の収集</w:t>
            </w:r>
          </w:p>
        </w:tc>
      </w:tr>
      <w:tr w:rsidR="005D0565" w14:paraId="00820302" w14:textId="77777777">
        <w:tblPrEx>
          <w:tblCellMar>
            <w:top w:w="0" w:type="dxa"/>
            <w:bottom w:w="0" w:type="dxa"/>
          </w:tblCellMar>
        </w:tblPrEx>
        <w:tc>
          <w:tcPr>
            <w:tcW w:w="3159" w:type="dxa"/>
            <w:tcMar>
              <w:top w:w="60" w:type="dxa"/>
              <w:left w:w="90" w:type="dxa"/>
              <w:bottom w:w="60" w:type="dxa"/>
              <w:right w:w="90" w:type="dxa"/>
            </w:tcMar>
          </w:tcPr>
          <w:p w14:paraId="7A2296EC" w14:textId="77777777" w:rsidR="005D0565" w:rsidRDefault="00D75672">
            <w:pPr>
              <w:spacing w:line="260" w:lineRule="auto"/>
            </w:pPr>
            <w:r>
              <w:rPr>
                <w:sz w:val="18"/>
                <w:szCs w:val="18"/>
              </w:rPr>
              <w:t>funcvep_report/acmg.py</w:t>
            </w:r>
          </w:p>
        </w:tc>
        <w:tc>
          <w:tcPr>
            <w:tcW w:w="5867" w:type="dxa"/>
            <w:tcMar>
              <w:top w:w="60" w:type="dxa"/>
              <w:left w:w="90" w:type="dxa"/>
              <w:bottom w:w="60" w:type="dxa"/>
              <w:right w:w="90" w:type="dxa"/>
            </w:tcMar>
          </w:tcPr>
          <w:p w14:paraId="1C04D592" w14:textId="77777777" w:rsidR="005D0565" w:rsidRDefault="00D75672">
            <w:pPr>
              <w:spacing w:line="260" w:lineRule="auto"/>
            </w:pPr>
            <w:r>
              <w:rPr>
                <w:sz w:val="18"/>
                <w:szCs w:val="18"/>
              </w:rPr>
              <w:t>公表閾値による</w:t>
            </w:r>
            <w:r>
              <w:rPr>
                <w:sz w:val="18"/>
                <w:szCs w:val="18"/>
              </w:rPr>
              <w:t xml:space="preserve"> PP3/BP4 </w:t>
            </w:r>
            <w:r>
              <w:rPr>
                <w:sz w:val="18"/>
                <w:szCs w:val="18"/>
              </w:rPr>
              <w:t>の段階</w:t>
            </w:r>
          </w:p>
        </w:tc>
      </w:tr>
      <w:tr w:rsidR="005D0565" w14:paraId="3DFA972E" w14:textId="77777777">
        <w:tblPrEx>
          <w:tblCellMar>
            <w:top w:w="0" w:type="dxa"/>
            <w:bottom w:w="0" w:type="dxa"/>
          </w:tblCellMar>
        </w:tblPrEx>
        <w:tc>
          <w:tcPr>
            <w:tcW w:w="3159" w:type="dxa"/>
            <w:tcMar>
              <w:top w:w="60" w:type="dxa"/>
              <w:left w:w="90" w:type="dxa"/>
              <w:bottom w:w="60" w:type="dxa"/>
              <w:right w:w="90" w:type="dxa"/>
            </w:tcMar>
          </w:tcPr>
          <w:p w14:paraId="16BA0359" w14:textId="77777777" w:rsidR="005D0565" w:rsidRDefault="00D75672">
            <w:pPr>
              <w:spacing w:line="260" w:lineRule="auto"/>
            </w:pPr>
            <w:r>
              <w:rPr>
                <w:sz w:val="18"/>
                <w:szCs w:val="18"/>
              </w:rPr>
              <w:t>funcvep_report/report.py</w:t>
            </w:r>
          </w:p>
        </w:tc>
        <w:tc>
          <w:tcPr>
            <w:tcW w:w="5867" w:type="dxa"/>
            <w:tcMar>
              <w:top w:w="60" w:type="dxa"/>
              <w:left w:w="90" w:type="dxa"/>
              <w:bottom w:w="60" w:type="dxa"/>
              <w:right w:w="90" w:type="dxa"/>
            </w:tcMar>
          </w:tcPr>
          <w:p w14:paraId="791F39D5" w14:textId="77777777" w:rsidR="005D0565" w:rsidRDefault="00D75672">
            <w:pPr>
              <w:spacing w:line="260" w:lineRule="auto"/>
            </w:pPr>
            <w:r>
              <w:rPr>
                <w:sz w:val="18"/>
                <w:szCs w:val="18"/>
              </w:rPr>
              <w:t>報告書の組み立て（節、注記、</w:t>
            </w:r>
            <w:r>
              <w:rPr>
                <w:sz w:val="18"/>
                <w:szCs w:val="18"/>
              </w:rPr>
              <w:t xml:space="preserve">ACMG </w:t>
            </w:r>
            <w:r>
              <w:rPr>
                <w:sz w:val="18"/>
                <w:szCs w:val="18"/>
              </w:rPr>
              <w:t>の候補）</w:t>
            </w:r>
          </w:p>
        </w:tc>
      </w:tr>
      <w:tr w:rsidR="005D0565" w14:paraId="098FAA03" w14:textId="77777777">
        <w:tblPrEx>
          <w:tblCellMar>
            <w:top w:w="0" w:type="dxa"/>
            <w:bottom w:w="0" w:type="dxa"/>
          </w:tblCellMar>
        </w:tblPrEx>
        <w:tc>
          <w:tcPr>
            <w:tcW w:w="3159" w:type="dxa"/>
            <w:tcMar>
              <w:top w:w="60" w:type="dxa"/>
              <w:left w:w="90" w:type="dxa"/>
              <w:bottom w:w="60" w:type="dxa"/>
              <w:right w:w="90" w:type="dxa"/>
            </w:tcMar>
          </w:tcPr>
          <w:p w14:paraId="51868611" w14:textId="77777777" w:rsidR="005D0565" w:rsidRDefault="00D75672">
            <w:pPr>
              <w:spacing w:line="260" w:lineRule="auto"/>
            </w:pPr>
            <w:r>
              <w:rPr>
                <w:sz w:val="18"/>
                <w:szCs w:val="18"/>
              </w:rPr>
              <w:t>funcvep_report/pdfout.py</w:t>
            </w:r>
          </w:p>
        </w:tc>
        <w:tc>
          <w:tcPr>
            <w:tcW w:w="5867" w:type="dxa"/>
            <w:tcMar>
              <w:top w:w="60" w:type="dxa"/>
              <w:left w:w="90" w:type="dxa"/>
              <w:bottom w:w="60" w:type="dxa"/>
              <w:right w:w="90" w:type="dxa"/>
            </w:tcMar>
          </w:tcPr>
          <w:p w14:paraId="30D22985" w14:textId="77777777" w:rsidR="005D0565" w:rsidRDefault="00D75672">
            <w:pPr>
              <w:spacing w:line="260" w:lineRule="auto"/>
            </w:pPr>
            <w:r>
              <w:rPr>
                <w:sz w:val="18"/>
                <w:szCs w:val="18"/>
              </w:rPr>
              <w:t xml:space="preserve">PDF </w:t>
            </w:r>
            <w:r>
              <w:rPr>
                <w:sz w:val="18"/>
                <w:szCs w:val="18"/>
              </w:rPr>
              <w:t>出力（</w:t>
            </w:r>
            <w:r>
              <w:rPr>
                <w:sz w:val="18"/>
                <w:szCs w:val="18"/>
              </w:rPr>
              <w:t>fpdf2</w:t>
            </w:r>
            <w:r>
              <w:rPr>
                <w:sz w:val="18"/>
                <w:szCs w:val="18"/>
              </w:rPr>
              <w:t>。</w:t>
            </w:r>
            <w:r>
              <w:rPr>
                <w:sz w:val="18"/>
                <w:szCs w:val="18"/>
              </w:rPr>
              <w:t xml:space="preserve">BIZ UDP </w:t>
            </w:r>
            <w:r>
              <w:rPr>
                <w:sz w:val="18"/>
                <w:szCs w:val="18"/>
              </w:rPr>
              <w:t>ゴシック／</w:t>
            </w:r>
            <w:r>
              <w:rPr>
                <w:sz w:val="18"/>
                <w:szCs w:val="18"/>
              </w:rPr>
              <w:t>Arial</w:t>
            </w:r>
            <w:r>
              <w:rPr>
                <w:sz w:val="18"/>
                <w:szCs w:val="18"/>
              </w:rPr>
              <w:t>）</w:t>
            </w:r>
          </w:p>
        </w:tc>
      </w:tr>
      <w:tr w:rsidR="005D0565" w14:paraId="52B5B4DD" w14:textId="77777777">
        <w:tblPrEx>
          <w:tblCellMar>
            <w:top w:w="0" w:type="dxa"/>
            <w:bottom w:w="0" w:type="dxa"/>
          </w:tblCellMar>
        </w:tblPrEx>
        <w:tc>
          <w:tcPr>
            <w:tcW w:w="3159" w:type="dxa"/>
            <w:tcMar>
              <w:top w:w="60" w:type="dxa"/>
              <w:left w:w="90" w:type="dxa"/>
              <w:bottom w:w="60" w:type="dxa"/>
              <w:right w:w="90" w:type="dxa"/>
            </w:tcMar>
          </w:tcPr>
          <w:p w14:paraId="6779EEA2" w14:textId="77777777" w:rsidR="005D0565" w:rsidRDefault="00D75672">
            <w:pPr>
              <w:spacing w:line="260" w:lineRule="auto"/>
            </w:pPr>
            <w:r>
              <w:rPr>
                <w:sz w:val="18"/>
                <w:szCs w:val="18"/>
              </w:rPr>
              <w:t>funcvep_report/i18n.py</w:t>
            </w:r>
          </w:p>
        </w:tc>
        <w:tc>
          <w:tcPr>
            <w:tcW w:w="5867" w:type="dxa"/>
            <w:tcMar>
              <w:top w:w="60" w:type="dxa"/>
              <w:left w:w="90" w:type="dxa"/>
              <w:bottom w:w="60" w:type="dxa"/>
              <w:right w:w="90" w:type="dxa"/>
            </w:tcMar>
          </w:tcPr>
          <w:p w14:paraId="4BC4A9DF" w14:textId="77777777" w:rsidR="005D0565" w:rsidRDefault="00D75672">
            <w:pPr>
              <w:spacing w:line="260" w:lineRule="auto"/>
            </w:pPr>
            <w:r>
              <w:rPr>
                <w:sz w:val="18"/>
                <w:szCs w:val="18"/>
              </w:rPr>
              <w:t>日本語・英語の全文字列</w:t>
            </w:r>
          </w:p>
        </w:tc>
      </w:tr>
      <w:tr w:rsidR="005D0565" w14:paraId="7BEBEAA9" w14:textId="77777777">
        <w:tblPrEx>
          <w:tblCellMar>
            <w:top w:w="0" w:type="dxa"/>
            <w:bottom w:w="0" w:type="dxa"/>
          </w:tblCellMar>
        </w:tblPrEx>
        <w:tc>
          <w:tcPr>
            <w:tcW w:w="3159" w:type="dxa"/>
            <w:tcMar>
              <w:top w:w="60" w:type="dxa"/>
              <w:left w:w="90" w:type="dxa"/>
              <w:bottom w:w="60" w:type="dxa"/>
              <w:right w:w="90" w:type="dxa"/>
            </w:tcMar>
          </w:tcPr>
          <w:p w14:paraId="1FE86EDC" w14:textId="77777777" w:rsidR="005D0565" w:rsidRDefault="00D75672">
            <w:pPr>
              <w:spacing w:line="260" w:lineRule="auto"/>
            </w:pPr>
            <w:r>
              <w:rPr>
                <w:sz w:val="18"/>
                <w:szCs w:val="18"/>
              </w:rPr>
              <w:t>gnomad.py, togovar.py, spliceai.py, clingen.py, mavedb.py, clinvar_api.py, litvar.py</w:t>
            </w:r>
          </w:p>
        </w:tc>
        <w:tc>
          <w:tcPr>
            <w:tcW w:w="5867" w:type="dxa"/>
            <w:tcMar>
              <w:top w:w="60" w:type="dxa"/>
              <w:left w:w="90" w:type="dxa"/>
              <w:bottom w:w="60" w:type="dxa"/>
              <w:right w:w="90" w:type="dxa"/>
            </w:tcMar>
          </w:tcPr>
          <w:p w14:paraId="32F1A8F7" w14:textId="77777777" w:rsidR="005D0565" w:rsidRDefault="00D75672">
            <w:pPr>
              <w:spacing w:line="260" w:lineRule="auto"/>
            </w:pPr>
            <w:r>
              <w:rPr>
                <w:sz w:val="18"/>
                <w:szCs w:val="18"/>
              </w:rPr>
              <w:t>公開</w:t>
            </w:r>
            <w:r>
              <w:rPr>
                <w:sz w:val="18"/>
                <w:szCs w:val="18"/>
              </w:rPr>
              <w:t xml:space="preserve"> API </w:t>
            </w:r>
            <w:r>
              <w:rPr>
                <w:sz w:val="18"/>
                <w:szCs w:val="18"/>
              </w:rPr>
              <w:t>への照会（</w:t>
            </w:r>
            <w:r>
              <w:rPr>
                <w:sz w:val="18"/>
                <w:szCs w:val="18"/>
              </w:rPr>
              <w:t xml:space="preserve">5.2 </w:t>
            </w:r>
            <w:r>
              <w:rPr>
                <w:sz w:val="18"/>
                <w:szCs w:val="18"/>
              </w:rPr>
              <w:t>節）</w:t>
            </w:r>
          </w:p>
        </w:tc>
      </w:tr>
      <w:tr w:rsidR="005D0565" w14:paraId="7CC3D4FA" w14:textId="77777777">
        <w:tblPrEx>
          <w:tblCellMar>
            <w:top w:w="0" w:type="dxa"/>
            <w:bottom w:w="0" w:type="dxa"/>
          </w:tblCellMar>
        </w:tblPrEx>
        <w:tc>
          <w:tcPr>
            <w:tcW w:w="3159" w:type="dxa"/>
            <w:tcMar>
              <w:top w:w="60" w:type="dxa"/>
              <w:left w:w="90" w:type="dxa"/>
              <w:bottom w:w="60" w:type="dxa"/>
              <w:right w:w="90" w:type="dxa"/>
            </w:tcMar>
          </w:tcPr>
          <w:p w14:paraId="24965AEB" w14:textId="77777777" w:rsidR="005D0565" w:rsidRDefault="00D75672">
            <w:pPr>
              <w:spacing w:line="260" w:lineRule="auto"/>
            </w:pPr>
            <w:r>
              <w:rPr>
                <w:sz w:val="18"/>
                <w:szCs w:val="18"/>
              </w:rPr>
              <w:t>scripts/01–06</w:t>
            </w:r>
          </w:p>
        </w:tc>
        <w:tc>
          <w:tcPr>
            <w:tcW w:w="5867" w:type="dxa"/>
            <w:tcMar>
              <w:top w:w="60" w:type="dxa"/>
              <w:left w:w="90" w:type="dxa"/>
              <w:bottom w:w="60" w:type="dxa"/>
              <w:right w:w="90" w:type="dxa"/>
            </w:tcMar>
          </w:tcPr>
          <w:p w14:paraId="372AB739" w14:textId="77777777" w:rsidR="005D0565" w:rsidRDefault="00D75672">
            <w:pPr>
              <w:spacing w:line="260" w:lineRule="auto"/>
            </w:pPr>
            <w:r>
              <w:rPr>
                <w:sz w:val="18"/>
                <w:szCs w:val="18"/>
              </w:rPr>
              <w:t>参照データの取得、索引の構築、自前較正（比較用）、セルフテスト、学習セットの取得、未収録の監査</w:t>
            </w:r>
          </w:p>
        </w:tc>
      </w:tr>
      <w:tr w:rsidR="005D0565" w14:paraId="4C04ACB1" w14:textId="77777777">
        <w:tblPrEx>
          <w:tblCellMar>
            <w:top w:w="0" w:type="dxa"/>
            <w:bottom w:w="0" w:type="dxa"/>
          </w:tblCellMar>
        </w:tblPrEx>
        <w:tc>
          <w:tcPr>
            <w:tcW w:w="3159" w:type="dxa"/>
            <w:tcMar>
              <w:top w:w="60" w:type="dxa"/>
              <w:left w:w="90" w:type="dxa"/>
              <w:bottom w:w="60" w:type="dxa"/>
              <w:right w:w="90" w:type="dxa"/>
            </w:tcMar>
          </w:tcPr>
          <w:p w14:paraId="7FCE81C3" w14:textId="77777777" w:rsidR="005D0565" w:rsidRDefault="00D75672">
            <w:pPr>
              <w:spacing w:line="260" w:lineRule="auto"/>
            </w:pPr>
            <w:r>
              <w:rPr>
                <w:sz w:val="18"/>
                <w:szCs w:val="18"/>
              </w:rPr>
              <w:t>data/acmg_thresholds_published.json</w:t>
            </w:r>
          </w:p>
        </w:tc>
        <w:tc>
          <w:tcPr>
            <w:tcW w:w="5867" w:type="dxa"/>
            <w:tcMar>
              <w:top w:w="60" w:type="dxa"/>
              <w:left w:w="90" w:type="dxa"/>
              <w:bottom w:w="60" w:type="dxa"/>
              <w:right w:w="90" w:type="dxa"/>
            </w:tcMar>
          </w:tcPr>
          <w:p w14:paraId="30551B4A" w14:textId="77777777" w:rsidR="005D0565" w:rsidRDefault="00D75672">
            <w:pPr>
              <w:spacing w:line="260" w:lineRule="auto"/>
            </w:pPr>
            <w:r>
              <w:rPr>
                <w:sz w:val="18"/>
                <w:szCs w:val="18"/>
              </w:rPr>
              <w:t>著者提供の</w:t>
            </w:r>
            <w:r>
              <w:rPr>
                <w:sz w:val="18"/>
                <w:szCs w:val="18"/>
              </w:rPr>
              <w:t xml:space="preserve"> Supplementary Table 13 </w:t>
            </w:r>
            <w:r>
              <w:rPr>
                <w:sz w:val="18"/>
                <w:szCs w:val="18"/>
              </w:rPr>
              <w:t>の値</w:t>
            </w:r>
          </w:p>
        </w:tc>
      </w:tr>
      <w:tr w:rsidR="005D0565" w14:paraId="73D0EEB5" w14:textId="77777777">
        <w:tblPrEx>
          <w:tblCellMar>
            <w:top w:w="0" w:type="dxa"/>
            <w:bottom w:w="0" w:type="dxa"/>
          </w:tblCellMar>
        </w:tblPrEx>
        <w:tc>
          <w:tcPr>
            <w:tcW w:w="3159" w:type="dxa"/>
            <w:tcMar>
              <w:top w:w="60" w:type="dxa"/>
              <w:left w:w="90" w:type="dxa"/>
              <w:bottom w:w="60" w:type="dxa"/>
              <w:right w:w="90" w:type="dxa"/>
            </w:tcMar>
          </w:tcPr>
          <w:p w14:paraId="6A61CEBA" w14:textId="77777777" w:rsidR="005D0565" w:rsidRDefault="00D75672">
            <w:pPr>
              <w:spacing w:line="260" w:lineRule="auto"/>
            </w:pPr>
            <w:r>
              <w:rPr>
                <w:sz w:val="18"/>
                <w:szCs w:val="18"/>
              </w:rPr>
              <w:t>tests/</w:t>
            </w:r>
          </w:p>
        </w:tc>
        <w:tc>
          <w:tcPr>
            <w:tcW w:w="5867" w:type="dxa"/>
            <w:tcMar>
              <w:top w:w="60" w:type="dxa"/>
              <w:left w:w="90" w:type="dxa"/>
              <w:bottom w:w="60" w:type="dxa"/>
              <w:right w:w="90" w:type="dxa"/>
            </w:tcMar>
          </w:tcPr>
          <w:p w14:paraId="454499E6" w14:textId="77777777" w:rsidR="005D0565" w:rsidRDefault="00D75672">
            <w:pPr>
              <w:spacing w:line="260" w:lineRule="auto"/>
            </w:pPr>
            <w:r>
              <w:rPr>
                <w:sz w:val="18"/>
                <w:szCs w:val="18"/>
              </w:rPr>
              <w:t>単体テスト（</w:t>
            </w:r>
            <w:r>
              <w:rPr>
                <w:sz w:val="18"/>
                <w:szCs w:val="18"/>
              </w:rPr>
              <w:t xml:space="preserve">62 </w:t>
            </w:r>
            <w:r>
              <w:rPr>
                <w:sz w:val="18"/>
                <w:szCs w:val="18"/>
              </w:rPr>
              <w:t>件）</w:t>
            </w:r>
          </w:p>
        </w:tc>
      </w:tr>
    </w:tbl>
    <w:p w14:paraId="31629402" w14:textId="77777777" w:rsidR="00D75672" w:rsidRDefault="00D75672"/>
    <w:sectPr w:rsidR="00D75672">
      <w:footerReference w:type="default" r:id="rId7"/>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21B20" w14:textId="77777777" w:rsidR="00D75672" w:rsidRDefault="00D75672">
      <w:r>
        <w:separator/>
      </w:r>
    </w:p>
  </w:endnote>
  <w:endnote w:type="continuationSeparator" w:id="0">
    <w:p w14:paraId="5C481DC8" w14:textId="77777777" w:rsidR="00D75672" w:rsidRDefault="00D75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A375" w14:textId="77777777" w:rsidR="005D0565" w:rsidRDefault="00D75672">
    <w:pPr>
      <w:jc w:val="center"/>
    </w:pPr>
    <w:r>
      <w:rPr>
        <w:color w:val="666666"/>
        <w:sz w:val="16"/>
        <w:szCs w:val="16"/>
      </w:rPr>
      <w:t>兵庫医科大学病院</w:t>
    </w:r>
    <w:r>
      <w:rPr>
        <w:color w:val="666666"/>
        <w:sz w:val="16"/>
        <w:szCs w:val="16"/>
      </w:rPr>
      <w:t xml:space="preserve"> </w:t>
    </w:r>
    <w:r>
      <w:rPr>
        <w:color w:val="666666"/>
        <w:sz w:val="16"/>
        <w:szCs w:val="16"/>
      </w:rPr>
      <w:t>遺伝子医療部　遺伝子ミスセンス変異</w:t>
    </w:r>
    <w:r>
      <w:rPr>
        <w:color w:val="666666"/>
        <w:sz w:val="16"/>
        <w:szCs w:val="16"/>
      </w:rPr>
      <w:t xml:space="preserve"> </w:t>
    </w:r>
    <w:r>
      <w:rPr>
        <w:color w:val="666666"/>
        <w:sz w:val="16"/>
        <w:szCs w:val="16"/>
      </w:rPr>
      <w:t>統合評価レポート</w:t>
    </w:r>
    <w:r>
      <w:rPr>
        <w:color w:val="666666"/>
        <w:sz w:val="16"/>
        <w:szCs w:val="16"/>
      </w:rPr>
      <w:t xml:space="preserve"> </w:t>
    </w:r>
    <w:r>
      <w:rPr>
        <w:color w:val="666666"/>
        <w:sz w:val="16"/>
        <w:szCs w:val="16"/>
      </w:rPr>
      <w:t>要件定義と設計概要</w:t>
    </w:r>
    <w:r>
      <w:rPr>
        <w:color w:val="666666"/>
        <w:sz w:val="16"/>
        <w:szCs w:val="16"/>
      </w:rPr>
      <w:t xml:space="preserve">  —  </w:t>
    </w:r>
    <w:r>
      <w:rPr>
        <w:color w:val="666666"/>
        <w:sz w:val="16"/>
        <w:szCs w:val="16"/>
      </w:rPr>
      <w:fldChar w:fldCharType="begin"/>
    </w:r>
    <w:r>
      <w:rPr>
        <w:color w:val="666666"/>
        <w:sz w:val="16"/>
        <w:szCs w:val="16"/>
      </w:rPr>
      <w:instrText>PAGE</w:instrText>
    </w:r>
    <w:r>
      <w:rPr>
        <w:color w:val="666666"/>
        <w:sz w:val="16"/>
        <w:szCs w:val="16"/>
      </w:rPr>
      <w:fldChar w:fldCharType="separate"/>
    </w:r>
    <w:r w:rsidR="00577712">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D5E8D" w14:textId="77777777" w:rsidR="00D75672" w:rsidRDefault="00D75672">
      <w:r>
        <w:separator/>
      </w:r>
    </w:p>
  </w:footnote>
  <w:footnote w:type="continuationSeparator" w:id="0">
    <w:p w14:paraId="55FB3568" w14:textId="77777777" w:rsidR="00D75672" w:rsidRDefault="00D756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163"/>
    <w:multiLevelType w:val="hybridMultilevel"/>
    <w:tmpl w:val="43629D36"/>
    <w:lvl w:ilvl="0" w:tplc="8E98FD9E">
      <w:start w:val="1"/>
      <w:numFmt w:val="decimal"/>
      <w:lvlText w:val="%1."/>
      <w:lvlJc w:val="left"/>
      <w:pPr>
        <w:ind w:left="540" w:hanging="360"/>
      </w:pPr>
    </w:lvl>
    <w:lvl w:ilvl="1" w:tplc="54E8B066">
      <w:numFmt w:val="decimal"/>
      <w:lvlText w:val=""/>
      <w:lvlJc w:val="left"/>
    </w:lvl>
    <w:lvl w:ilvl="2" w:tplc="CDE67F9C">
      <w:numFmt w:val="decimal"/>
      <w:lvlText w:val=""/>
      <w:lvlJc w:val="left"/>
    </w:lvl>
    <w:lvl w:ilvl="3" w:tplc="E7265234">
      <w:numFmt w:val="decimal"/>
      <w:lvlText w:val=""/>
      <w:lvlJc w:val="left"/>
    </w:lvl>
    <w:lvl w:ilvl="4" w:tplc="1B0AA6DA">
      <w:numFmt w:val="decimal"/>
      <w:lvlText w:val=""/>
      <w:lvlJc w:val="left"/>
    </w:lvl>
    <w:lvl w:ilvl="5" w:tplc="6C76691C">
      <w:numFmt w:val="decimal"/>
      <w:lvlText w:val=""/>
      <w:lvlJc w:val="left"/>
    </w:lvl>
    <w:lvl w:ilvl="6" w:tplc="ADB2022C">
      <w:numFmt w:val="decimal"/>
      <w:lvlText w:val=""/>
      <w:lvlJc w:val="left"/>
    </w:lvl>
    <w:lvl w:ilvl="7" w:tplc="9378FD56">
      <w:numFmt w:val="decimal"/>
      <w:lvlText w:val=""/>
      <w:lvlJc w:val="left"/>
    </w:lvl>
    <w:lvl w:ilvl="8" w:tplc="67E4F07C">
      <w:numFmt w:val="decimal"/>
      <w:lvlText w:val=""/>
      <w:lvlJc w:val="left"/>
    </w:lvl>
  </w:abstractNum>
  <w:abstractNum w:abstractNumId="1" w15:restartNumberingAfterBreak="0">
    <w:nsid w:val="36F33895"/>
    <w:multiLevelType w:val="hybridMultilevel"/>
    <w:tmpl w:val="F12A6E38"/>
    <w:lvl w:ilvl="0" w:tplc="FD44E598">
      <w:start w:val="1"/>
      <w:numFmt w:val="bullet"/>
      <w:lvlText w:val="•"/>
      <w:lvlJc w:val="left"/>
      <w:pPr>
        <w:ind w:left="540" w:hanging="300"/>
      </w:pPr>
    </w:lvl>
    <w:lvl w:ilvl="1" w:tplc="830CEBD2">
      <w:numFmt w:val="decimal"/>
      <w:lvlText w:val=""/>
      <w:lvlJc w:val="left"/>
    </w:lvl>
    <w:lvl w:ilvl="2" w:tplc="74463F8A">
      <w:numFmt w:val="decimal"/>
      <w:lvlText w:val=""/>
      <w:lvlJc w:val="left"/>
    </w:lvl>
    <w:lvl w:ilvl="3" w:tplc="02082BCC">
      <w:numFmt w:val="decimal"/>
      <w:lvlText w:val=""/>
      <w:lvlJc w:val="left"/>
    </w:lvl>
    <w:lvl w:ilvl="4" w:tplc="7680A458">
      <w:numFmt w:val="decimal"/>
      <w:lvlText w:val=""/>
      <w:lvlJc w:val="left"/>
    </w:lvl>
    <w:lvl w:ilvl="5" w:tplc="4B7AF092">
      <w:numFmt w:val="decimal"/>
      <w:lvlText w:val=""/>
      <w:lvlJc w:val="left"/>
    </w:lvl>
    <w:lvl w:ilvl="6" w:tplc="A46C5354">
      <w:numFmt w:val="decimal"/>
      <w:lvlText w:val=""/>
      <w:lvlJc w:val="left"/>
    </w:lvl>
    <w:lvl w:ilvl="7" w:tplc="20105886">
      <w:numFmt w:val="decimal"/>
      <w:lvlText w:val=""/>
      <w:lvlJc w:val="left"/>
    </w:lvl>
    <w:lvl w:ilvl="8" w:tplc="885A50B8">
      <w:numFmt w:val="decimal"/>
      <w:lvlText w:val=""/>
      <w:lvlJc w:val="left"/>
    </w:lvl>
  </w:abstractNum>
  <w:abstractNum w:abstractNumId="2" w15:restartNumberingAfterBreak="0">
    <w:nsid w:val="5068706C"/>
    <w:multiLevelType w:val="hybridMultilevel"/>
    <w:tmpl w:val="6AFE16DA"/>
    <w:lvl w:ilvl="0" w:tplc="EF760E5E">
      <w:start w:val="1"/>
      <w:numFmt w:val="bullet"/>
      <w:lvlText w:val="●"/>
      <w:lvlJc w:val="left"/>
      <w:pPr>
        <w:ind w:left="720" w:hanging="360"/>
      </w:pPr>
    </w:lvl>
    <w:lvl w:ilvl="1" w:tplc="98B6F5DE">
      <w:start w:val="1"/>
      <w:numFmt w:val="bullet"/>
      <w:lvlText w:val="○"/>
      <w:lvlJc w:val="left"/>
      <w:pPr>
        <w:ind w:left="1440" w:hanging="360"/>
      </w:pPr>
    </w:lvl>
    <w:lvl w:ilvl="2" w:tplc="C65C755E">
      <w:start w:val="1"/>
      <w:numFmt w:val="bullet"/>
      <w:lvlText w:val="■"/>
      <w:lvlJc w:val="left"/>
      <w:pPr>
        <w:ind w:left="2160" w:hanging="360"/>
      </w:pPr>
    </w:lvl>
    <w:lvl w:ilvl="3" w:tplc="0AC6B3C4">
      <w:start w:val="1"/>
      <w:numFmt w:val="bullet"/>
      <w:lvlText w:val="●"/>
      <w:lvlJc w:val="left"/>
      <w:pPr>
        <w:ind w:left="2880" w:hanging="360"/>
      </w:pPr>
    </w:lvl>
    <w:lvl w:ilvl="4" w:tplc="E53E42AA">
      <w:start w:val="1"/>
      <w:numFmt w:val="bullet"/>
      <w:lvlText w:val="○"/>
      <w:lvlJc w:val="left"/>
      <w:pPr>
        <w:ind w:left="3600" w:hanging="360"/>
      </w:pPr>
    </w:lvl>
    <w:lvl w:ilvl="5" w:tplc="E9BECCCA">
      <w:start w:val="1"/>
      <w:numFmt w:val="bullet"/>
      <w:lvlText w:val="■"/>
      <w:lvlJc w:val="left"/>
      <w:pPr>
        <w:ind w:left="4320" w:hanging="360"/>
      </w:pPr>
    </w:lvl>
    <w:lvl w:ilvl="6" w:tplc="058C3CA2">
      <w:start w:val="1"/>
      <w:numFmt w:val="bullet"/>
      <w:lvlText w:val="●"/>
      <w:lvlJc w:val="left"/>
      <w:pPr>
        <w:ind w:left="5040" w:hanging="360"/>
      </w:pPr>
    </w:lvl>
    <w:lvl w:ilvl="7" w:tplc="9370A608">
      <w:start w:val="1"/>
      <w:numFmt w:val="bullet"/>
      <w:lvlText w:val="●"/>
      <w:lvlJc w:val="left"/>
      <w:pPr>
        <w:ind w:left="5760" w:hanging="360"/>
      </w:pPr>
    </w:lvl>
    <w:lvl w:ilvl="8" w:tplc="F99A45B4">
      <w:start w:val="1"/>
      <w:numFmt w:val="bullet"/>
      <w:lvlText w:val="●"/>
      <w:lvlJc w:val="left"/>
      <w:pPr>
        <w:ind w:left="6480" w:hanging="360"/>
      </w:pPr>
    </w:lvl>
  </w:abstractNum>
  <w:num w:numId="1" w16cid:durableId="271743399">
    <w:abstractNumId w:val="2"/>
    <w:lvlOverride w:ilvl="0">
      <w:startOverride w:val="1"/>
    </w:lvlOverride>
  </w:num>
  <w:num w:numId="2" w16cid:durableId="1996450861">
    <w:abstractNumId w:val="1"/>
    <w:lvlOverride w:ilvl="0">
      <w:startOverride w:val="1"/>
    </w:lvlOverride>
  </w:num>
  <w:num w:numId="3" w16cid:durableId="1151942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565"/>
    <w:rsid w:val="00577712"/>
    <w:rsid w:val="005D0565"/>
    <w:rsid w:val="007E3121"/>
    <w:rsid w:val="00D756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EC8A9D1"/>
  <w15:docId w15:val="{F1C9E995-5336-40B5-87EF-8B83955ED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60"/>
      <w:outlineLvl w:val="0"/>
    </w:pPr>
    <w:rPr>
      <w:b/>
      <w:bCs/>
      <w:color w:val="1C4E80"/>
      <w:sz w:val="30"/>
      <w:szCs w:val="30"/>
    </w:rPr>
  </w:style>
  <w:style w:type="paragraph" w:styleId="2">
    <w:name w:val="heading 2"/>
    <w:uiPriority w:val="9"/>
    <w:unhideWhenUsed/>
    <w:qFormat/>
    <w:pPr>
      <w:spacing w:before="240" w:after="120"/>
      <w:outlineLvl w:val="1"/>
    </w:pPr>
    <w:rPr>
      <w:b/>
      <w:bCs/>
      <w:color w:val="1C4E80"/>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577712"/>
  </w:style>
  <w:style w:type="paragraph" w:styleId="20">
    <w:name w:val="toc 2"/>
    <w:basedOn w:val="a"/>
    <w:next w:val="a"/>
    <w:autoRedefine/>
    <w:uiPriority w:val="39"/>
    <w:unhideWhenUsed/>
    <w:rsid w:val="00577712"/>
    <w:pPr>
      <w:ind w:leftChars="100" w:left="200"/>
    </w:pPr>
  </w:style>
  <w:style w:type="paragraph" w:styleId="ac">
    <w:name w:val="header"/>
    <w:basedOn w:val="a"/>
    <w:link w:val="ad"/>
    <w:uiPriority w:val="99"/>
    <w:unhideWhenUsed/>
    <w:rsid w:val="00577712"/>
    <w:pPr>
      <w:tabs>
        <w:tab w:val="center" w:pos="4252"/>
        <w:tab w:val="right" w:pos="8504"/>
      </w:tabs>
      <w:snapToGrid w:val="0"/>
    </w:pPr>
  </w:style>
  <w:style w:type="character" w:customStyle="1" w:styleId="ad">
    <w:name w:val="ヘッダー (文字)"/>
    <w:basedOn w:val="a0"/>
    <w:link w:val="ac"/>
    <w:uiPriority w:val="99"/>
    <w:rsid w:val="00577712"/>
  </w:style>
  <w:style w:type="paragraph" w:styleId="ae">
    <w:name w:val="footer"/>
    <w:basedOn w:val="a"/>
    <w:link w:val="af"/>
    <w:uiPriority w:val="99"/>
    <w:unhideWhenUsed/>
    <w:rsid w:val="00577712"/>
    <w:pPr>
      <w:tabs>
        <w:tab w:val="center" w:pos="4252"/>
        <w:tab w:val="right" w:pos="8504"/>
      </w:tabs>
      <w:snapToGrid w:val="0"/>
    </w:pPr>
  </w:style>
  <w:style w:type="character" w:customStyle="1" w:styleId="af">
    <w:name w:val="フッター (文字)"/>
    <w:basedOn w:val="a0"/>
    <w:link w:val="ae"/>
    <w:uiPriority w:val="99"/>
    <w:rsid w:val="005777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1417</Words>
  <Characters>8423</Characters>
  <Application>Microsoft Office Word</Application>
  <DocSecurity>0</DocSecurity>
  <Lines>280</Lines>
  <Paragraphs>192</Paragraphs>
  <ScaleCrop>false</ScaleCrop>
  <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遺伝子ミスセンス変異 統合評価レポート 要件定義と設計概要</dc:title>
  <dc:creator>Department of Clinical Genetics, Hyogo Medical University Hospital</dc:creator>
  <cp:lastModifiedBy>英明 澤井</cp:lastModifiedBy>
  <cp:revision>2</cp:revision>
  <dcterms:created xsi:type="dcterms:W3CDTF">2026-09-10T07:29:00Z</dcterms:created>
  <dcterms:modified xsi:type="dcterms:W3CDTF">2026-09-10T07:29:00Z</dcterms:modified>
</cp:coreProperties>
</file>