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E2AE" w14:textId="77777777" w:rsidR="005441EE" w:rsidRDefault="005441EE" w:rsidP="005441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41EE">
        <w:rPr>
          <w:rFonts w:ascii="Times New Roman" w:hAnsi="Times New Roman" w:cs="Times New Roman"/>
          <w:b/>
          <w:bCs/>
          <w:sz w:val="32"/>
          <w:szCs w:val="32"/>
        </w:rPr>
        <w:t>Calibration Key Development for Fertilizer Spreader</w:t>
      </w:r>
    </w:p>
    <w:p w14:paraId="7D3B55D3" w14:textId="77777777" w:rsidR="005441EE" w:rsidRPr="005441EE" w:rsidRDefault="005441EE" w:rsidP="005441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5CD8E5" w14:textId="77777777" w:rsidR="005441EE" w:rsidRPr="005441EE" w:rsidRDefault="005441EE" w:rsidP="005441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EE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5CF99F0F" w14:textId="6C09D196" w:rsidR="005441EE" w:rsidRPr="005441EE" w:rsidRDefault="005441EE" w:rsidP="005441EE">
      <w:p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 xml:space="preserve">Development of a </w:t>
      </w:r>
      <w:r w:rsidRPr="005441EE">
        <w:rPr>
          <w:rFonts w:ascii="Times New Roman" w:hAnsi="Times New Roman" w:cs="Times New Roman"/>
          <w:b/>
          <w:bCs/>
          <w:sz w:val="24"/>
          <w:szCs w:val="24"/>
        </w:rPr>
        <w:t>calibration key</w:t>
      </w:r>
      <w:r w:rsidRPr="005441EE">
        <w:rPr>
          <w:rFonts w:ascii="Times New Roman" w:hAnsi="Times New Roman" w:cs="Times New Roman"/>
          <w:sz w:val="24"/>
          <w:szCs w:val="24"/>
        </w:rPr>
        <w:t xml:space="preserve"> for a fertilizer spreader to verify the correct opening position of the fertilizer shut-off mechanism across the specified </w:t>
      </w:r>
      <w:r w:rsidRPr="005441EE">
        <w:rPr>
          <w:rFonts w:ascii="Times New Roman" w:hAnsi="Times New Roman" w:cs="Times New Roman"/>
          <w:b/>
          <w:bCs/>
          <w:sz w:val="24"/>
          <w:szCs w:val="24"/>
        </w:rPr>
        <w:t>1–25 application scale</w:t>
      </w:r>
      <w:r w:rsidRPr="005441EE">
        <w:rPr>
          <w:rFonts w:ascii="Times New Roman" w:hAnsi="Times New Roman" w:cs="Times New Roman"/>
          <w:sz w:val="24"/>
          <w:szCs w:val="24"/>
        </w:rPr>
        <w:t>.</w:t>
      </w:r>
    </w:p>
    <w:p w14:paraId="6F57F96F" w14:textId="77777777" w:rsidR="005441EE" w:rsidRPr="005441EE" w:rsidRDefault="005441EE" w:rsidP="00544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1E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D090240" w14:textId="77777777" w:rsidR="005441EE" w:rsidRPr="005441EE" w:rsidRDefault="005441EE" w:rsidP="005441EE">
      <w:p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To develop a simple and reliable calibration tool that can:</w:t>
      </w:r>
    </w:p>
    <w:p w14:paraId="7DA80C84" w14:textId="77777777" w:rsidR="005441EE" w:rsidRPr="005441EE" w:rsidRDefault="005441EE" w:rsidP="005441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Verify the shut-off plate/gate opening position.</w:t>
      </w:r>
    </w:p>
    <w:p w14:paraId="32F517CB" w14:textId="77777777" w:rsidR="005441EE" w:rsidRPr="005441EE" w:rsidRDefault="005441EE" w:rsidP="005441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Ensure accurate scale-to-opening correlation.</w:t>
      </w:r>
    </w:p>
    <w:p w14:paraId="7F9E99B0" w14:textId="77777777" w:rsidR="005441EE" w:rsidRPr="005441EE" w:rsidRDefault="005441EE" w:rsidP="005441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Improve consistency during assembly and quality inspection.</w:t>
      </w:r>
    </w:p>
    <w:p w14:paraId="027AF811" w14:textId="77777777" w:rsidR="005441EE" w:rsidRPr="005441EE" w:rsidRDefault="005441EE" w:rsidP="005441E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Reduce calibration errors during production and testing.</w:t>
      </w:r>
    </w:p>
    <w:p w14:paraId="428B52DB" w14:textId="77777777" w:rsidR="005441EE" w:rsidRPr="005441EE" w:rsidRDefault="005441EE" w:rsidP="005441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EE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5F67B9E" w14:textId="77777777" w:rsidR="005441EE" w:rsidRPr="005441EE" w:rsidRDefault="005441EE" w:rsidP="005441EE">
      <w:p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 xml:space="preserve">During evaluation of the spreader manual, the calibration procedure did not clearly define how the </w:t>
      </w:r>
      <w:r w:rsidRPr="005441EE">
        <w:rPr>
          <w:rFonts w:ascii="Times New Roman" w:hAnsi="Times New Roman" w:cs="Times New Roman"/>
          <w:b/>
          <w:bCs/>
          <w:sz w:val="24"/>
          <w:szCs w:val="24"/>
        </w:rPr>
        <w:t>1–25 scale positions</w:t>
      </w:r>
      <w:r w:rsidRPr="005441EE">
        <w:rPr>
          <w:rFonts w:ascii="Times New Roman" w:hAnsi="Times New Roman" w:cs="Times New Roman"/>
          <w:sz w:val="24"/>
          <w:szCs w:val="24"/>
        </w:rPr>
        <w:t xml:space="preserve"> should be checked using the calibration key. A dedicated calibration method and tool were therefore required to establish a repeatable inspection process.</w:t>
      </w:r>
    </w:p>
    <w:p w14:paraId="0BF14800" w14:textId="77777777" w:rsidR="005441EE" w:rsidRPr="005441EE" w:rsidRDefault="005441EE" w:rsidP="005441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EE">
        <w:rPr>
          <w:rFonts w:ascii="Times New Roman" w:hAnsi="Times New Roman" w:cs="Times New Roman"/>
          <w:b/>
          <w:bCs/>
          <w:sz w:val="28"/>
          <w:szCs w:val="28"/>
        </w:rPr>
        <w:t>Design &amp; Development Approach</w:t>
      </w:r>
    </w:p>
    <w:p w14:paraId="4263D52F" w14:textId="77777777" w:rsidR="005441EE" w:rsidRP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Reviewed the spreader shut-off mechanism and scale arrangement.</w:t>
      </w:r>
    </w:p>
    <w:p w14:paraId="0AF633DC" w14:textId="77777777" w:rsidR="005441EE" w:rsidRP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Studied the required calibration positions.</w:t>
      </w:r>
    </w:p>
    <w:p w14:paraId="223032D9" w14:textId="77777777" w:rsidR="005441EE" w:rsidRP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Defined the calibration key interface and critical dimensions.</w:t>
      </w:r>
    </w:p>
    <w:p w14:paraId="2E1B83F4" w14:textId="77777777" w:rsidR="005441EE" w:rsidRP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Developed the 3D CAD model and 2D manufacturing drawing.</w:t>
      </w:r>
    </w:p>
    <w:p w14:paraId="70A1E84D" w14:textId="77777777" w:rsidR="005441EE" w:rsidRP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Checked the key with the shut-off mechanism for proper fitment.</w:t>
      </w:r>
    </w:p>
    <w:p w14:paraId="0E59C8D0" w14:textId="77777777" w:rsidR="005441EE" w:rsidRP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Planned validation across the required scale positions.</w:t>
      </w:r>
    </w:p>
    <w:p w14:paraId="25798A56" w14:textId="77777777" w:rsidR="005441EE" w:rsidRDefault="005441EE" w:rsidP="005441E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Documented the calibration procedure for production/quality inspection.</w:t>
      </w:r>
    </w:p>
    <w:p w14:paraId="3A6CF109" w14:textId="77777777" w:rsidR="00E908EA" w:rsidRDefault="00E908EA" w:rsidP="00E908EA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255"/>
        <w:gridCol w:w="2806"/>
      </w:tblGrid>
      <w:tr w:rsidR="00EB499B" w14:paraId="3D0C6B5A" w14:textId="77777777" w:rsidTr="006758B7">
        <w:tc>
          <w:tcPr>
            <w:tcW w:w="3005" w:type="dxa"/>
          </w:tcPr>
          <w:p w14:paraId="765343FF" w14:textId="25281FF3" w:rsidR="00EB499B" w:rsidRDefault="00EB499B" w:rsidP="00D74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5E7E34" wp14:editId="07ED276E">
                  <wp:extent cx="1615440" cy="1432273"/>
                  <wp:effectExtent l="0" t="0" r="3810" b="0"/>
                  <wp:docPr id="1942323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323476" name="Picture 194232347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197" cy="1453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736482F9" w14:textId="2D5B37A6" w:rsidR="00EB499B" w:rsidRDefault="00EB499B" w:rsidP="00D747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7299A6" wp14:editId="4BE7F979">
                  <wp:extent cx="1930322" cy="1402080"/>
                  <wp:effectExtent l="0" t="0" r="0" b="7620"/>
                  <wp:docPr id="13791459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145991" name="Picture 137914599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251" cy="141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720175AD" w14:textId="23392CAF" w:rsidR="00EB499B" w:rsidRDefault="006758B7" w:rsidP="009F43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58B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3740479" wp14:editId="32D98CB3">
                  <wp:extent cx="1005529" cy="1411407"/>
                  <wp:effectExtent l="0" t="0" r="4445" b="0"/>
                  <wp:docPr id="1841958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9584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227" cy="1426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EEF9E" w14:textId="77777777" w:rsidR="00EB499B" w:rsidRPr="005441EE" w:rsidRDefault="00EB499B" w:rsidP="00EB499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323B8" w14:paraId="5C9599A8" w14:textId="77777777" w:rsidTr="005323B8">
        <w:tc>
          <w:tcPr>
            <w:tcW w:w="4508" w:type="dxa"/>
          </w:tcPr>
          <w:p w14:paraId="5CAC24C0" w14:textId="62D485B4" w:rsidR="005323B8" w:rsidRDefault="005323B8" w:rsidP="005323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0E1A3697" wp14:editId="76F53A40">
                  <wp:extent cx="2286000" cy="2011204"/>
                  <wp:effectExtent l="0" t="0" r="0" b="8255"/>
                  <wp:docPr id="5589588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58878" name="Picture 55895887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50" cy="2015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0AB383" w14:textId="30F02C53" w:rsidR="005323B8" w:rsidRDefault="005323B8" w:rsidP="005323B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8E136DC" wp14:editId="742EEEDC">
                  <wp:extent cx="2426335" cy="2016694"/>
                  <wp:effectExtent l="0" t="0" r="0" b="3175"/>
                  <wp:docPr id="9788697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869794" name="Picture 97886979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358" cy="203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AF121" w14:textId="77777777" w:rsidR="005323B8" w:rsidRDefault="005323B8" w:rsidP="005441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CD69D" w14:textId="6E72A543" w:rsidR="005441EE" w:rsidRPr="005441EE" w:rsidRDefault="005441EE" w:rsidP="005441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EE">
        <w:rPr>
          <w:rFonts w:ascii="Times New Roman" w:hAnsi="Times New Roman" w:cs="Times New Roman"/>
          <w:b/>
          <w:bCs/>
          <w:sz w:val="28"/>
          <w:szCs w:val="28"/>
        </w:rPr>
        <w:t>Key Design Considerations</w:t>
      </w:r>
    </w:p>
    <w:p w14:paraId="618228EA" w14:textId="77777777" w:rsidR="005441EE" w:rsidRPr="005441EE" w:rsidRDefault="005441EE" w:rsidP="005441E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Correct fitment with the shut-off mechanism.</w:t>
      </w:r>
    </w:p>
    <w:p w14:paraId="596877B7" w14:textId="77777777" w:rsidR="005441EE" w:rsidRPr="005441EE" w:rsidRDefault="005441EE" w:rsidP="005441E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Repeatable positioning.</w:t>
      </w:r>
    </w:p>
    <w:p w14:paraId="17C5981A" w14:textId="77777777" w:rsidR="005441EE" w:rsidRPr="005441EE" w:rsidRDefault="005441EE" w:rsidP="005441E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Simple operation for operators.</w:t>
      </w:r>
    </w:p>
    <w:p w14:paraId="1268D126" w14:textId="77777777" w:rsidR="005441EE" w:rsidRPr="005441EE" w:rsidRDefault="005441EE" w:rsidP="005441E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Adequate strength and durability.</w:t>
      </w:r>
    </w:p>
    <w:p w14:paraId="5A2C5F04" w14:textId="77777777" w:rsidR="005441EE" w:rsidRPr="005441EE" w:rsidRDefault="005441EE" w:rsidP="005441E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>Clear identification of the calibration reference.</w:t>
      </w:r>
    </w:p>
    <w:p w14:paraId="73460FD7" w14:textId="77777777" w:rsidR="005441EE" w:rsidRPr="005441EE" w:rsidRDefault="005441EE" w:rsidP="005441E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 xml:space="preserve">Compatibility with the complete </w:t>
      </w:r>
      <w:r w:rsidRPr="005441EE">
        <w:rPr>
          <w:rFonts w:ascii="Times New Roman" w:hAnsi="Times New Roman" w:cs="Times New Roman"/>
          <w:b/>
          <w:bCs/>
          <w:sz w:val="24"/>
          <w:szCs w:val="24"/>
        </w:rPr>
        <w:t>1–25 scale range</w:t>
      </w:r>
      <w:r w:rsidRPr="005441EE">
        <w:rPr>
          <w:rFonts w:ascii="Times New Roman" w:hAnsi="Times New Roman" w:cs="Times New Roman"/>
          <w:sz w:val="24"/>
          <w:szCs w:val="24"/>
        </w:rPr>
        <w:t>.</w:t>
      </w:r>
    </w:p>
    <w:p w14:paraId="27705815" w14:textId="77777777" w:rsidR="005441EE" w:rsidRPr="005441EE" w:rsidRDefault="005441EE" w:rsidP="005441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1EE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1BEFD9A6" w14:textId="77777777" w:rsidR="005441EE" w:rsidRPr="005441EE" w:rsidRDefault="005441EE" w:rsidP="005441EE">
      <w:pPr>
        <w:rPr>
          <w:rFonts w:ascii="Times New Roman" w:hAnsi="Times New Roman" w:cs="Times New Roman"/>
          <w:sz w:val="24"/>
          <w:szCs w:val="24"/>
        </w:rPr>
      </w:pPr>
      <w:r w:rsidRPr="005441EE">
        <w:rPr>
          <w:rFonts w:ascii="Times New Roman" w:hAnsi="Times New Roman" w:cs="Times New Roman"/>
          <w:sz w:val="24"/>
          <w:szCs w:val="24"/>
        </w:rPr>
        <w:t xml:space="preserve">The project establishes a </w:t>
      </w:r>
      <w:r w:rsidRPr="005441EE">
        <w:rPr>
          <w:rFonts w:ascii="Times New Roman" w:hAnsi="Times New Roman" w:cs="Times New Roman"/>
          <w:b/>
          <w:bCs/>
          <w:sz w:val="24"/>
          <w:szCs w:val="24"/>
        </w:rPr>
        <w:t>standardized calibration method</w:t>
      </w:r>
      <w:r w:rsidRPr="005441EE">
        <w:rPr>
          <w:rFonts w:ascii="Times New Roman" w:hAnsi="Times New Roman" w:cs="Times New Roman"/>
          <w:sz w:val="24"/>
          <w:szCs w:val="24"/>
        </w:rPr>
        <w:t xml:space="preserve"> for the fertilizer spreader, helping ensure that the selected scale position corresponds correctly to the intended shut-off opening.</w:t>
      </w:r>
    </w:p>
    <w:p w14:paraId="168B9E3D" w14:textId="77777777" w:rsidR="00EF0BA6" w:rsidRPr="005441EE" w:rsidRDefault="00EF0BA6" w:rsidP="005441EE"/>
    <w:sectPr w:rsidR="00EF0BA6" w:rsidRPr="0054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262"/>
    <w:multiLevelType w:val="multilevel"/>
    <w:tmpl w:val="DEF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4C6"/>
    <w:multiLevelType w:val="multilevel"/>
    <w:tmpl w:val="D21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74CE"/>
    <w:multiLevelType w:val="multilevel"/>
    <w:tmpl w:val="C434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1241D"/>
    <w:multiLevelType w:val="multilevel"/>
    <w:tmpl w:val="281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42183"/>
    <w:multiLevelType w:val="hybridMultilevel"/>
    <w:tmpl w:val="6BAC0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A7D1B"/>
    <w:multiLevelType w:val="multilevel"/>
    <w:tmpl w:val="84F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11D15"/>
    <w:multiLevelType w:val="hybridMultilevel"/>
    <w:tmpl w:val="C5307EC0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2BAB6924"/>
    <w:multiLevelType w:val="multilevel"/>
    <w:tmpl w:val="B9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82357"/>
    <w:multiLevelType w:val="multilevel"/>
    <w:tmpl w:val="DF8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B0C2E"/>
    <w:multiLevelType w:val="multilevel"/>
    <w:tmpl w:val="C16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C6958"/>
    <w:multiLevelType w:val="multilevel"/>
    <w:tmpl w:val="283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51A04"/>
    <w:multiLevelType w:val="multilevel"/>
    <w:tmpl w:val="717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52B47"/>
    <w:multiLevelType w:val="multilevel"/>
    <w:tmpl w:val="E858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A0F52"/>
    <w:multiLevelType w:val="multilevel"/>
    <w:tmpl w:val="BE36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10320"/>
    <w:multiLevelType w:val="multilevel"/>
    <w:tmpl w:val="055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E02EA"/>
    <w:multiLevelType w:val="multilevel"/>
    <w:tmpl w:val="D30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A27A8"/>
    <w:multiLevelType w:val="hybridMultilevel"/>
    <w:tmpl w:val="00449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790150">
    <w:abstractNumId w:val="6"/>
  </w:num>
  <w:num w:numId="2" w16cid:durableId="2129279340">
    <w:abstractNumId w:val="4"/>
  </w:num>
  <w:num w:numId="3" w16cid:durableId="1521042905">
    <w:abstractNumId w:val="16"/>
  </w:num>
  <w:num w:numId="4" w16cid:durableId="1985088138">
    <w:abstractNumId w:val="2"/>
  </w:num>
  <w:num w:numId="5" w16cid:durableId="102457014">
    <w:abstractNumId w:val="0"/>
  </w:num>
  <w:num w:numId="6" w16cid:durableId="109322746">
    <w:abstractNumId w:val="10"/>
  </w:num>
  <w:num w:numId="7" w16cid:durableId="2028142614">
    <w:abstractNumId w:val="11"/>
  </w:num>
  <w:num w:numId="8" w16cid:durableId="1533036123">
    <w:abstractNumId w:val="1"/>
  </w:num>
  <w:num w:numId="9" w16cid:durableId="726614585">
    <w:abstractNumId w:val="14"/>
  </w:num>
  <w:num w:numId="10" w16cid:durableId="1780372423">
    <w:abstractNumId w:val="7"/>
  </w:num>
  <w:num w:numId="11" w16cid:durableId="110519614">
    <w:abstractNumId w:val="8"/>
  </w:num>
  <w:num w:numId="12" w16cid:durableId="804083397">
    <w:abstractNumId w:val="3"/>
  </w:num>
  <w:num w:numId="13" w16cid:durableId="145056147">
    <w:abstractNumId w:val="12"/>
  </w:num>
  <w:num w:numId="14" w16cid:durableId="864291811">
    <w:abstractNumId w:val="15"/>
  </w:num>
  <w:num w:numId="15" w16cid:durableId="1364935605">
    <w:abstractNumId w:val="13"/>
  </w:num>
  <w:num w:numId="16" w16cid:durableId="1442645483">
    <w:abstractNumId w:val="9"/>
  </w:num>
  <w:num w:numId="17" w16cid:durableId="197664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9A"/>
    <w:rsid w:val="000402F9"/>
    <w:rsid w:val="00040E38"/>
    <w:rsid w:val="000707D3"/>
    <w:rsid w:val="000C4839"/>
    <w:rsid w:val="00141CD8"/>
    <w:rsid w:val="001D69CE"/>
    <w:rsid w:val="001E15B7"/>
    <w:rsid w:val="001F1A1B"/>
    <w:rsid w:val="003C6D80"/>
    <w:rsid w:val="004000FC"/>
    <w:rsid w:val="00512FC1"/>
    <w:rsid w:val="005323B8"/>
    <w:rsid w:val="005441EE"/>
    <w:rsid w:val="00565A65"/>
    <w:rsid w:val="005B3CA9"/>
    <w:rsid w:val="006758B7"/>
    <w:rsid w:val="00730C9A"/>
    <w:rsid w:val="00794C92"/>
    <w:rsid w:val="007957E8"/>
    <w:rsid w:val="008F6A0E"/>
    <w:rsid w:val="009F4342"/>
    <w:rsid w:val="009F68CB"/>
    <w:rsid w:val="00A95660"/>
    <w:rsid w:val="00AB77E8"/>
    <w:rsid w:val="00C23261"/>
    <w:rsid w:val="00C604C0"/>
    <w:rsid w:val="00D04C61"/>
    <w:rsid w:val="00D74762"/>
    <w:rsid w:val="00DC6C2E"/>
    <w:rsid w:val="00E005D2"/>
    <w:rsid w:val="00E42D69"/>
    <w:rsid w:val="00E807E1"/>
    <w:rsid w:val="00E908EA"/>
    <w:rsid w:val="00E97CBF"/>
    <w:rsid w:val="00EB499B"/>
    <w:rsid w:val="00EF0BA6"/>
    <w:rsid w:val="00EF16AE"/>
    <w:rsid w:val="00F1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68C"/>
  <w15:chartTrackingRefBased/>
  <w15:docId w15:val="{8D0BF701-A7F2-4FB6-B3A8-B1F4D66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9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41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Sawan Panker</dc:creator>
  <cp:keywords/>
  <dc:description/>
  <cp:lastModifiedBy>Sawan Panker</cp:lastModifiedBy>
  <cp:revision>33</cp:revision>
  <dcterms:created xsi:type="dcterms:W3CDTF">2026-08-25T04:59:00Z</dcterms:created>
  <dcterms:modified xsi:type="dcterms:W3CDTF">2026-09-13T05:22:00Z</dcterms:modified>
</cp:coreProperties>
</file>