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4E63" w14:textId="495977F4" w:rsidR="00584ED2" w:rsidRPr="00485043" w:rsidRDefault="00584ED2" w:rsidP="009A00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5043">
        <w:rPr>
          <w:rFonts w:ascii="Times New Roman" w:hAnsi="Times New Roman" w:cs="Times New Roman"/>
          <w:b/>
          <w:bCs/>
          <w:sz w:val="28"/>
          <w:szCs w:val="28"/>
        </w:rPr>
        <w:t xml:space="preserve">Task #01: </w:t>
      </w:r>
      <w:r w:rsidR="00DD2552" w:rsidRPr="00485043">
        <w:rPr>
          <w:rFonts w:ascii="Times New Roman" w:hAnsi="Times New Roman" w:cs="Times New Roman"/>
          <w:b/>
          <w:bCs/>
          <w:sz w:val="28"/>
          <w:szCs w:val="28"/>
        </w:rPr>
        <w:t>Lucid Chart</w:t>
      </w:r>
    </w:p>
    <w:p w14:paraId="1870B748" w14:textId="1ABFD3F3" w:rsidR="000031B0" w:rsidRPr="000C342B" w:rsidRDefault="000031B0">
      <w:pPr>
        <w:rPr>
          <w:rFonts w:ascii="Times New Roman" w:hAnsi="Times New Roman" w:cs="Times New Roman"/>
          <w:sz w:val="24"/>
          <w:szCs w:val="24"/>
        </w:rPr>
      </w:pPr>
      <w:r w:rsidRPr="000C342B">
        <w:rPr>
          <w:rFonts w:ascii="Times New Roman" w:hAnsi="Times New Roman" w:cs="Times New Roman"/>
          <w:sz w:val="24"/>
          <w:szCs w:val="24"/>
        </w:rPr>
        <w:t xml:space="preserve">Name: </w:t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Pr="00AD5BEA">
        <w:rPr>
          <w:rFonts w:ascii="Times New Roman" w:hAnsi="Times New Roman" w:cs="Times New Roman"/>
          <w:b/>
          <w:bCs/>
          <w:sz w:val="24"/>
          <w:szCs w:val="24"/>
        </w:rPr>
        <w:t>Ms. Mitali Sawant</w:t>
      </w:r>
    </w:p>
    <w:p w14:paraId="546EA62F" w14:textId="199CFF07" w:rsidR="000031B0" w:rsidRPr="000C342B" w:rsidRDefault="000031B0">
      <w:pPr>
        <w:rPr>
          <w:rFonts w:ascii="Times New Roman" w:hAnsi="Times New Roman" w:cs="Times New Roman"/>
          <w:sz w:val="24"/>
          <w:szCs w:val="24"/>
        </w:rPr>
      </w:pPr>
      <w:r w:rsidRPr="000C342B">
        <w:rPr>
          <w:rFonts w:ascii="Times New Roman" w:hAnsi="Times New Roman" w:cs="Times New Roman"/>
          <w:sz w:val="24"/>
          <w:szCs w:val="24"/>
        </w:rPr>
        <w:t xml:space="preserve">Challenge: </w:t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CE764F" w:rsidRPr="000C342B">
        <w:rPr>
          <w:rFonts w:ascii="Times New Roman" w:hAnsi="Times New Roman" w:cs="Times New Roman"/>
          <w:sz w:val="24"/>
          <w:szCs w:val="24"/>
        </w:rPr>
        <w:t xml:space="preserve">Implementation of NEP 2020 in </w:t>
      </w:r>
      <w:r w:rsidR="00263A45" w:rsidRPr="000C342B">
        <w:rPr>
          <w:rFonts w:ascii="Times New Roman" w:hAnsi="Times New Roman" w:cs="Times New Roman"/>
          <w:sz w:val="24"/>
          <w:szCs w:val="24"/>
        </w:rPr>
        <w:t>college</w:t>
      </w:r>
    </w:p>
    <w:p w14:paraId="5B4437DB" w14:textId="385A3706" w:rsidR="003B619C" w:rsidRPr="000C342B" w:rsidRDefault="003B619C">
      <w:pPr>
        <w:rPr>
          <w:rFonts w:ascii="Times New Roman" w:hAnsi="Times New Roman" w:cs="Times New Roman"/>
          <w:sz w:val="24"/>
          <w:szCs w:val="24"/>
        </w:rPr>
      </w:pPr>
      <w:r w:rsidRPr="000C342B">
        <w:rPr>
          <w:rFonts w:ascii="Times New Roman" w:hAnsi="Times New Roman" w:cs="Times New Roman"/>
          <w:sz w:val="24"/>
          <w:szCs w:val="24"/>
        </w:rPr>
        <w:t>Stakeholder</w:t>
      </w:r>
      <w:r w:rsidR="009A00D6" w:rsidRPr="000C342B">
        <w:rPr>
          <w:rFonts w:ascii="Times New Roman" w:hAnsi="Times New Roman" w:cs="Times New Roman"/>
          <w:sz w:val="24"/>
          <w:szCs w:val="24"/>
        </w:rPr>
        <w:t xml:space="preserve"> identified</w:t>
      </w:r>
      <w:r w:rsidRPr="000C342B">
        <w:rPr>
          <w:rFonts w:ascii="Times New Roman" w:hAnsi="Times New Roman" w:cs="Times New Roman"/>
          <w:sz w:val="24"/>
          <w:szCs w:val="24"/>
        </w:rPr>
        <w:t>:</w:t>
      </w:r>
      <w:r w:rsidR="009A00D6" w:rsidRPr="000C342B">
        <w:rPr>
          <w:rFonts w:ascii="Times New Roman" w:hAnsi="Times New Roman" w:cs="Times New Roman"/>
          <w:sz w:val="24"/>
          <w:szCs w:val="24"/>
        </w:rPr>
        <w:tab/>
      </w:r>
      <w:r w:rsidR="000C342B">
        <w:rPr>
          <w:rFonts w:ascii="Times New Roman" w:hAnsi="Times New Roman" w:cs="Times New Roman"/>
          <w:sz w:val="24"/>
          <w:szCs w:val="24"/>
        </w:rPr>
        <w:t>College, funding agencies, faculty members, students, society</w:t>
      </w:r>
    </w:p>
    <w:p w14:paraId="02BB9E9E" w14:textId="77777777" w:rsidR="00485043" w:rsidRDefault="00485043">
      <w:pPr>
        <w:rPr>
          <w:rFonts w:ascii="Times New Roman" w:hAnsi="Times New Roman" w:cs="Times New Roman"/>
          <w:sz w:val="24"/>
          <w:szCs w:val="24"/>
        </w:rPr>
      </w:pPr>
    </w:p>
    <w:p w14:paraId="658C7439" w14:textId="2046338C" w:rsidR="00485043" w:rsidRPr="00485043" w:rsidRDefault="004850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504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 x 2 Power – Interest Matrix:</w:t>
      </w:r>
    </w:p>
    <w:p w14:paraId="78CF685A" w14:textId="3858E3DF" w:rsidR="000817E5" w:rsidRPr="00C9533B" w:rsidRDefault="000817E5" w:rsidP="00241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533B">
        <w:rPr>
          <w:rFonts w:ascii="Times New Roman" w:hAnsi="Times New Roman" w:cs="Times New Roman"/>
          <w:b/>
          <w:bCs/>
          <w:sz w:val="24"/>
          <w:szCs w:val="24"/>
        </w:rPr>
        <w:t>Quadrant I: High Power – High Interest</w:t>
      </w:r>
      <w:r w:rsidR="00C9533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9533B">
        <w:rPr>
          <w:rFonts w:ascii="Times New Roman" w:hAnsi="Times New Roman" w:cs="Times New Roman"/>
          <w:i/>
          <w:iCs/>
          <w:sz w:val="24"/>
          <w:szCs w:val="24"/>
        </w:rPr>
        <w:t>Manage Closely</w:t>
      </w:r>
      <w:r w:rsidR="0039005C" w:rsidRPr="00C9533B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="0039005C" w:rsidRPr="00C953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College</w:t>
      </w:r>
    </w:p>
    <w:p w14:paraId="4E84874B" w14:textId="584C1EC0" w:rsidR="000817E5" w:rsidRPr="00C9533B" w:rsidRDefault="000817E5" w:rsidP="00241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533B">
        <w:rPr>
          <w:rFonts w:ascii="Times New Roman" w:hAnsi="Times New Roman" w:cs="Times New Roman"/>
          <w:b/>
          <w:bCs/>
          <w:sz w:val="24"/>
          <w:szCs w:val="24"/>
        </w:rPr>
        <w:t>Quadrant II: High Power – Low Interest</w:t>
      </w:r>
      <w:r w:rsidR="00C9533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9533B">
        <w:rPr>
          <w:rFonts w:ascii="Times New Roman" w:hAnsi="Times New Roman" w:cs="Times New Roman"/>
          <w:i/>
          <w:iCs/>
          <w:sz w:val="24"/>
          <w:szCs w:val="24"/>
        </w:rPr>
        <w:t>Keep Satisfied</w:t>
      </w:r>
      <w:r w:rsidR="00AB3B22" w:rsidRPr="00C9533B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AB3B22" w:rsidRPr="00C953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Funding agencies</w:t>
      </w:r>
    </w:p>
    <w:p w14:paraId="0FFDE7C8" w14:textId="075291D1" w:rsidR="000817E5" w:rsidRPr="00C9533B" w:rsidRDefault="000817E5" w:rsidP="00241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C9533B">
        <w:rPr>
          <w:rFonts w:ascii="Times New Roman" w:hAnsi="Times New Roman" w:cs="Times New Roman"/>
          <w:b/>
          <w:bCs/>
          <w:sz w:val="24"/>
          <w:szCs w:val="24"/>
        </w:rPr>
        <w:t>Quadrant III: Low Power – High Interest</w:t>
      </w:r>
      <w:r w:rsidR="00C9533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9533B">
        <w:rPr>
          <w:rFonts w:ascii="Times New Roman" w:hAnsi="Times New Roman" w:cs="Times New Roman"/>
          <w:i/>
          <w:iCs/>
          <w:sz w:val="24"/>
          <w:szCs w:val="24"/>
        </w:rPr>
        <w:t>Keep Informed</w:t>
      </w:r>
      <w:r w:rsidR="00AB3B22" w:rsidRPr="00C9533B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AB3B22" w:rsidRPr="00C9533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Faculty members, </w:t>
      </w:r>
      <w:r w:rsidR="00FE46E8" w:rsidRPr="00C953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students</w:t>
      </w:r>
    </w:p>
    <w:p w14:paraId="34347DA5" w14:textId="205BDFE0" w:rsidR="00CB18D5" w:rsidRPr="00C9533B" w:rsidRDefault="00CB18D5" w:rsidP="002417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533B">
        <w:rPr>
          <w:rFonts w:ascii="Times New Roman" w:hAnsi="Times New Roman" w:cs="Times New Roman"/>
          <w:b/>
          <w:bCs/>
          <w:sz w:val="24"/>
          <w:szCs w:val="24"/>
        </w:rPr>
        <w:t>Quadrant IV: Low Power – Low Interest</w:t>
      </w:r>
      <w:r w:rsidR="00C9533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C9533B">
        <w:rPr>
          <w:rFonts w:ascii="Times New Roman" w:hAnsi="Times New Roman" w:cs="Times New Roman"/>
          <w:i/>
          <w:iCs/>
          <w:sz w:val="24"/>
          <w:szCs w:val="24"/>
        </w:rPr>
        <w:t>Monitor</w:t>
      </w:r>
      <w:r w:rsidR="00FE46E8" w:rsidRPr="00C9533B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FE46E8" w:rsidRPr="00C9533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Society at large</w:t>
      </w:r>
    </w:p>
    <w:p w14:paraId="23E1C008" w14:textId="0444BD25" w:rsidR="000817E5" w:rsidRDefault="00FD3AAD" w:rsidP="002311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18D675" wp14:editId="1992A037">
            <wp:extent cx="5467350" cy="5101001"/>
            <wp:effectExtent l="19050" t="19050" r="19050" b="23495"/>
            <wp:docPr id="1799041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1571" name="Picture 179904157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449" cy="512815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E3F2B" w14:textId="77777777" w:rsidR="00E864F4" w:rsidRDefault="00505AD4" w:rsidP="00BA0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298124" w14:textId="58E5F83E" w:rsidR="00E864F4" w:rsidRPr="00CA3598" w:rsidRDefault="00E864F4" w:rsidP="00E864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#0</w:t>
      </w:r>
      <w:r w:rsidR="00157351" w:rsidRPr="00CA359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A35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5C1AD29" w14:textId="4C3A2851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Applying Design Thinking as a Class Mentor for TYBA Economics Students (7 Stages)</w:t>
      </w:r>
    </w:p>
    <w:p w14:paraId="221CF688" w14:textId="4641F964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157C4A" w14:textId="77777777" w:rsidR="00BA0CBC" w:rsidRPr="00BA0CBC" w:rsidRDefault="00BA0CBC" w:rsidP="009207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Design Thinking is a student-centric, problem-solving framework that focuses on understanding learners’ needs and developing practical, innovative, and empathetic solutions. As a Class Mentor for TYBA Economics students, Design Thinking helps address academic challenges, career uncertainty, skill gaps, low engagement, and stress during the final year of graduation.</w:t>
      </w:r>
    </w:p>
    <w:p w14:paraId="514DE964" w14:textId="77777777" w:rsidR="00BA0CBC" w:rsidRPr="00BA0CBC" w:rsidRDefault="00BA0CBC" w:rsidP="009207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The 7-stage Design Thinking process ensures systematic mentoring by moving from understanding student problems to implementing and refining effective solutions.</w:t>
      </w:r>
    </w:p>
    <w:p w14:paraId="34FF783F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C1CA698">
          <v:rect id="_x0000_i1025" style="width:0;height:1.5pt" o:hralign="center" o:hrstd="t" o:hr="t" fillcolor="#a0a0a0" stroked="f"/>
        </w:pict>
      </w:r>
    </w:p>
    <w:p w14:paraId="47B4D756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1: Empathize</w:t>
      </w:r>
    </w:p>
    <w:p w14:paraId="7FB5DEE5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F350387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The empathize stage focuses on deeply understanding students’ academic, emotional, and career-related concerns. As a mentor, this involves observing students, interacting informally, and listening without judgment.</w:t>
      </w:r>
    </w:p>
    <w:p w14:paraId="2FD55A7D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 Actions</w:t>
      </w:r>
    </w:p>
    <w:p w14:paraId="26FD3E69" w14:textId="77777777" w:rsidR="00BA0CBC" w:rsidRPr="00BA0CBC" w:rsidRDefault="00BA0CBC" w:rsidP="0092070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Conduct one-to-one mentoring sessions</w:t>
      </w:r>
    </w:p>
    <w:p w14:paraId="5C50032E" w14:textId="77777777" w:rsidR="00BA0CBC" w:rsidRPr="00BA0CBC" w:rsidRDefault="00BA0CBC" w:rsidP="0092070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Use informal discussions, reflection journals, and feedback forms</w:t>
      </w:r>
    </w:p>
    <w:p w14:paraId="0496EF08" w14:textId="77777777" w:rsidR="00BA0CBC" w:rsidRPr="00BA0CBC" w:rsidRDefault="00BA0CBC" w:rsidP="0092070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 xml:space="preserve">Observe classroom </w:t>
      </w:r>
      <w:proofErr w:type="spellStart"/>
      <w:r w:rsidRPr="00BA0CBC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A0CBC">
        <w:rPr>
          <w:rFonts w:ascii="Times New Roman" w:hAnsi="Times New Roman" w:cs="Times New Roman"/>
          <w:sz w:val="24"/>
          <w:szCs w:val="24"/>
        </w:rPr>
        <w:t>, attendance, and participation patterns</w:t>
      </w:r>
    </w:p>
    <w:p w14:paraId="2D5CA7ED" w14:textId="77777777" w:rsidR="00BA0CBC" w:rsidRPr="00BA0CBC" w:rsidRDefault="00BA0CBC" w:rsidP="0092070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Understand socio-economic background, language barriers, and learning difficulties</w:t>
      </w:r>
    </w:p>
    <w:p w14:paraId="56A2F468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4487144B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A clear understanding of:</w:t>
      </w:r>
    </w:p>
    <w:p w14:paraId="0D226B46" w14:textId="77777777" w:rsidR="00BA0CBC" w:rsidRPr="00BA0CBC" w:rsidRDefault="00BA0CBC" w:rsidP="0092070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Exam anxiety and fear of final results</w:t>
      </w:r>
    </w:p>
    <w:p w14:paraId="7C7A10BA" w14:textId="77777777" w:rsidR="00BA0CBC" w:rsidRPr="00BA0CBC" w:rsidRDefault="00BA0CBC" w:rsidP="0092070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Confusion regarding higher studies, competitive exams, or jobs</w:t>
      </w:r>
    </w:p>
    <w:p w14:paraId="71E0A787" w14:textId="77777777" w:rsidR="00BA0CBC" w:rsidRPr="00BA0CBC" w:rsidRDefault="00BA0CBC" w:rsidP="0092070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Difficulty in understanding economic theories and quantitative papers</w:t>
      </w:r>
    </w:p>
    <w:p w14:paraId="5287DEE7" w14:textId="77777777" w:rsidR="00BA0CBC" w:rsidRPr="00BA0CBC" w:rsidRDefault="00BA0CBC" w:rsidP="0092070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Lack of confidence in communication and analytical skills</w:t>
      </w:r>
    </w:p>
    <w:p w14:paraId="417F1D4F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2FE88A">
          <v:rect id="_x0000_i1026" style="width:0;height:1.5pt" o:hralign="center" o:hrstd="t" o:hr="t" fillcolor="#a0a0a0" stroked="f"/>
        </w:pict>
      </w:r>
    </w:p>
    <w:p w14:paraId="44942DED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2: Define the Problem</w:t>
      </w:r>
    </w:p>
    <w:p w14:paraId="03B2A8DB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8047F2B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In this stage, the mentor clearly defines the core problems based on insights gained during empathy. Problems are framed in a student-centric manner rather than institutional assumptions.</w:t>
      </w:r>
    </w:p>
    <w:p w14:paraId="5F8F9BDD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Problem Statements (Examples)</w:t>
      </w:r>
    </w:p>
    <w:p w14:paraId="235B683F" w14:textId="77777777" w:rsidR="00BA0CBC" w:rsidRPr="00BA0CBC" w:rsidRDefault="00BA0CBC" w:rsidP="009207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TYBA Economics students struggle to link theoretical concepts with real-world applications</w:t>
      </w:r>
    </w:p>
    <w:p w14:paraId="04BAEF24" w14:textId="77777777" w:rsidR="00BA0CBC" w:rsidRPr="00BA0CBC" w:rsidRDefault="00BA0CBC" w:rsidP="009207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Students lack clarity about career paths after graduation</w:t>
      </w:r>
    </w:p>
    <w:p w14:paraId="1274D8AD" w14:textId="77777777" w:rsidR="00BA0CBC" w:rsidRPr="00BA0CBC" w:rsidRDefault="00BA0CBC" w:rsidP="009207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Many students experience stress and low motivation during the final year</w:t>
      </w:r>
    </w:p>
    <w:p w14:paraId="27A918DA" w14:textId="77777777" w:rsidR="00BA0CBC" w:rsidRPr="00BA0CBC" w:rsidRDefault="00BA0CBC" w:rsidP="009207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There is inadequate exposure to practical skills required for employability</w:t>
      </w:r>
    </w:p>
    <w:p w14:paraId="1D2B18EC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1967D247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Well-defined mentoring challenges that guide solution development.</w:t>
      </w:r>
    </w:p>
    <w:p w14:paraId="3EFABEA4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F8CF5F">
          <v:rect id="_x0000_i1027" style="width:0;height:1.5pt" o:hralign="center" o:hrstd="t" o:hr="t" fillcolor="#a0a0a0" stroked="f"/>
        </w:pict>
      </w:r>
    </w:p>
    <w:p w14:paraId="3470730B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3: Research</w:t>
      </w:r>
    </w:p>
    <w:p w14:paraId="58FA4230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3CA196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lastRenderedPageBreak/>
        <w:t>Research strengthens the problem definition by gathering data and best practices from multiple sources.</w:t>
      </w:r>
    </w:p>
    <w:p w14:paraId="4B3E83AD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 Actions</w:t>
      </w:r>
    </w:p>
    <w:p w14:paraId="384E6136" w14:textId="77777777" w:rsidR="00BA0CBC" w:rsidRPr="00BA0CBC" w:rsidRDefault="00BA0CBC" w:rsidP="0092070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Review university syllabus and learning outcomes</w:t>
      </w:r>
    </w:p>
    <w:p w14:paraId="31F41488" w14:textId="77777777" w:rsidR="00BA0CBC" w:rsidRPr="00BA0CBC" w:rsidRDefault="00BA0CBC" w:rsidP="0092070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A0CB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A0CBC">
        <w:rPr>
          <w:rFonts w:ascii="Times New Roman" w:hAnsi="Times New Roman" w:cs="Times New Roman"/>
          <w:sz w:val="24"/>
          <w:szCs w:val="24"/>
        </w:rPr>
        <w:t xml:space="preserve"> previous years’ results and internal assessment performance</w:t>
      </w:r>
    </w:p>
    <w:p w14:paraId="7BC47CEB" w14:textId="77777777" w:rsidR="00BA0CBC" w:rsidRPr="00BA0CBC" w:rsidRDefault="00BA0CBC" w:rsidP="0092070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Consult senior faculty, alumni, and industry experts</w:t>
      </w:r>
    </w:p>
    <w:p w14:paraId="3BF94991" w14:textId="77777777" w:rsidR="00BA0CBC" w:rsidRPr="00BA0CBC" w:rsidRDefault="00BA0CBC" w:rsidP="0092070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Study employability trends related to economics graduates</w:t>
      </w:r>
    </w:p>
    <w:p w14:paraId="658825CD" w14:textId="77777777" w:rsidR="00BA0CBC" w:rsidRPr="00BA0CBC" w:rsidRDefault="00BA0CBC" w:rsidP="0092070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Review NEP 2020 recommendations on skill-based education</w:t>
      </w:r>
    </w:p>
    <w:p w14:paraId="331F196B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4B1EDF95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Evidence-based understanding of academic and career gaps among TYBA students.</w:t>
      </w:r>
    </w:p>
    <w:p w14:paraId="7A743C6E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385629">
          <v:rect id="_x0000_i1028" style="width:0;height:1.5pt" o:hralign="center" o:hrstd="t" o:hr="t" fillcolor="#a0a0a0" stroked="f"/>
        </w:pict>
      </w:r>
    </w:p>
    <w:p w14:paraId="583F37FA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4: Ideate</w:t>
      </w:r>
    </w:p>
    <w:p w14:paraId="0C5360F1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5BABF56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The ideation stage involves generating multiple possible solutions without immediate judgment. Creativity and inclusiveness are encouraged.</w:t>
      </w:r>
    </w:p>
    <w:p w14:paraId="184B3284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Mentoring Ideas</w:t>
      </w:r>
    </w:p>
    <w:p w14:paraId="17DDB790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Weekly concept-clarification and doubt-solving sessions</w:t>
      </w:r>
    </w:p>
    <w:p w14:paraId="2FD7DF56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Career guidance workshops with alumni and experts</w:t>
      </w:r>
    </w:p>
    <w:p w14:paraId="079FBFC9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Case-study-based teaching of economic theories</w:t>
      </w:r>
    </w:p>
    <w:p w14:paraId="168D37D2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Group discussions on current economic issues</w:t>
      </w:r>
    </w:p>
    <w:p w14:paraId="42A336CD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Basic training in data analysis, Excel, and report writing</w:t>
      </w:r>
    </w:p>
    <w:p w14:paraId="0A7A2334" w14:textId="77777777" w:rsidR="00BA0CBC" w:rsidRPr="00BA0CBC" w:rsidRDefault="00BA0CBC" w:rsidP="0092070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Peer mentoring and student presentation activities</w:t>
      </w:r>
    </w:p>
    <w:p w14:paraId="0AA5355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7EFD28D1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A wide range of mentoring strategies to address academic, emotional, and career needs.</w:t>
      </w:r>
    </w:p>
    <w:p w14:paraId="5113D9AE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4E5D40">
          <v:rect id="_x0000_i1029" style="width:0;height:1.5pt" o:hralign="center" o:hrstd="t" o:hr="t" fillcolor="#a0a0a0" stroked="f"/>
        </w:pict>
      </w:r>
    </w:p>
    <w:p w14:paraId="0192B684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5: Prototype</w:t>
      </w:r>
    </w:p>
    <w:p w14:paraId="7470924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DA9CEEC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Prototyping involves implementing selected ideas on a small scale to test their effectiveness.</w:t>
      </w:r>
    </w:p>
    <w:p w14:paraId="1673FA3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 Actions</w:t>
      </w:r>
    </w:p>
    <w:p w14:paraId="7A53F370" w14:textId="77777777" w:rsidR="00BA0CBC" w:rsidRPr="00BA0CBC" w:rsidRDefault="00BA0CBC" w:rsidP="0092070F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Start a monthly “Economics in Practice” session</w:t>
      </w:r>
    </w:p>
    <w:p w14:paraId="01AF0481" w14:textId="77777777" w:rsidR="00BA0CBC" w:rsidRPr="00BA0CBC" w:rsidRDefault="00BA0CBC" w:rsidP="0092070F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Conduct mock interviews and resume-building workshops</w:t>
      </w:r>
    </w:p>
    <w:p w14:paraId="324C833C" w14:textId="77777777" w:rsidR="00BA0CBC" w:rsidRPr="00BA0CBC" w:rsidRDefault="00BA0CBC" w:rsidP="0092070F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Introduce short student-led seminars on syllabus topics</w:t>
      </w:r>
    </w:p>
    <w:p w14:paraId="3C535B62" w14:textId="77777777" w:rsidR="00BA0CBC" w:rsidRPr="00BA0CBC" w:rsidRDefault="00BA0CBC" w:rsidP="0092070F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Organize stress-management and time-management sessions</w:t>
      </w:r>
    </w:p>
    <w:p w14:paraId="64E58D20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5563EC40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Practical mentoring models that can be tested, observed, and refined.</w:t>
      </w:r>
    </w:p>
    <w:p w14:paraId="756B351A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5C51EB">
          <v:rect id="_x0000_i1030" style="width:0;height:1.5pt" o:hralign="center" o:hrstd="t" o:hr="t" fillcolor="#a0a0a0" stroked="f"/>
        </w:pict>
      </w:r>
    </w:p>
    <w:p w14:paraId="2CE12F31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6: Test</w:t>
      </w:r>
    </w:p>
    <w:p w14:paraId="55DC314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7B5C7A9D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The testing stage evaluates how students respond to the prototypes.</w:t>
      </w:r>
    </w:p>
    <w:p w14:paraId="25D8CDDA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 Actions</w:t>
      </w:r>
    </w:p>
    <w:p w14:paraId="095DDE91" w14:textId="77777777" w:rsidR="00BA0CBC" w:rsidRPr="00BA0CBC" w:rsidRDefault="00BA0CBC" w:rsidP="0092070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Collect student feedback through surveys and discussions</w:t>
      </w:r>
    </w:p>
    <w:p w14:paraId="71302741" w14:textId="77777777" w:rsidR="00BA0CBC" w:rsidRPr="00BA0CBC" w:rsidRDefault="00BA0CBC" w:rsidP="0092070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Observe improvement in attendance, participation, and confidence</w:t>
      </w:r>
    </w:p>
    <w:p w14:paraId="5F5EECDC" w14:textId="77777777" w:rsidR="00BA0CBC" w:rsidRPr="00BA0CBC" w:rsidRDefault="00BA0CBC" w:rsidP="0092070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Track internal assessment performance and presentation skills</w:t>
      </w:r>
    </w:p>
    <w:p w14:paraId="57B1A4B0" w14:textId="77777777" w:rsidR="00BA0CBC" w:rsidRPr="00BA0CBC" w:rsidRDefault="00BA0CBC" w:rsidP="0092070F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lastRenderedPageBreak/>
        <w:t>Identify what works well and what needs improvement</w:t>
      </w:r>
    </w:p>
    <w:p w14:paraId="5507DBF0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298D6486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Validation of effective mentoring practices and identification of gaps.</w:t>
      </w:r>
    </w:p>
    <w:p w14:paraId="30563675" w14:textId="77777777" w:rsidR="00BA0CBC" w:rsidRPr="00BA0CBC" w:rsidRDefault="00907BE3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BF6CE7">
          <v:rect id="_x0000_i1031" style="width:0;height:1.5pt" o:hralign="center" o:hrstd="t" o:hr="t" fillcolor="#a0a0a0" stroked="f"/>
        </w:pict>
      </w:r>
    </w:p>
    <w:p w14:paraId="7673EECF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Stage 7: Implement and Iterate</w:t>
      </w:r>
    </w:p>
    <w:p w14:paraId="589D5FE7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2874FF8E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This final stage focuses on full-scale implementation of successful strategies while continuously refining them based on feedback.</w:t>
      </w:r>
    </w:p>
    <w:p w14:paraId="2B7CADE0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Mentor Actions</w:t>
      </w:r>
    </w:p>
    <w:p w14:paraId="69272232" w14:textId="77777777" w:rsidR="00BA0CBC" w:rsidRPr="00BA0CBC" w:rsidRDefault="00BA0CBC" w:rsidP="0092070F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Integrate successful activities into the annual mentoring plan</w:t>
      </w:r>
    </w:p>
    <w:p w14:paraId="1D57BE5E" w14:textId="77777777" w:rsidR="00BA0CBC" w:rsidRPr="00BA0CBC" w:rsidRDefault="00BA0CBC" w:rsidP="0092070F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Coordinate with faculty, placement cell, and career guidance units</w:t>
      </w:r>
    </w:p>
    <w:p w14:paraId="4A2EECB2" w14:textId="77777777" w:rsidR="00BA0CBC" w:rsidRPr="00BA0CBC" w:rsidRDefault="00BA0CBC" w:rsidP="0092070F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Maintain mentoring records for IQAC and NAAC documentation</w:t>
      </w:r>
    </w:p>
    <w:p w14:paraId="053B4C9F" w14:textId="77777777" w:rsidR="00BA0CBC" w:rsidRPr="00BA0CBC" w:rsidRDefault="00BA0CBC" w:rsidP="0092070F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Modify mentoring strategies based on changing student needs</w:t>
      </w:r>
    </w:p>
    <w:p w14:paraId="4EF72F13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A0CBC">
        <w:rPr>
          <w:rFonts w:ascii="Times New Roman" w:hAnsi="Times New Roman" w:cs="Times New Roman"/>
          <w:b/>
          <w:bCs/>
          <w:sz w:val="24"/>
          <w:szCs w:val="24"/>
        </w:rPr>
        <w:t>Outcome</w:t>
      </w:r>
    </w:p>
    <w:p w14:paraId="7BD5D865" w14:textId="77777777" w:rsidR="00BA0CBC" w:rsidRPr="00BA0CBC" w:rsidRDefault="00BA0CBC" w:rsidP="009207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A sustainable, student-centric mentoring framework that enhances:</w:t>
      </w:r>
    </w:p>
    <w:p w14:paraId="55DB9B7E" w14:textId="77777777" w:rsidR="00BA0CBC" w:rsidRPr="00BA0CBC" w:rsidRDefault="00BA0CBC" w:rsidP="0092070F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Academic performance</w:t>
      </w:r>
    </w:p>
    <w:p w14:paraId="64E913E7" w14:textId="77777777" w:rsidR="00BA0CBC" w:rsidRPr="00BA0CBC" w:rsidRDefault="00BA0CBC" w:rsidP="0092070F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Career readiness</w:t>
      </w:r>
    </w:p>
    <w:p w14:paraId="5CAD6AAB" w14:textId="77777777" w:rsidR="00BA0CBC" w:rsidRPr="00BA0CBC" w:rsidRDefault="00BA0CBC" w:rsidP="0092070F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Emotional well-being</w:t>
      </w:r>
    </w:p>
    <w:p w14:paraId="03E21597" w14:textId="77777777" w:rsidR="00BA0CBC" w:rsidRPr="00BA0CBC" w:rsidRDefault="00BA0CBC" w:rsidP="0092070F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A0CBC">
        <w:rPr>
          <w:rFonts w:ascii="Times New Roman" w:hAnsi="Times New Roman" w:cs="Times New Roman"/>
          <w:sz w:val="24"/>
          <w:szCs w:val="24"/>
        </w:rPr>
        <w:t>Overall student satisfaction</w:t>
      </w:r>
    </w:p>
    <w:p w14:paraId="3A5A09BB" w14:textId="1362F1D0" w:rsidR="00505AD4" w:rsidRDefault="00505AD4" w:rsidP="009207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D4C608" w14:textId="77777777" w:rsidR="00157351" w:rsidRDefault="00157351" w:rsidP="009207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73B314" w14:textId="77777777" w:rsidR="00157351" w:rsidRDefault="00157351" w:rsidP="009207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CD948F" w14:textId="57C8FB87" w:rsidR="00157351" w:rsidRDefault="001573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66521E" w14:textId="7FC5ECE4" w:rsidR="00157351" w:rsidRPr="00CA3598" w:rsidRDefault="00157351" w:rsidP="0015735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#0</w:t>
      </w:r>
      <w:r w:rsidR="00E64CD4" w:rsidRPr="00CA359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A35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24CEF0" w14:textId="72BC3613" w:rsidR="00157351" w:rsidRDefault="003D72A5" w:rsidP="0015735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2A5">
        <w:rPr>
          <w:rFonts w:ascii="Times New Roman" w:hAnsi="Times New Roman" w:cs="Times New Roman"/>
          <w:sz w:val="24"/>
          <w:szCs w:val="24"/>
        </w:rPr>
        <w:t>UbD</w:t>
      </w:r>
      <w:proofErr w:type="spellEnd"/>
      <w:r w:rsidRPr="003D72A5">
        <w:rPr>
          <w:rFonts w:ascii="Times New Roman" w:hAnsi="Times New Roman" w:cs="Times New Roman"/>
          <w:sz w:val="24"/>
          <w:szCs w:val="24"/>
        </w:rPr>
        <w:t xml:space="preserve"> – Stage 1: Desired Results</w:t>
      </w:r>
    </w:p>
    <w:p w14:paraId="49719150" w14:textId="3B556A90" w:rsidR="00DB76F4" w:rsidRDefault="00DB76F4" w:rsidP="001573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Topic: Demand Analysis</w:t>
      </w:r>
    </w:p>
    <w:p w14:paraId="75E262D7" w14:textId="77777777" w:rsidR="00DB76F4" w:rsidRDefault="00DB76F4" w:rsidP="001573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9B8883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76F4">
        <w:rPr>
          <w:rFonts w:ascii="Times New Roman" w:hAnsi="Times New Roman" w:cs="Times New Roman"/>
          <w:b/>
          <w:bCs/>
          <w:sz w:val="24"/>
          <w:szCs w:val="24"/>
        </w:rPr>
        <w:t>1. Established Goals</w:t>
      </w:r>
    </w:p>
    <w:p w14:paraId="59D0C7B4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Students will be able to:</w:t>
      </w:r>
    </w:p>
    <w:p w14:paraId="398A347C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Understand the concept and meaning of demand in economics</w:t>
      </w:r>
    </w:p>
    <w:p w14:paraId="060C48B3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B76F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 xml:space="preserve"> the law of demand and its underlying assumptions</w:t>
      </w:r>
    </w:p>
    <w:p w14:paraId="204DB1BA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Examine the factors determining demand and changes in demand</w:t>
      </w:r>
    </w:p>
    <w:p w14:paraId="5FA7F6F9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Interpret demand schedules and demand curves</w:t>
      </w:r>
    </w:p>
    <w:p w14:paraId="49BA9675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 xml:space="preserve">Apply demand analysis to real-life consumer </w:t>
      </w:r>
      <w:proofErr w:type="spellStart"/>
      <w:r w:rsidRPr="00DB76F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 xml:space="preserve"> and market situations</w:t>
      </w:r>
    </w:p>
    <w:p w14:paraId="162AE4D7" w14:textId="77777777" w:rsidR="00DB76F4" w:rsidRPr="00DB76F4" w:rsidRDefault="00DB76F4" w:rsidP="00DB76F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Develop analytical thinking using demand concepts for policy and business decisions</w:t>
      </w:r>
    </w:p>
    <w:p w14:paraId="0699D9E3" w14:textId="6EE24805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87B68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76F4">
        <w:rPr>
          <w:rFonts w:ascii="Times New Roman" w:hAnsi="Times New Roman" w:cs="Times New Roman"/>
          <w:b/>
          <w:bCs/>
          <w:sz w:val="24"/>
          <w:szCs w:val="24"/>
        </w:rPr>
        <w:t>2. Understandings</w:t>
      </w:r>
    </w:p>
    <w:p w14:paraId="12B3297D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Students will understand that:</w:t>
      </w:r>
    </w:p>
    <w:p w14:paraId="7E4B58AE" w14:textId="77777777" w:rsidR="00DB76F4" w:rsidRPr="00DB76F4" w:rsidRDefault="00DB76F4" w:rsidP="00DB76F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Demand represents not just desire but willingness and ability to pay at various prices</w:t>
      </w:r>
    </w:p>
    <w:p w14:paraId="2B95F4DD" w14:textId="77777777" w:rsidR="00DB76F4" w:rsidRPr="00DB76F4" w:rsidRDefault="00DB76F4" w:rsidP="00DB76F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The law of demand explains the inverse relationship between price and quantity demanded under normal conditions</w:t>
      </w:r>
    </w:p>
    <w:p w14:paraId="32DF7A42" w14:textId="77777777" w:rsidR="00DB76F4" w:rsidRPr="00DB76F4" w:rsidRDefault="00DB76F4" w:rsidP="00DB76F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Demand is influenced by multiple factors beyond price, such as income, tastes, prices of related goods, and expectations</w:t>
      </w:r>
    </w:p>
    <w:p w14:paraId="426203C1" w14:textId="77777777" w:rsidR="00DB76F4" w:rsidRPr="00DB76F4" w:rsidRDefault="00DB76F4" w:rsidP="00DB76F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Changes in price cause movement along the demand curve, whereas changes in other factors cause shifts in the demand curve</w:t>
      </w:r>
    </w:p>
    <w:p w14:paraId="4536CB6B" w14:textId="77777777" w:rsidR="00DB76F4" w:rsidRPr="00DB76F4" w:rsidRDefault="00DB76F4" w:rsidP="00DB76F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Demand analysis helps explain real-world market phenomena like price changes, shortages, and consumer responses</w:t>
      </w:r>
    </w:p>
    <w:p w14:paraId="6226AC93" w14:textId="79F1C865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B7620A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76F4">
        <w:rPr>
          <w:rFonts w:ascii="Times New Roman" w:hAnsi="Times New Roman" w:cs="Times New Roman"/>
          <w:b/>
          <w:bCs/>
          <w:sz w:val="24"/>
          <w:szCs w:val="24"/>
        </w:rPr>
        <w:t>3. Essential Questions</w:t>
      </w:r>
    </w:p>
    <w:p w14:paraId="1638DCEC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What does demand mean in real economic terms?</w:t>
      </w:r>
    </w:p>
    <w:p w14:paraId="1E80018F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Why does quantity demanded generally fall when price rises?</w:t>
      </w:r>
    </w:p>
    <w:p w14:paraId="2FC8964A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How do income and tastes influence consumer demand?</w:t>
      </w:r>
    </w:p>
    <w:p w14:paraId="3D3A7414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What is the difference between a change in quantity demanded and a change in demand?</w:t>
      </w:r>
    </w:p>
    <w:p w14:paraId="068407A3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 xml:space="preserve">How can demand analysis be used to understand everyday market </w:t>
      </w:r>
      <w:proofErr w:type="spellStart"/>
      <w:r w:rsidRPr="00DB76F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>?</w:t>
      </w:r>
    </w:p>
    <w:p w14:paraId="1225A447" w14:textId="77777777" w:rsidR="00DB76F4" w:rsidRPr="00DB76F4" w:rsidRDefault="00DB76F4" w:rsidP="00DB76F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Why is demand analysis important for economists, businesses, and policymakers?</w:t>
      </w:r>
    </w:p>
    <w:p w14:paraId="491BE3C7" w14:textId="4BA1D023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FE14AC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76F4">
        <w:rPr>
          <w:rFonts w:ascii="Times New Roman" w:hAnsi="Times New Roman" w:cs="Times New Roman"/>
          <w:b/>
          <w:bCs/>
          <w:sz w:val="24"/>
          <w:szCs w:val="24"/>
        </w:rPr>
        <w:t>4. Students Will Know (Knowledge Outcomes)</w:t>
      </w:r>
    </w:p>
    <w:p w14:paraId="276BD9FC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Students will know:</w:t>
      </w:r>
    </w:p>
    <w:p w14:paraId="6F9667AB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Definition and meaning of demand</w:t>
      </w:r>
    </w:p>
    <w:p w14:paraId="78140421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Law of demand and its assumptions</w:t>
      </w:r>
    </w:p>
    <w:p w14:paraId="32EF4D51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Demand schedule and demand curve</w:t>
      </w:r>
    </w:p>
    <w:p w14:paraId="2175E27C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Determinants of demand</w:t>
      </w:r>
    </w:p>
    <w:p w14:paraId="427E8284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Difference between extension/contraction of demand and increase/decrease in demand</w:t>
      </w:r>
    </w:p>
    <w:p w14:paraId="0A61E922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Concept of individual and market demand</w:t>
      </w:r>
    </w:p>
    <w:p w14:paraId="69397565" w14:textId="77777777" w:rsidR="00DB76F4" w:rsidRPr="00DB76F4" w:rsidRDefault="00DB76F4" w:rsidP="00DB76F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Exceptions to the law of demand (introductory understanding)</w:t>
      </w:r>
    </w:p>
    <w:p w14:paraId="5C599ECC" w14:textId="19BABBE3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2DE2A8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B76F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Students Will Be Able to Do (Skill Outcomes)</w:t>
      </w:r>
    </w:p>
    <w:p w14:paraId="7C5D2C1B" w14:textId="77777777" w:rsidR="00DB76F4" w:rsidRPr="00DB76F4" w:rsidRDefault="00DB76F4" w:rsidP="00DB76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Students will be able to:</w:t>
      </w:r>
    </w:p>
    <w:p w14:paraId="1D72095D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Explain demand concepts using appropriate economic terminology</w:t>
      </w:r>
    </w:p>
    <w:p w14:paraId="3ADDEA82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Draw and interpret demand curves and schedules</w:t>
      </w:r>
    </w:p>
    <w:p w14:paraId="6E7A6021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B76F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 xml:space="preserve"> changes in demand using graphical representation</w:t>
      </w:r>
    </w:p>
    <w:p w14:paraId="67C6C932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Apply demand theory to real-life examples and case studies</w:t>
      </w:r>
    </w:p>
    <w:p w14:paraId="50218311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>Distinguish between movement along the curve and shift of the curve</w:t>
      </w:r>
    </w:p>
    <w:p w14:paraId="30ADFF57" w14:textId="77777777" w:rsidR="00DB76F4" w:rsidRPr="00DB76F4" w:rsidRDefault="00DB76F4" w:rsidP="00DB76F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B76F4">
        <w:rPr>
          <w:rFonts w:ascii="Times New Roman" w:hAnsi="Times New Roman" w:cs="Times New Roman"/>
          <w:sz w:val="24"/>
          <w:szCs w:val="24"/>
        </w:rPr>
        <w:t xml:space="preserve">Critically </w:t>
      </w:r>
      <w:proofErr w:type="spellStart"/>
      <w:r w:rsidRPr="00DB76F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 xml:space="preserve"> consumer </w:t>
      </w:r>
      <w:proofErr w:type="spellStart"/>
      <w:r w:rsidRPr="00DB76F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B76F4">
        <w:rPr>
          <w:rFonts w:ascii="Times New Roman" w:hAnsi="Times New Roman" w:cs="Times New Roman"/>
          <w:sz w:val="24"/>
          <w:szCs w:val="24"/>
        </w:rPr>
        <w:t xml:space="preserve"> in different market situations</w:t>
      </w:r>
    </w:p>
    <w:p w14:paraId="7D4890F7" w14:textId="77777777" w:rsidR="00DB76F4" w:rsidRDefault="00DB76F4" w:rsidP="001573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F6A9C6" w14:textId="77777777" w:rsidR="00CA3598" w:rsidRDefault="00CA3598" w:rsidP="0015735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F2C2EF" w14:textId="152D4CD4" w:rsidR="00CA3598" w:rsidRDefault="00CA3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E91A31" w14:textId="0710D267" w:rsidR="00CA3598" w:rsidRDefault="00CA3598" w:rsidP="00CA359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3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#0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A35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Gap analysis </w:t>
      </w:r>
    </w:p>
    <w:p w14:paraId="274B46E5" w14:textId="77777777" w:rsidR="0027019D" w:rsidRDefault="0027019D" w:rsidP="00270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2EE523" w14:textId="792F0829" w:rsidR="0027019D" w:rsidRDefault="00A9644F" w:rsidP="002701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900A9" wp14:editId="57EDB80E">
            <wp:extent cx="5943600" cy="3962400"/>
            <wp:effectExtent l="0" t="0" r="0" b="0"/>
            <wp:docPr id="8242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9881" name="Picture 824219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361" w14:textId="77777777" w:rsidR="0027019D" w:rsidRDefault="0027019D" w:rsidP="00270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C375D" w14:textId="77777777" w:rsidR="00907BE3" w:rsidRDefault="00907BE3" w:rsidP="0027019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031DDC" w14:textId="77777777" w:rsidR="00907BE3" w:rsidRPr="0027019D" w:rsidRDefault="00907BE3" w:rsidP="0027019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07BE3" w:rsidRPr="0027019D" w:rsidSect="003B495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5CD"/>
    <w:multiLevelType w:val="multilevel"/>
    <w:tmpl w:val="993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7BDA"/>
    <w:multiLevelType w:val="multilevel"/>
    <w:tmpl w:val="50F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14EF"/>
    <w:multiLevelType w:val="multilevel"/>
    <w:tmpl w:val="805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2FCA"/>
    <w:multiLevelType w:val="multilevel"/>
    <w:tmpl w:val="1AB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33C2A"/>
    <w:multiLevelType w:val="multilevel"/>
    <w:tmpl w:val="98A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423C3"/>
    <w:multiLevelType w:val="multilevel"/>
    <w:tmpl w:val="69A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750B"/>
    <w:multiLevelType w:val="multilevel"/>
    <w:tmpl w:val="006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311D"/>
    <w:multiLevelType w:val="multilevel"/>
    <w:tmpl w:val="CFB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F1078"/>
    <w:multiLevelType w:val="multilevel"/>
    <w:tmpl w:val="E78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4522B"/>
    <w:multiLevelType w:val="multilevel"/>
    <w:tmpl w:val="079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669FD"/>
    <w:multiLevelType w:val="hybridMultilevel"/>
    <w:tmpl w:val="B6CAE8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4462BB"/>
    <w:multiLevelType w:val="multilevel"/>
    <w:tmpl w:val="DC6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A031D"/>
    <w:multiLevelType w:val="multilevel"/>
    <w:tmpl w:val="3CB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A2F87"/>
    <w:multiLevelType w:val="multilevel"/>
    <w:tmpl w:val="396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C4D80"/>
    <w:multiLevelType w:val="multilevel"/>
    <w:tmpl w:val="DE2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C22B3"/>
    <w:multiLevelType w:val="multilevel"/>
    <w:tmpl w:val="AF4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D44F5"/>
    <w:multiLevelType w:val="multilevel"/>
    <w:tmpl w:val="55F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F48CB"/>
    <w:multiLevelType w:val="multilevel"/>
    <w:tmpl w:val="963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649D6"/>
    <w:multiLevelType w:val="multilevel"/>
    <w:tmpl w:val="D1D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B2A21"/>
    <w:multiLevelType w:val="multilevel"/>
    <w:tmpl w:val="D8B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33CCB"/>
    <w:multiLevelType w:val="multilevel"/>
    <w:tmpl w:val="F3B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75605">
    <w:abstractNumId w:val="10"/>
  </w:num>
  <w:num w:numId="2" w16cid:durableId="2139565511">
    <w:abstractNumId w:val="2"/>
  </w:num>
  <w:num w:numId="3" w16cid:durableId="1736393997">
    <w:abstractNumId w:val="18"/>
  </w:num>
  <w:num w:numId="4" w16cid:durableId="1358655841">
    <w:abstractNumId w:val="16"/>
  </w:num>
  <w:num w:numId="5" w16cid:durableId="1443456245">
    <w:abstractNumId w:val="15"/>
  </w:num>
  <w:num w:numId="6" w16cid:durableId="1485705964">
    <w:abstractNumId w:val="19"/>
  </w:num>
  <w:num w:numId="7" w16cid:durableId="636375930">
    <w:abstractNumId w:val="1"/>
  </w:num>
  <w:num w:numId="8" w16cid:durableId="273634141">
    <w:abstractNumId w:val="9"/>
  </w:num>
  <w:num w:numId="9" w16cid:durableId="356473155">
    <w:abstractNumId w:val="20"/>
  </w:num>
  <w:num w:numId="10" w16cid:durableId="498278450">
    <w:abstractNumId w:val="3"/>
  </w:num>
  <w:num w:numId="11" w16cid:durableId="96951254">
    <w:abstractNumId w:val="14"/>
  </w:num>
  <w:num w:numId="12" w16cid:durableId="293296108">
    <w:abstractNumId w:val="17"/>
  </w:num>
  <w:num w:numId="13" w16cid:durableId="301203843">
    <w:abstractNumId w:val="7"/>
  </w:num>
  <w:num w:numId="14" w16cid:durableId="1725374199">
    <w:abstractNumId w:val="6"/>
  </w:num>
  <w:num w:numId="15" w16cid:durableId="1677147953">
    <w:abstractNumId w:val="4"/>
  </w:num>
  <w:num w:numId="16" w16cid:durableId="909923624">
    <w:abstractNumId w:val="0"/>
  </w:num>
  <w:num w:numId="17" w16cid:durableId="493499033">
    <w:abstractNumId w:val="8"/>
  </w:num>
  <w:num w:numId="18" w16cid:durableId="2115593026">
    <w:abstractNumId w:val="12"/>
  </w:num>
  <w:num w:numId="19" w16cid:durableId="431055079">
    <w:abstractNumId w:val="5"/>
  </w:num>
  <w:num w:numId="20" w16cid:durableId="865022813">
    <w:abstractNumId w:val="13"/>
  </w:num>
  <w:num w:numId="21" w16cid:durableId="783882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9F"/>
    <w:rsid w:val="000031B0"/>
    <w:rsid w:val="000817E5"/>
    <w:rsid w:val="000C342B"/>
    <w:rsid w:val="00157351"/>
    <w:rsid w:val="001D3229"/>
    <w:rsid w:val="001E7B9F"/>
    <w:rsid w:val="00217468"/>
    <w:rsid w:val="00231121"/>
    <w:rsid w:val="002417F7"/>
    <w:rsid w:val="00263A45"/>
    <w:rsid w:val="0027019D"/>
    <w:rsid w:val="00296420"/>
    <w:rsid w:val="002F23E4"/>
    <w:rsid w:val="0039005C"/>
    <w:rsid w:val="003B495A"/>
    <w:rsid w:val="003B619C"/>
    <w:rsid w:val="003D17A7"/>
    <w:rsid w:val="003D72A5"/>
    <w:rsid w:val="00462D41"/>
    <w:rsid w:val="00485043"/>
    <w:rsid w:val="004D6AC4"/>
    <w:rsid w:val="00505AD4"/>
    <w:rsid w:val="00584ED2"/>
    <w:rsid w:val="005D1C4C"/>
    <w:rsid w:val="00603673"/>
    <w:rsid w:val="00715154"/>
    <w:rsid w:val="007F3C34"/>
    <w:rsid w:val="0080322D"/>
    <w:rsid w:val="00907BE3"/>
    <w:rsid w:val="0092070F"/>
    <w:rsid w:val="00942264"/>
    <w:rsid w:val="009A00D6"/>
    <w:rsid w:val="009E24B1"/>
    <w:rsid w:val="00A9644F"/>
    <w:rsid w:val="00AB3B22"/>
    <w:rsid w:val="00AD5BEA"/>
    <w:rsid w:val="00B25FA2"/>
    <w:rsid w:val="00B32608"/>
    <w:rsid w:val="00B5720E"/>
    <w:rsid w:val="00BA0CBC"/>
    <w:rsid w:val="00C31355"/>
    <w:rsid w:val="00C9533B"/>
    <w:rsid w:val="00CA3598"/>
    <w:rsid w:val="00CB18D5"/>
    <w:rsid w:val="00CE764F"/>
    <w:rsid w:val="00D030D9"/>
    <w:rsid w:val="00D478A8"/>
    <w:rsid w:val="00D84D0E"/>
    <w:rsid w:val="00DB76F4"/>
    <w:rsid w:val="00DD2552"/>
    <w:rsid w:val="00DF5DE9"/>
    <w:rsid w:val="00E64CD4"/>
    <w:rsid w:val="00E864F4"/>
    <w:rsid w:val="00E94650"/>
    <w:rsid w:val="00EB1AE4"/>
    <w:rsid w:val="00FA3368"/>
    <w:rsid w:val="00FB7873"/>
    <w:rsid w:val="00FD3AAD"/>
    <w:rsid w:val="00FE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9206CEC"/>
  <w15:chartTrackingRefBased/>
  <w15:docId w15:val="{052F9D93-F535-4236-84CF-8E4E0C7D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Sawant</dc:creator>
  <cp:keywords/>
  <dc:description/>
  <cp:lastModifiedBy>Mitali Sawant</cp:lastModifiedBy>
  <cp:revision>41</cp:revision>
  <dcterms:created xsi:type="dcterms:W3CDTF">2026-01-03T09:37:00Z</dcterms:created>
  <dcterms:modified xsi:type="dcterms:W3CDTF">2026-01-04T06:38:00Z</dcterms:modified>
</cp:coreProperties>
</file>