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F79AF" w14:textId="061F6DAE" w:rsidR="002369F8" w:rsidRDefault="002369F8">
      <w:r w:rsidRPr="002369F8">
        <w:drawing>
          <wp:inline distT="0" distB="0" distL="0" distR="0" wp14:anchorId="7EBF5FD5" wp14:editId="4631F566">
            <wp:extent cx="5731510" cy="3686175"/>
            <wp:effectExtent l="0" t="0" r="2540" b="9525"/>
            <wp:docPr id="3108792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7922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F7CD" w14:textId="77777777" w:rsidR="002369F8" w:rsidRDefault="002369F8"/>
    <w:p w14:paraId="3EE36650" w14:textId="5DC4499A" w:rsidR="002369F8" w:rsidRDefault="002369F8">
      <w:r w:rsidRPr="002369F8">
        <w:drawing>
          <wp:inline distT="0" distB="0" distL="0" distR="0" wp14:anchorId="4E488E95" wp14:editId="5EE542FD">
            <wp:extent cx="5731510" cy="3368040"/>
            <wp:effectExtent l="0" t="0" r="2540" b="3810"/>
            <wp:docPr id="119948733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87330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DE09" w14:textId="250F0963" w:rsidR="003C6E17" w:rsidRDefault="002369F8">
      <w:r w:rsidRPr="002369F8">
        <w:lastRenderedPageBreak/>
        <w:drawing>
          <wp:inline distT="0" distB="0" distL="0" distR="0" wp14:anchorId="3644DA21" wp14:editId="0E947164">
            <wp:extent cx="5731510" cy="4041775"/>
            <wp:effectExtent l="0" t="0" r="2540" b="0"/>
            <wp:docPr id="16393936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9368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A5FA" w14:textId="7A5F3D05" w:rsidR="003C6E17" w:rsidRDefault="003C6E17"/>
    <w:p w14:paraId="45E3CAB8" w14:textId="77777777" w:rsidR="00676E03" w:rsidRDefault="00676E03"/>
    <w:p w14:paraId="3955D2B5" w14:textId="0C3A90C2" w:rsidR="00676E03" w:rsidRPr="00676E03" w:rsidRDefault="00676E03">
      <w:r w:rsidRPr="00676E03">
        <w:t>I have documented the step-by-step process of launching the Streamlit app in a Word file, which includes annotated screenshots from the Anaconda Prompt. The screenshots capture key stage</w:t>
      </w:r>
      <w:r w:rsidR="003C6E17">
        <w:t>-</w:t>
      </w:r>
      <w:r w:rsidRPr="00676E03">
        <w:t xml:space="preserve"> running the streamlit run app.py command—to ensure clarity and reproducibility. This visual guide complements the written instructions, making it easier for users to verify their setup and troubleshoot any issues</w:t>
      </w:r>
      <w:r>
        <w:t>.</w:t>
      </w:r>
    </w:p>
    <w:sectPr w:rsidR="00676E03" w:rsidRPr="00676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815E8" w14:textId="77777777" w:rsidR="0071194C" w:rsidRDefault="0071194C" w:rsidP="00676E03">
      <w:pPr>
        <w:spacing w:after="0" w:line="240" w:lineRule="auto"/>
      </w:pPr>
      <w:r>
        <w:separator/>
      </w:r>
    </w:p>
  </w:endnote>
  <w:endnote w:type="continuationSeparator" w:id="0">
    <w:p w14:paraId="26D6483C" w14:textId="77777777" w:rsidR="0071194C" w:rsidRDefault="0071194C" w:rsidP="00676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12C49" w14:textId="77777777" w:rsidR="0071194C" w:rsidRDefault="0071194C" w:rsidP="00676E03">
      <w:pPr>
        <w:spacing w:after="0" w:line="240" w:lineRule="auto"/>
      </w:pPr>
      <w:r>
        <w:separator/>
      </w:r>
    </w:p>
  </w:footnote>
  <w:footnote w:type="continuationSeparator" w:id="0">
    <w:p w14:paraId="5EBDF805" w14:textId="77777777" w:rsidR="0071194C" w:rsidRDefault="0071194C" w:rsidP="00676E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F8"/>
    <w:rsid w:val="002369F8"/>
    <w:rsid w:val="003C6E17"/>
    <w:rsid w:val="00676E03"/>
    <w:rsid w:val="0071194C"/>
    <w:rsid w:val="00C8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561C"/>
  <w15:chartTrackingRefBased/>
  <w15:docId w15:val="{741C3389-7CF3-43B3-9352-DB25C33F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9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6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E03"/>
  </w:style>
  <w:style w:type="paragraph" w:styleId="Footer">
    <w:name w:val="footer"/>
    <w:basedOn w:val="Normal"/>
    <w:link w:val="FooterChar"/>
    <w:uiPriority w:val="99"/>
    <w:unhideWhenUsed/>
    <w:rsid w:val="00676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SAWARN</dc:creator>
  <cp:keywords/>
  <dc:description/>
  <cp:lastModifiedBy>PRAGATI SAWARN</cp:lastModifiedBy>
  <cp:revision>2</cp:revision>
  <dcterms:created xsi:type="dcterms:W3CDTF">2025-07-06T10:47:00Z</dcterms:created>
  <dcterms:modified xsi:type="dcterms:W3CDTF">2025-07-06T11:54:00Z</dcterms:modified>
</cp:coreProperties>
</file>