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BCD1" w14:textId="411A0486" w:rsidR="00066BBC" w:rsidRDefault="00066BBC" w:rsidP="00C87E92">
      <w:pPr>
        <w:pStyle w:val="Heading2"/>
      </w:pPr>
      <w:r>
        <w:t>Zadanie 1</w:t>
      </w:r>
    </w:p>
    <w:p w14:paraId="25E68FD9" w14:textId="31FF26EC" w:rsidR="00066BBC" w:rsidRDefault="00066BBC" w:rsidP="00066BBC">
      <w:r>
        <w:t xml:space="preserve">a) </w:t>
      </w:r>
      <w:r w:rsidRPr="00066BBC">
        <w:t>Pole pod wykresem sygnału i suma próbek równe są sobie równe, zatem oba mają tę samą moc. Jest to zgodne z twierdzeniem Parsevala.</w:t>
      </w:r>
    </w:p>
    <w:p w14:paraId="1F412F8C" w14:textId="7988A502" w:rsidR="00066BBC" w:rsidRPr="00D75E50" w:rsidRDefault="00066BBC" w:rsidP="00066BBC">
      <w:pPr>
        <w:rPr>
          <w:b/>
          <w:bCs/>
        </w:rPr>
      </w:pPr>
      <w:r>
        <w:t>b)</w:t>
      </w:r>
      <w:r w:rsidR="00D75E50">
        <w:rPr>
          <w:b/>
          <w:bCs/>
        </w:rPr>
        <w:t xml:space="preserve"> </w:t>
      </w:r>
      <w:r w:rsidRPr="00066BBC">
        <w:t>Naiwny algorytm DFT ma złożoność 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066BBC">
        <w:t>, natomiast użyty przez nas FFT ma złożoność 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066BBC">
        <w:t>. Uzyskane warto</w:t>
      </w:r>
      <w:r w:rsidRPr="00066BBC">
        <w:rPr>
          <w:rFonts w:ascii="Aptos" w:hAnsi="Aptos" w:cs="Aptos"/>
        </w:rPr>
        <w:t>ś</w:t>
      </w:r>
      <w:r w:rsidRPr="00066BBC">
        <w:t>ci czasu potwierdzaj</w:t>
      </w:r>
      <w:r w:rsidRPr="00066BBC">
        <w:rPr>
          <w:rFonts w:ascii="Aptos" w:hAnsi="Aptos" w:cs="Aptos"/>
        </w:rPr>
        <w:t>ą</w:t>
      </w:r>
      <w:r w:rsidRPr="00066BBC">
        <w:t xml:space="preserve"> t</w:t>
      </w:r>
      <w:r w:rsidRPr="00066BBC">
        <w:rPr>
          <w:rFonts w:ascii="Aptos" w:hAnsi="Aptos" w:cs="Aptos"/>
        </w:rPr>
        <w:t>ę</w:t>
      </w:r>
      <w:r w:rsidRPr="00066BBC">
        <w:t xml:space="preserve"> teoretyczn</w:t>
      </w:r>
      <w:r w:rsidRPr="00066BBC">
        <w:rPr>
          <w:rFonts w:ascii="Aptos" w:hAnsi="Aptos" w:cs="Aptos"/>
        </w:rPr>
        <w:t>ą</w:t>
      </w:r>
      <w:r>
        <w:rPr>
          <w:rFonts w:ascii="Aptos" w:hAnsi="Aptos" w:cs="Aptos"/>
        </w:rPr>
        <w:t xml:space="preserve"> złożoność</w:t>
      </w:r>
      <w:r w:rsidRPr="00066BBC">
        <w:t xml:space="preserve"> -</w:t>
      </w:r>
      <w:r w:rsidR="00D31782">
        <w:t> </w:t>
      </w:r>
      <w:r w:rsidRPr="00066BBC">
        <w:t>warto</w:t>
      </w:r>
      <w:r w:rsidRPr="00066BBC">
        <w:rPr>
          <w:rFonts w:ascii="Aptos" w:hAnsi="Aptos" w:cs="Aptos"/>
        </w:rPr>
        <w:t>ś</w:t>
      </w:r>
      <w:r w:rsidRPr="00066BBC">
        <w:t>ci rosn</w:t>
      </w:r>
      <w:r w:rsidRPr="00066BBC">
        <w:rPr>
          <w:rFonts w:ascii="Aptos" w:hAnsi="Aptos" w:cs="Aptos"/>
        </w:rPr>
        <w:t>ą</w:t>
      </w:r>
      <w:r w:rsidRPr="00066BBC">
        <w:t xml:space="preserve"> podobnie do funkcji</w:t>
      </w:r>
      <w:r>
        <w:t xml:space="preserve">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</w:t>
      </w:r>
      <w:r w:rsidRPr="00066BBC">
        <w:rPr>
          <w:rFonts w:eastAsiaTheme="minorEastAsia"/>
        </w:rPr>
        <w:t>odpowiednio przemnożonej</w:t>
      </w:r>
      <w:r w:rsidRPr="00066BBC">
        <w:t>.</w:t>
      </w:r>
    </w:p>
    <w:p w14:paraId="280B2AE9" w14:textId="4F79FF73" w:rsidR="000578C3" w:rsidRDefault="00C87E92" w:rsidP="00C87E92">
      <w:pPr>
        <w:pStyle w:val="Heading2"/>
      </w:pPr>
      <w:r>
        <w:t xml:space="preserve">Zadanie </w:t>
      </w:r>
      <w:r w:rsidR="00072F3A">
        <w:t>2</w:t>
      </w:r>
    </w:p>
    <w:p w14:paraId="18E48A28" w14:textId="2DA012D0" w:rsidR="00457BA7" w:rsidRPr="00457BA7" w:rsidRDefault="00457BA7" w:rsidP="00457BA7">
      <w:r>
        <w:t>Jak mówi slajd 18 wykładu 4:</w:t>
      </w:r>
    </w:p>
    <w:p w14:paraId="1CCE9618" w14:textId="44888EC7" w:rsidR="00C87E92" w:rsidRPr="00457BA7" w:rsidRDefault="00457BA7" w:rsidP="00C87E9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n-m</m:t>
              </m:r>
            </m:e>
          </m:d>
          <m:r>
            <w:rPr>
              <w:rFonts w:ascii="Cambria Math" w:eastAsiaTheme="majorEastAsia" w:hAnsi="Cambria Math" w:cstheme="majorBidi"/>
            </w:rPr>
            <m:t>→X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-j2πk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sup>
          </m:sSup>
        </m:oMath>
      </m:oMathPara>
    </w:p>
    <w:p w14:paraId="1311EEBA" w14:textId="6B7682FC" w:rsidR="00457BA7" w:rsidRDefault="00457BA7" w:rsidP="00C87E9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To znaczy, wid</w:t>
      </w:r>
      <w:r w:rsidR="00FC7416">
        <w:rPr>
          <w:rFonts w:asciiTheme="majorHAnsi" w:eastAsiaTheme="majorEastAsia" w:hAnsiTheme="majorHAnsi" w:cstheme="majorBidi"/>
        </w:rPr>
        <w:t>m</w:t>
      </w:r>
      <w:r>
        <w:rPr>
          <w:rFonts w:asciiTheme="majorHAnsi" w:eastAsiaTheme="majorEastAsia" w:hAnsiTheme="majorHAnsi" w:cstheme="majorBidi"/>
        </w:rPr>
        <w:t xml:space="preserve">o FFT sygnału przesuniętego jest cofnięte w fazie o </w:t>
      </w:r>
      <m:oMath>
        <m:r>
          <w:rPr>
            <w:rFonts w:ascii="Cambria Math" w:eastAsiaTheme="majorEastAsia" w:hAnsi="Cambria Math" w:cstheme="majorBidi"/>
          </w:rPr>
          <m:t>2πk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m</m:t>
            </m:r>
          </m:num>
          <m:den>
            <m:r>
              <w:rPr>
                <w:rFonts w:ascii="Cambria Math" w:eastAsiaTheme="majorEastAsia" w:hAnsi="Cambria Math" w:cstheme="majorBidi"/>
              </w:rPr>
              <m:t>N</m:t>
            </m:r>
          </m:den>
        </m:f>
      </m:oMath>
      <w:r>
        <w:rPr>
          <w:rFonts w:asciiTheme="majorHAnsi" w:eastAsiaTheme="majorEastAsia" w:hAnsiTheme="majorHAnsi" w:cstheme="majorBidi"/>
        </w:rPr>
        <w:t xml:space="preserve"> względem widma sygnału pierwotnego. Amplituda pozostaje ta sama. Jako iż </w:t>
      </w:r>
      <m:oMath>
        <m:r>
          <w:rPr>
            <w:rFonts w:ascii="Cambria Math" w:eastAsiaTheme="majorEastAsia" w:hAnsi="Cambria Math" w:cstheme="majorBidi"/>
          </w:rPr>
          <m:t>X(k)</m:t>
        </m:r>
      </m:oMath>
      <w:r>
        <w:rPr>
          <w:rFonts w:asciiTheme="majorHAnsi" w:eastAsiaTheme="majorEastAsia" w:hAnsiTheme="majorHAnsi" w:cstheme="majorBidi"/>
        </w:rPr>
        <w:t xml:space="preserve"> ma prążki w </w:t>
      </w:r>
      <m:oMath>
        <m:r>
          <w:rPr>
            <w:rFonts w:ascii="Cambria Math" w:eastAsiaTheme="majorEastAsia" w:hAnsi="Cambria Math" w:cstheme="majorBidi"/>
          </w:rPr>
          <m:t>k= 1</m:t>
        </m:r>
      </m:oMath>
      <w:r w:rsidR="00720B32">
        <w:rPr>
          <w:rFonts w:asciiTheme="majorHAnsi" w:eastAsiaTheme="majorEastAsia" w:hAnsiTheme="majorHAnsi" w:cstheme="majorBidi"/>
        </w:rPr>
        <w:t xml:space="preserve"> i </w:t>
      </w:r>
      <m:oMath>
        <m:r>
          <w:rPr>
            <w:rFonts w:ascii="Cambria Math" w:eastAsiaTheme="majorEastAsia" w:hAnsi="Cambria Math" w:cstheme="majorBidi"/>
          </w:rPr>
          <m:t>k=87</m:t>
        </m:r>
      </m:oMath>
      <w:r w:rsidR="00720B32">
        <w:rPr>
          <w:rFonts w:asciiTheme="majorHAnsi" w:eastAsiaTheme="majorEastAsia" w:hAnsiTheme="majorHAnsi" w:cstheme="majorBidi"/>
        </w:rPr>
        <w:t xml:space="preserve"> to biorąc dla </w:t>
      </w:r>
      <m:oMath>
        <m:r>
          <w:rPr>
            <w:rFonts w:ascii="Cambria Math" w:eastAsiaTheme="majorEastAsia" w:hAnsi="Cambria Math" w:cstheme="majorBidi"/>
          </w:rPr>
          <m:t>m</m:t>
        </m:r>
      </m:oMath>
      <w:r w:rsidR="00720B32">
        <w:rPr>
          <w:rFonts w:asciiTheme="majorHAnsi" w:eastAsiaTheme="majorEastAsia" w:hAnsiTheme="majorHAnsi" w:cstheme="majorBidi"/>
        </w:rPr>
        <w:t xml:space="preserve"> k</w:t>
      </w:r>
      <w:r w:rsidR="0087501B">
        <w:rPr>
          <w:rFonts w:asciiTheme="majorHAnsi" w:eastAsiaTheme="majorEastAsia" w:hAnsiTheme="majorHAnsi" w:cstheme="majorBidi"/>
        </w:rPr>
        <w:t xml:space="preserve">olejne wartości z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0,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4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,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,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3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4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N</m:t>
            </m:r>
          </m:e>
        </m:d>
      </m:oMath>
      <w:r w:rsidR="00FC7416">
        <w:rPr>
          <w:rFonts w:asciiTheme="majorHAnsi" w:eastAsiaTheme="majorEastAsia" w:hAnsiTheme="majorHAnsi" w:cstheme="majorBidi"/>
        </w:rPr>
        <w:t>, pierwszy prążek będzie się obracał zgodnie z</w:t>
      </w:r>
      <w:r w:rsidR="00056D64">
        <w:rPr>
          <w:rFonts w:asciiTheme="majorHAnsi" w:eastAsiaTheme="majorEastAsia" w:hAnsiTheme="majorHAnsi" w:cstheme="majorBidi"/>
        </w:rPr>
        <w:t> </w:t>
      </w:r>
      <w:r w:rsidR="00FC7416">
        <w:rPr>
          <w:rFonts w:asciiTheme="majorHAnsi" w:eastAsiaTheme="majorEastAsia" w:hAnsiTheme="majorHAnsi" w:cstheme="majorBidi"/>
        </w:rPr>
        <w:t xml:space="preserve">ruchem wskazówek zegara, za każdym razem o </w:t>
      </w:r>
      <m:oMath>
        <m:r>
          <w:rPr>
            <w:rFonts w:ascii="Cambria Math" w:eastAsiaTheme="majorEastAsia" w:hAnsi="Cambria Math" w:cstheme="majorBidi"/>
          </w:rPr>
          <m:t>π/4</m:t>
        </m:r>
      </m:oMath>
      <w:r w:rsidR="00FC7416">
        <w:rPr>
          <w:rFonts w:asciiTheme="majorHAnsi" w:eastAsiaTheme="majorEastAsia" w:hAnsiTheme="majorHAnsi" w:cstheme="majorBidi"/>
        </w:rPr>
        <w:t>, a drugi prążek tak samo, tyle że w</w:t>
      </w:r>
      <w:r w:rsidR="00056D64">
        <w:rPr>
          <w:rFonts w:asciiTheme="majorHAnsi" w:eastAsiaTheme="majorEastAsia" w:hAnsiTheme="majorHAnsi" w:cstheme="majorBidi"/>
        </w:rPr>
        <w:t> </w:t>
      </w:r>
      <w:r w:rsidR="00FC7416">
        <w:rPr>
          <w:rFonts w:asciiTheme="majorHAnsi" w:eastAsiaTheme="majorEastAsia" w:hAnsiTheme="majorHAnsi" w:cstheme="majorBidi"/>
        </w:rPr>
        <w:t>przeciwną stronę.</w:t>
      </w:r>
    </w:p>
    <w:p w14:paraId="20FE3E3D" w14:textId="0F6E305A" w:rsidR="00066BBC" w:rsidRDefault="00066BBC" w:rsidP="00066BBC">
      <w:pPr>
        <w:pStyle w:val="Heading2"/>
      </w:pPr>
      <w:r>
        <w:t xml:space="preserve">Zadanie </w:t>
      </w:r>
      <w:r>
        <w:t>3</w:t>
      </w:r>
    </w:p>
    <w:p w14:paraId="5C411DEE" w14:textId="005C9DFC" w:rsidR="00066BBC" w:rsidRDefault="00D31782" w:rsidP="00C87E92">
      <w:pPr>
        <w:rPr>
          <w:rFonts w:asciiTheme="majorHAnsi" w:eastAsiaTheme="majorEastAsia" w:hAnsiTheme="majorHAnsi" w:cstheme="majorBidi"/>
        </w:rPr>
      </w:pPr>
      <w:r w:rsidRPr="00D31782">
        <w:rPr>
          <w:rFonts w:asciiTheme="majorHAnsi" w:eastAsiaTheme="majorEastAsia" w:hAnsiTheme="majorHAnsi" w:cstheme="majorBidi"/>
        </w:rPr>
        <w:t>Dopełnienie sygnału zerami zwiększa liczbę próbek na okres i "zagęszcza" otrzymane widma. Zwiększamy w ten sposób rozdzielczość wyliczanej dyskretnej transformaty Fouriera</w:t>
      </w:r>
    </w:p>
    <w:p w14:paraId="13DAEFB0" w14:textId="0C462502" w:rsidR="00DA2112" w:rsidRDefault="00DA2112" w:rsidP="00DA2112">
      <w:pPr>
        <w:pStyle w:val="Heading2"/>
      </w:pPr>
      <w:r>
        <w:t>Zadanie 4</w:t>
      </w:r>
    </w:p>
    <w:p w14:paraId="1D44836E" w14:textId="083816EB" w:rsidR="006A32A5" w:rsidRDefault="00DA2112" w:rsidP="00DA2112">
      <w:r>
        <w:t>Sprawd</w:t>
      </w:r>
      <w:r w:rsidR="006A32A5">
        <w:t>ź</w:t>
      </w:r>
      <w:r>
        <w:t>my czy</w:t>
      </w:r>
      <w:r w:rsidR="006A32A5">
        <w:t xml:space="preserve"> wszystkie częstotliwości składowe</w:t>
      </w:r>
      <w:r w:rsidR="00B657B2">
        <w:t xml:space="preserve"> są wielokrotnościami rozdzielczości częstotliwościowej</w:t>
      </w:r>
      <w:r w:rsidR="006A32A5">
        <w:t>.</w:t>
      </w:r>
    </w:p>
    <w:p w14:paraId="63293575" w14:textId="03A654E8" w:rsidR="00DA2112" w:rsidRPr="00B657B2" w:rsidRDefault="00000000" w:rsidP="00DA211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4EA72E" w:themeColor="accent6"/>
            </w:rPr>
            <m:t>128</m:t>
          </m:r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FF0000"/>
            </w:rPr>
            <m:t>341.3</m:t>
          </m:r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469.3</m:t>
          </m:r>
        </m:oMath>
      </m:oMathPara>
    </w:p>
    <w:p w14:paraId="31CB4C08" w14:textId="421ACFB3" w:rsidR="00B657B2" w:rsidRPr="007475BF" w:rsidRDefault="00D531D4" w:rsidP="00DA2112">
      <w:r>
        <w:t xml:space="preserve">Tak nie jest, </w:t>
      </w:r>
      <w:r w:rsidRPr="00D531D4">
        <w:rPr>
          <w:color w:val="FF0000"/>
        </w:rPr>
        <w:t>przeciek widma</w:t>
      </w:r>
      <w:r w:rsidR="00422C0A">
        <w:rPr>
          <w:color w:val="FF0000"/>
        </w:rPr>
        <w:t xml:space="preserve"> </w:t>
      </w:r>
      <w:r w:rsidR="00422C0A">
        <w:t>wystąpi dla prążków 2 i 3</w:t>
      </w:r>
      <w:r w:rsidR="007475BF" w:rsidRPr="007475BF">
        <w:t>,</w:t>
      </w:r>
      <w:r w:rsidR="007475BF">
        <w:rPr>
          <w:color w:val="FF0000"/>
        </w:rPr>
        <w:t xml:space="preserve"> </w:t>
      </w:r>
      <w:r w:rsidR="007475BF">
        <w:t xml:space="preserve">pomnożenie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475BF">
        <w:rPr>
          <w:rFonts w:eastAsiaTheme="minorEastAsia"/>
        </w:rPr>
        <w:t xml:space="preserve"> przez </w:t>
      </w:r>
      <m:oMath>
        <m:r>
          <w:rPr>
            <w:rFonts w:ascii="Cambria Math" w:eastAsiaTheme="minorEastAsia" w:hAnsi="Cambria Math"/>
          </w:rPr>
          <m:t>3/2</m:t>
        </m:r>
      </m:oMath>
      <w:r w:rsidR="007475BF">
        <w:rPr>
          <w:rFonts w:eastAsiaTheme="minorEastAsia"/>
        </w:rPr>
        <w:t xml:space="preserve"> nic nie da. Udało się go zaobserwować na wykresie, aczkolwiek widać, że „dodatkowe” prążki niosą energię kilka rzędów wielkości niższą niż te dominujące.</w:t>
      </w:r>
    </w:p>
    <w:sectPr w:rsidR="00B657B2" w:rsidRPr="007475B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F336B" w14:textId="77777777" w:rsidR="00154769" w:rsidRDefault="00154769" w:rsidP="00056D64">
      <w:pPr>
        <w:spacing w:after="0" w:line="240" w:lineRule="auto"/>
      </w:pPr>
      <w:r>
        <w:separator/>
      </w:r>
    </w:p>
  </w:endnote>
  <w:endnote w:type="continuationSeparator" w:id="0">
    <w:p w14:paraId="755C4D3A" w14:textId="77777777" w:rsidR="00154769" w:rsidRDefault="00154769" w:rsidP="0005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38939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84F239A" w14:textId="55DC4FB3" w:rsidR="00056D64" w:rsidRDefault="00056D64">
            <w:pPr>
              <w:pStyle w:val="Footer"/>
              <w:jc w:val="center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F756F0F" w14:textId="77777777" w:rsidR="00056D64" w:rsidRDefault="00056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EAA6B" w14:textId="77777777" w:rsidR="00154769" w:rsidRDefault="00154769" w:rsidP="00056D64">
      <w:pPr>
        <w:spacing w:after="0" w:line="240" w:lineRule="auto"/>
      </w:pPr>
      <w:r>
        <w:separator/>
      </w:r>
    </w:p>
  </w:footnote>
  <w:footnote w:type="continuationSeparator" w:id="0">
    <w:p w14:paraId="5853CD02" w14:textId="77777777" w:rsidR="00154769" w:rsidRDefault="00154769" w:rsidP="00056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565B" w14:textId="400E965F" w:rsidR="00056D64" w:rsidRDefault="00056D64">
    <w:pPr>
      <w:pStyle w:val="Header"/>
    </w:pPr>
    <w:r>
      <w:t>WMM 2025L LAB1</w:t>
    </w:r>
    <w:r>
      <w:tab/>
    </w:r>
    <w:r>
      <w:tab/>
      <w:t>11.03.2025</w:t>
    </w:r>
  </w:p>
  <w:p w14:paraId="73D44D73" w14:textId="3EFAB647" w:rsidR="00056D64" w:rsidRDefault="00056D64">
    <w:pPr>
      <w:pStyle w:val="Header"/>
    </w:pPr>
    <w:r>
      <w:t xml:space="preserve">Wojciech Kukiełka, Tomasz </w:t>
    </w:r>
    <w:proofErr w:type="spellStart"/>
    <w:r>
      <w:t>Kurzela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92"/>
    <w:rsid w:val="00056D64"/>
    <w:rsid w:val="000578C3"/>
    <w:rsid w:val="00066BBC"/>
    <w:rsid w:val="00072F3A"/>
    <w:rsid w:val="00154769"/>
    <w:rsid w:val="00422C0A"/>
    <w:rsid w:val="00457BA7"/>
    <w:rsid w:val="004D7EA3"/>
    <w:rsid w:val="006A32A5"/>
    <w:rsid w:val="00720B32"/>
    <w:rsid w:val="007475BF"/>
    <w:rsid w:val="007529E2"/>
    <w:rsid w:val="0087501B"/>
    <w:rsid w:val="008A6E3A"/>
    <w:rsid w:val="00932F69"/>
    <w:rsid w:val="009A6A2E"/>
    <w:rsid w:val="00B5488F"/>
    <w:rsid w:val="00B657B2"/>
    <w:rsid w:val="00C87E92"/>
    <w:rsid w:val="00D31782"/>
    <w:rsid w:val="00D531D4"/>
    <w:rsid w:val="00D75E50"/>
    <w:rsid w:val="00DA2112"/>
    <w:rsid w:val="00F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0669"/>
  <w15:chartTrackingRefBased/>
  <w15:docId w15:val="{924A368D-C53C-4BEF-8813-BA9D0CDA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E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7BA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56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D64"/>
  </w:style>
  <w:style w:type="paragraph" w:styleId="Footer">
    <w:name w:val="footer"/>
    <w:basedOn w:val="Normal"/>
    <w:link w:val="FooterChar"/>
    <w:uiPriority w:val="99"/>
    <w:unhideWhenUsed/>
    <w:rsid w:val="00056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Kukiełka Wojciech (STUD)</dc:creator>
  <cp:keywords/>
  <dc:description/>
  <cp:lastModifiedBy>Kukiełka Wojciech (STUD)</cp:lastModifiedBy>
  <cp:revision>14</cp:revision>
  <dcterms:created xsi:type="dcterms:W3CDTF">2025-03-11T18:56:00Z</dcterms:created>
  <dcterms:modified xsi:type="dcterms:W3CDTF">2025-03-16T10:17:00Z</dcterms:modified>
</cp:coreProperties>
</file>