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0B829" w14:textId="217F062D" w:rsidR="0026342D" w:rsidRDefault="0026342D" w:rsidP="0026342D">
      <w:pPr>
        <w:pStyle w:val="Nagwek1"/>
      </w:pPr>
      <w:r>
        <w:t>I. Filtracja</w:t>
      </w:r>
    </w:p>
    <w:p w14:paraId="4A11E6B2" w14:textId="77777777" w:rsidR="0026342D" w:rsidRDefault="0026342D" w:rsidP="00A94061">
      <w:pPr>
        <w:pStyle w:val="Nagwek2"/>
      </w:pPr>
      <w:r>
        <w:t>2.</w:t>
      </w:r>
    </w:p>
    <w:p w14:paraId="6EEC2C28" w14:textId="1B758305" w:rsidR="0026342D" w:rsidRPr="0026342D" w:rsidRDefault="0026342D" w:rsidP="0026342D">
      <w:r>
        <w:t xml:space="preserve">Można badać te dźwięki w izolacji ustawiając filtrem </w:t>
      </w:r>
      <w:r w:rsidRPr="0026342D">
        <w:rPr>
          <w:i/>
          <w:iCs/>
        </w:rPr>
        <w:t>Band</w:t>
      </w:r>
      <w:r>
        <w:rPr>
          <w:i/>
          <w:iCs/>
        </w:rPr>
        <w:t xml:space="preserve"> </w:t>
      </w:r>
      <w:r>
        <w:t xml:space="preserve">wzmocnienie i ew. tłumiąc inne częstotliwości filtrami </w:t>
      </w:r>
      <w:r>
        <w:rPr>
          <w:i/>
          <w:iCs/>
        </w:rPr>
        <w:t>Pass</w:t>
      </w:r>
      <w:r w:rsidR="00DA4F5D">
        <w:t>.</w:t>
      </w:r>
    </w:p>
    <w:p w14:paraId="7C976A73" w14:textId="26A9DF2B" w:rsidR="00DA4F5D" w:rsidRDefault="0026342D" w:rsidP="0026342D">
      <w:pPr>
        <w:rPr>
          <w:rFonts w:eastAsiaTheme="minorEastAsia"/>
        </w:rPr>
      </w:pPr>
      <w:r>
        <w:t xml:space="preserve">Na częstotliwości </w:t>
      </w:r>
      <m:oMath>
        <m:r>
          <w:rPr>
            <w:rFonts w:ascii="Cambria Math" w:hAnsi="Cambria Math"/>
          </w:rPr>
          <m:t>100 Hz</m:t>
        </m:r>
      </m:oMath>
      <w:r>
        <w:rPr>
          <w:rFonts w:eastAsiaTheme="minorEastAsia"/>
        </w:rPr>
        <w:t xml:space="preserve"> występuje krótkie głośne uderzenie, jakby opuszkami palców o </w:t>
      </w:r>
      <w:r>
        <w:t> </w:t>
      </w:r>
      <w:r>
        <w:rPr>
          <w:rFonts w:eastAsiaTheme="minorEastAsia"/>
        </w:rPr>
        <w:t xml:space="preserve">gitarę. </w:t>
      </w:r>
      <w:r w:rsidR="00DA4F5D">
        <w:rPr>
          <w:rFonts w:eastAsiaTheme="minorEastAsia"/>
        </w:rPr>
        <w:t xml:space="preserve">Na częstotliwości </w:t>
      </w:r>
      <m:oMath>
        <m:r>
          <w:rPr>
            <w:rFonts w:ascii="Cambria Math" w:eastAsiaTheme="minorEastAsia" w:hAnsi="Cambria Math"/>
          </w:rPr>
          <m:t>210 Hz</m:t>
        </m:r>
      </m:oMath>
      <w:r w:rsidR="00DA4F5D">
        <w:rPr>
          <w:rFonts w:eastAsiaTheme="minorEastAsia"/>
        </w:rPr>
        <w:t xml:space="preserve"> jest rezonans, a na </w:t>
      </w:r>
      <m:oMath>
        <m:r>
          <w:rPr>
            <w:rFonts w:ascii="Cambria Math" w:eastAsiaTheme="minorEastAsia" w:hAnsi="Cambria Math"/>
          </w:rPr>
          <m:t>453 Hz</m:t>
        </m:r>
      </m:oMath>
      <w:r w:rsidR="00DA4F5D">
        <w:rPr>
          <w:rFonts w:eastAsiaTheme="minorEastAsia"/>
        </w:rPr>
        <w:t xml:space="preserve"> jest stukanie przypominające uderzanie paznokci o gitarę.</w:t>
      </w:r>
    </w:p>
    <w:p w14:paraId="6EEAB43A" w14:textId="5941A5AD" w:rsidR="00DA4F5D" w:rsidRPr="00DA4F5D" w:rsidRDefault="00DA4F5D" w:rsidP="0026342D">
      <w:pPr>
        <w:rPr>
          <w:rFonts w:eastAsiaTheme="minorEastAsia"/>
        </w:rPr>
      </w:pPr>
      <w:r>
        <w:rPr>
          <w:rFonts w:eastAsiaTheme="minorEastAsia"/>
        </w:rPr>
        <w:t>Jak się zrobi taką konfigurację jak poniżej:</w:t>
      </w:r>
    </w:p>
    <w:p w14:paraId="6203F522" w14:textId="7ABDAF18" w:rsidR="0026342D" w:rsidRPr="0026342D" w:rsidRDefault="0026342D" w:rsidP="0026342D">
      <w:r w:rsidRPr="0026342D">
        <w:drawing>
          <wp:inline distT="0" distB="0" distL="0" distR="0" wp14:anchorId="59F33536" wp14:editId="5051685A">
            <wp:extent cx="5760720" cy="1384935"/>
            <wp:effectExtent l="0" t="0" r="0" b="5715"/>
            <wp:docPr id="1911754424" name="Obraz 1" descr="Obraz zawierający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54424" name="Obraz 1" descr="Obraz zawierający zrzut ekranu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80B58" w14:textId="77777777" w:rsidR="002D60B6" w:rsidRDefault="00DA4F5D" w:rsidP="0026342D">
      <w:r>
        <w:t>to wtedy brzmienie instrumentu jest podobne,</w:t>
      </w:r>
      <w:r w:rsidR="00091DE7">
        <w:t xml:space="preserve"> a wycięte są te </w:t>
      </w:r>
      <w:proofErr w:type="spellStart"/>
      <w:r w:rsidR="00091DE7">
        <w:t>nieporządane</w:t>
      </w:r>
      <w:proofErr w:type="spellEnd"/>
      <w:r w:rsidR="00091DE7">
        <w:t xml:space="preserve"> składowe dźwięku. Choć zabrany został również bas – to było nieuniknione</w:t>
      </w:r>
      <w:r w:rsidR="002D60B6">
        <w:t>.</w:t>
      </w:r>
    </w:p>
    <w:p w14:paraId="5F5BBEC6" w14:textId="77777777" w:rsidR="00A94061" w:rsidRDefault="00A94061" w:rsidP="00A94061">
      <w:pPr>
        <w:pStyle w:val="Nagwek2"/>
        <w:rPr>
          <w:rFonts w:eastAsiaTheme="minorEastAsia"/>
        </w:rPr>
      </w:pPr>
      <w:r>
        <w:rPr>
          <w:rFonts w:eastAsiaTheme="minorEastAsia"/>
        </w:rPr>
        <w:t>Pytania</w:t>
      </w:r>
    </w:p>
    <w:p w14:paraId="744D979F" w14:textId="74453D6D" w:rsidR="0026342D" w:rsidRDefault="00A94061" w:rsidP="00A94061">
      <w:pPr>
        <w:pStyle w:val="Akapitzlist"/>
        <w:numPr>
          <w:ilvl w:val="0"/>
          <w:numId w:val="2"/>
        </w:numPr>
      </w:pPr>
      <w:proofErr w:type="spellStart"/>
      <w:r>
        <w:t>Equalizer</w:t>
      </w:r>
      <w:proofErr w:type="spellEnd"/>
      <w:r>
        <w:t xml:space="preserve"> pozwala manipulować wzmocnieniem/wygaszeniem natężenia dźwięku w różnych częstotliwościach. Wprowadzając korekcję wpływamy tak naprawdę na wszystkie wrażeni</w:t>
      </w:r>
      <w:r w:rsidR="00BB3BBF">
        <w:t>owe parametry dźwięku</w:t>
      </w:r>
      <w:r>
        <w:t>, ale szczególnie chodzi o barwę.</w:t>
      </w:r>
    </w:p>
    <w:p w14:paraId="33A0F199" w14:textId="77AD25C6" w:rsidR="00BB3BBF" w:rsidRDefault="00BB3BBF" w:rsidP="00A94061">
      <w:pPr>
        <w:pStyle w:val="Akapitzlist"/>
        <w:numPr>
          <w:ilvl w:val="0"/>
          <w:numId w:val="2"/>
        </w:numPr>
      </w:pPr>
      <w:r>
        <w:t>High-</w:t>
      </w:r>
      <w:proofErr w:type="spellStart"/>
      <w:r>
        <w:t>shelf</w:t>
      </w:r>
      <w:proofErr w:type="spellEnd"/>
      <w:r>
        <w:t xml:space="preserve"> powoduje, że dźwięk wydaje się głośniejszy, bo ucho jest bardziej wyczulone na </w:t>
      </w:r>
      <w:r w:rsidR="00087FC8">
        <w:t>wysokie częstotliwości.</w:t>
      </w:r>
    </w:p>
    <w:p w14:paraId="359CB041" w14:textId="77342063" w:rsidR="00087FC8" w:rsidRDefault="00087FC8" w:rsidP="006026E2">
      <w:pPr>
        <w:pStyle w:val="Akapitzlist"/>
        <w:numPr>
          <w:ilvl w:val="0"/>
          <w:numId w:val="2"/>
        </w:numPr>
      </w:pPr>
      <w:r>
        <w:t>Trzeba słuchać efektów, bo tu nie ma obiektywnych metod oceny.</w:t>
      </w:r>
    </w:p>
    <w:p w14:paraId="08E5E85B" w14:textId="6CD31E3E" w:rsidR="006026E2" w:rsidRDefault="006026E2" w:rsidP="006026E2">
      <w:pPr>
        <w:pStyle w:val="Nagwek1"/>
      </w:pPr>
      <w:r>
        <w:t>II. Cyfrowe procesory dźwięku</w:t>
      </w:r>
    </w:p>
    <w:p w14:paraId="70997329" w14:textId="053A5FB5" w:rsidR="006026E2" w:rsidRDefault="006026E2" w:rsidP="006026E2">
      <w:pPr>
        <w:pStyle w:val="Nagwek2"/>
      </w:pPr>
      <w:r>
        <w:t>Pytania:</w:t>
      </w:r>
    </w:p>
    <w:p w14:paraId="74A634D0" w14:textId="775414FD" w:rsidR="006026E2" w:rsidRDefault="006026E2" w:rsidP="006026E2">
      <w:pPr>
        <w:pStyle w:val="Akapitzlist"/>
        <w:numPr>
          <w:ilvl w:val="0"/>
          <w:numId w:val="3"/>
        </w:numPr>
      </w:pPr>
      <w:proofErr w:type="spellStart"/>
      <w:r>
        <w:t>pmut_verb</w:t>
      </w:r>
      <w:proofErr w:type="spellEnd"/>
      <w:r>
        <w:t xml:space="preserve"> ma dłuższy pogłos. Może to oznaczać, że imituje większe pomieszczenie, albo pomieszczenie, które słabiej tłumi pogłos.</w:t>
      </w:r>
    </w:p>
    <w:p w14:paraId="3C3ED2D5" w14:textId="2273252B" w:rsidR="006026E2" w:rsidRPr="006026E2" w:rsidRDefault="006026E2" w:rsidP="006026E2">
      <w:pPr>
        <w:pStyle w:val="Akapitzlist"/>
        <w:numPr>
          <w:ilvl w:val="0"/>
          <w:numId w:val="3"/>
        </w:numPr>
      </w:pPr>
      <w:r>
        <w:t>‘</w:t>
      </w:r>
      <w:proofErr w:type="spellStart"/>
      <w:r>
        <w:t>Length</w:t>
      </w:r>
      <w:proofErr w:type="spellEnd"/>
      <w:r>
        <w:t xml:space="preserve">’ to czas, po którym natężenie dźwięku wtórnego spada w stosunku do dźwięku bezpośredniego o ileś </w:t>
      </w:r>
      <m:oMath>
        <m:r>
          <w:rPr>
            <w:rFonts w:ascii="Cambria Math" w:hAnsi="Cambria Math"/>
          </w:rPr>
          <m:t>dB</m:t>
        </m:r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więc wartość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to komora bezdechowa, a duża wartość to słabo tłumiące pomieszczenie.</w:t>
      </w:r>
    </w:p>
    <w:p w14:paraId="1C97C0CD" w14:textId="79513352" w:rsidR="006026E2" w:rsidRDefault="006026E2" w:rsidP="006026E2">
      <w:pPr>
        <w:pStyle w:val="Akapitzlist"/>
        <w:numPr>
          <w:ilvl w:val="0"/>
          <w:numId w:val="3"/>
        </w:numPr>
      </w:pPr>
      <w:r>
        <w:t xml:space="preserve">Pogłos to manifestacja tego, że w dźwięku występuje sprzężenie zwrotne. Gdy wzmocnienie sygnału </w:t>
      </w:r>
      <w:r>
        <w:rPr>
          <w:i/>
          <w:iCs/>
        </w:rPr>
        <w:t>Wet</w:t>
      </w:r>
      <w:r>
        <w:t xml:space="preserve"> jest zbyt duże, wystąpi nieograniczone wzmocnienie.</w:t>
      </w:r>
    </w:p>
    <w:p w14:paraId="733EE1D9" w14:textId="08085F9E" w:rsidR="006026E2" w:rsidRDefault="006026E2" w:rsidP="006026E2">
      <w:pPr>
        <w:ind w:left="360"/>
      </w:pPr>
      <w:r>
        <w:lastRenderedPageBreak/>
        <w:t>2.</w:t>
      </w:r>
    </w:p>
    <w:p w14:paraId="3AB2B19D" w14:textId="0F42CD33" w:rsidR="006026E2" w:rsidRDefault="006026E2" w:rsidP="006026E2">
      <w:pPr>
        <w:ind w:left="360"/>
        <w:rPr>
          <w:rFonts w:eastAsiaTheme="minorEastAsia"/>
        </w:rPr>
      </w:pPr>
      <w:r>
        <w:t xml:space="preserve">Przy </w:t>
      </w:r>
      <w:r w:rsidRPr="006026E2">
        <w:rPr>
          <w:i/>
          <w:iCs/>
        </w:rPr>
        <w:t>Wet</w:t>
      </w:r>
      <w:r>
        <w:t xml:space="preserve"> na </w:t>
      </w:r>
      <m:oMath>
        <m:r>
          <w:rPr>
            <w:rFonts w:ascii="Cambria Math" w:hAnsi="Cambria Math"/>
          </w:rPr>
          <m:t>-inf</m:t>
        </m:r>
      </m:oMath>
      <w:r>
        <w:rPr>
          <w:rFonts w:eastAsiaTheme="minorEastAsia"/>
        </w:rPr>
        <w:t xml:space="preserve"> efektu kompresora w ogóle nie ma, przy </w:t>
      </w:r>
      <m:oMath>
        <m:r>
          <w:rPr>
            <w:rFonts w:ascii="Cambria Math" w:eastAsiaTheme="minorEastAsia" w:hAnsi="Cambria Math"/>
          </w:rPr>
          <m:t>0 dB</m:t>
        </m:r>
      </m:oMath>
      <w:r>
        <w:rPr>
          <w:rFonts w:eastAsiaTheme="minorEastAsia"/>
        </w:rPr>
        <w:t xml:space="preserve"> jest, a pomiędzy –  pomiędzy.</w:t>
      </w:r>
    </w:p>
    <w:p w14:paraId="47627835" w14:textId="15E22768" w:rsidR="000D20D2" w:rsidRDefault="000D20D2" w:rsidP="000D20D2">
      <w:pPr>
        <w:pStyle w:val="Nagwek2"/>
      </w:pPr>
      <w:r>
        <w:t>Pytania</w:t>
      </w:r>
    </w:p>
    <w:p w14:paraId="682C9B83" w14:textId="0CDD4147" w:rsidR="000D20D2" w:rsidRDefault="000D20D2" w:rsidP="000D20D2">
      <w:pPr>
        <w:pStyle w:val="Akapitzlist"/>
        <w:numPr>
          <w:ilvl w:val="0"/>
          <w:numId w:val="4"/>
        </w:numPr>
      </w:pPr>
      <w:r>
        <w:t xml:space="preserve">Kompresja dynami tłumi intensywne częstotliwości i </w:t>
      </w:r>
      <w:proofErr w:type="spellStart"/>
      <w:r>
        <w:t>podgłaśnia</w:t>
      </w:r>
      <w:proofErr w:type="spellEnd"/>
      <w:r>
        <w:t xml:space="preserve"> ciche. Niejako, wyrównuje widmo w czasie rzeczywistym.</w:t>
      </w:r>
    </w:p>
    <w:p w14:paraId="5E2D6A56" w14:textId="3520A769" w:rsidR="000D20D2" w:rsidRPr="009B56F9" w:rsidRDefault="000D20D2" w:rsidP="000D20D2">
      <w:pPr>
        <w:pStyle w:val="Akapitzlist"/>
        <w:numPr>
          <w:ilvl w:val="0"/>
          <w:numId w:val="4"/>
        </w:numPr>
      </w:pPr>
      <w:r>
        <w:rPr>
          <w:i/>
          <w:iCs/>
        </w:rPr>
        <w:t>ratio</w:t>
      </w:r>
      <w:r>
        <w:t xml:space="preserve"> to tyle, przez ile dzielona jest nadwyżka/niedomiar natężenia ponad/pod próg. Wartość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to brak efektu (coś słychać, nie wiemy co), wartość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to po prostu odcinanie.</w:t>
      </w:r>
      <w:r w:rsidR="009B56F9">
        <w:rPr>
          <w:rFonts w:eastAsiaTheme="minorEastAsia"/>
        </w:rPr>
        <w:t xml:space="preserve"> Jak się ustawi za duży to brzmi nienaturalnie.</w:t>
      </w:r>
    </w:p>
    <w:p w14:paraId="1D7E56C6" w14:textId="1FC75F7C" w:rsidR="009B56F9" w:rsidRDefault="009B56F9" w:rsidP="000D20D2">
      <w:pPr>
        <w:pStyle w:val="Akapitzlist"/>
        <w:numPr>
          <w:ilvl w:val="0"/>
          <w:numId w:val="4"/>
        </w:numPr>
      </w:pPr>
      <w:r>
        <w:t xml:space="preserve">Manipulując parametrami </w:t>
      </w:r>
      <w:r>
        <w:rPr>
          <w:i/>
          <w:iCs/>
        </w:rPr>
        <w:t>Attack</w:t>
      </w:r>
      <w:r>
        <w:t xml:space="preserve"> i </w:t>
      </w:r>
      <w:proofErr w:type="spellStart"/>
      <w:r>
        <w:rPr>
          <w:i/>
          <w:iCs/>
        </w:rPr>
        <w:t>Release</w:t>
      </w:r>
      <w:proofErr w:type="spellEnd"/>
      <w:r>
        <w:t xml:space="preserve"> można dodać naturalności agresywnie ustawionemu </w:t>
      </w:r>
      <w:r>
        <w:rPr>
          <w:i/>
          <w:iCs/>
        </w:rPr>
        <w:t>ratio</w:t>
      </w:r>
      <w:r>
        <w:t xml:space="preserve">. Są to czasy, które mówią jak długo ma narastać/maleć </w:t>
      </w:r>
      <w:r>
        <w:rPr>
          <w:i/>
          <w:iCs/>
        </w:rPr>
        <w:t>chwilowe ratio</w:t>
      </w:r>
      <w:r>
        <w:t xml:space="preserve"> zanim osiągnie wartość </w:t>
      </w:r>
      <w:r>
        <w:rPr>
          <w:i/>
          <w:iCs/>
        </w:rPr>
        <w:t>ratio/zero.</w:t>
      </w:r>
      <w:r>
        <w:t xml:space="preserve"> Jak się ustawi za duży to tak jakby nie było tłumienia, bo krótkie, głośne dźwięki przebiją się niewytłumione.</w:t>
      </w:r>
    </w:p>
    <w:p w14:paraId="549972C7" w14:textId="3421326A" w:rsidR="002D6104" w:rsidRDefault="002D6104" w:rsidP="002D6104">
      <w:pPr>
        <w:pStyle w:val="Nagwek1"/>
      </w:pPr>
      <w:r>
        <w:t>III. Synteza dźwięku</w:t>
      </w:r>
    </w:p>
    <w:p w14:paraId="76F98FAA" w14:textId="12C5261C" w:rsidR="002D6104" w:rsidRDefault="002D6104" w:rsidP="002D6104">
      <w:pPr>
        <w:pStyle w:val="Nagwek2"/>
      </w:pPr>
      <w:r>
        <w:t>Pytania</w:t>
      </w:r>
    </w:p>
    <w:p w14:paraId="15BDFD60" w14:textId="333EC83C" w:rsidR="002D6104" w:rsidRDefault="002D6104" w:rsidP="002D6104">
      <w:pPr>
        <w:pStyle w:val="Akapitzlist"/>
        <w:numPr>
          <w:ilvl w:val="0"/>
          <w:numId w:val="5"/>
        </w:numPr>
      </w:pPr>
      <w:r>
        <w:t>MIDI to protokół komunikacji między keyboardem, a odbiornikiem cyfrowym. Potem ten odbiornik cyfrowy może na różne sposoby zinterpretować sygnały wysłane przez keyboard (np. w zależności od ADSR) i je odtworzyć.</w:t>
      </w:r>
    </w:p>
    <w:p w14:paraId="7F1694B1" w14:textId="1AFD39F6" w:rsidR="002D6104" w:rsidRDefault="002D6104" w:rsidP="002D6104">
      <w:pPr>
        <w:pStyle w:val="Akapitzlist"/>
        <w:numPr>
          <w:ilvl w:val="0"/>
          <w:numId w:val="5"/>
        </w:numPr>
      </w:pPr>
      <w:r>
        <w:t>ADSR – Attack-Decay-</w:t>
      </w:r>
      <w:proofErr w:type="spellStart"/>
      <w:r>
        <w:t>Sustain</w:t>
      </w:r>
      <w:proofErr w:type="spellEnd"/>
      <w:r>
        <w:t>-</w:t>
      </w:r>
      <w:proofErr w:type="spellStart"/>
      <w:r>
        <w:t>Release</w:t>
      </w:r>
      <w:proofErr w:type="spellEnd"/>
      <w:r>
        <w:t xml:space="preserve">. </w:t>
      </w:r>
      <w:r w:rsidRPr="002D6104">
        <w:rPr>
          <w:i/>
          <w:iCs/>
        </w:rPr>
        <w:t>Attack</w:t>
      </w:r>
      <w:r>
        <w:t xml:space="preserve"> i </w:t>
      </w:r>
      <w:proofErr w:type="spellStart"/>
      <w:r w:rsidRPr="002D6104">
        <w:rPr>
          <w:i/>
          <w:iCs/>
        </w:rPr>
        <w:t>Release</w:t>
      </w:r>
      <w:proofErr w:type="spellEnd"/>
      <w:r>
        <w:t xml:space="preserve"> już były omawiane. </w:t>
      </w:r>
      <w:r>
        <w:rPr>
          <w:i/>
          <w:iCs/>
        </w:rPr>
        <w:t xml:space="preserve">Decay </w:t>
      </w:r>
      <w:r>
        <w:t xml:space="preserve">to czas między pikiem natężenia a ustaleniem się jego stałego poziomu. </w:t>
      </w:r>
      <w:proofErr w:type="spellStart"/>
      <w:r>
        <w:t>Sustain</w:t>
      </w:r>
      <w:proofErr w:type="spellEnd"/>
      <w:r>
        <w:t xml:space="preserve"> pozwala robić dźwięk głośniejszym w miarę trzymania przycisku </w:t>
      </w:r>
      <w:proofErr w:type="spellStart"/>
      <w:r>
        <w:t>keyboarda</w:t>
      </w:r>
      <w:proofErr w:type="spellEnd"/>
      <w:r>
        <w:t>. Nie wydaje nam się, że te parametry mają wpływ na barwę, raczej na  natężenie dźwięku.</w:t>
      </w:r>
    </w:p>
    <w:p w14:paraId="02474337" w14:textId="429CE7F3" w:rsidR="002D6104" w:rsidRPr="002D6104" w:rsidRDefault="002D6104" w:rsidP="002D6104">
      <w:pPr>
        <w:pStyle w:val="Akapitzlist"/>
        <w:numPr>
          <w:ilvl w:val="0"/>
          <w:numId w:val="5"/>
        </w:numPr>
      </w:pPr>
      <w:r>
        <w:t xml:space="preserve">Na pewno ADSR, a oprócz tego należałoby poprawnie przypisać </w:t>
      </w:r>
      <w:r w:rsidR="000F6E52">
        <w:t>generowane widmo (wysokość i barwę) do klawiszy.</w:t>
      </w:r>
    </w:p>
    <w:sectPr w:rsidR="002D6104" w:rsidRPr="002D610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FAC79" w14:textId="77777777" w:rsidR="00747626" w:rsidRDefault="00747626" w:rsidP="00006FDE">
      <w:pPr>
        <w:spacing w:after="0" w:line="240" w:lineRule="auto"/>
      </w:pPr>
      <w:r>
        <w:separator/>
      </w:r>
    </w:p>
  </w:endnote>
  <w:endnote w:type="continuationSeparator" w:id="0">
    <w:p w14:paraId="3AE02EEE" w14:textId="77777777" w:rsidR="00747626" w:rsidRDefault="00747626" w:rsidP="0000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3B168" w14:textId="77777777" w:rsidR="00747626" w:rsidRDefault="00747626" w:rsidP="00006FDE">
      <w:pPr>
        <w:spacing w:after="0" w:line="240" w:lineRule="auto"/>
      </w:pPr>
      <w:r>
        <w:separator/>
      </w:r>
    </w:p>
  </w:footnote>
  <w:footnote w:type="continuationSeparator" w:id="0">
    <w:p w14:paraId="298616CB" w14:textId="77777777" w:rsidR="00747626" w:rsidRDefault="00747626" w:rsidP="0000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AB4B4" w14:textId="505E7DAB" w:rsidR="00006FDE" w:rsidRDefault="00006FDE">
    <w:pPr>
      <w:pStyle w:val="Nagwek"/>
    </w:pPr>
    <w:r>
      <w:t>WMM LAB2 Grupa 101 (poniedziałek 16)</w:t>
    </w:r>
    <w:r>
      <w:tab/>
    </w:r>
    <w:r>
      <w:tab/>
      <w:t>18.05.2025</w:t>
    </w:r>
  </w:p>
  <w:p w14:paraId="4C490832" w14:textId="0BD609BC" w:rsidR="00006FDE" w:rsidRDefault="00006FDE">
    <w:pPr>
      <w:pStyle w:val="Nagwek"/>
    </w:pPr>
    <w:r>
      <w:t xml:space="preserve">Tomasz </w:t>
    </w:r>
    <w:proofErr w:type="spellStart"/>
    <w:r>
      <w:t>Kurzela</w:t>
    </w:r>
    <w:proofErr w:type="spellEnd"/>
    <w:r>
      <w:t>, Wojciech Kukiełka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25BC"/>
    <w:multiLevelType w:val="hybridMultilevel"/>
    <w:tmpl w:val="5FA224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D26B6"/>
    <w:multiLevelType w:val="hybridMultilevel"/>
    <w:tmpl w:val="9858F0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E2C6C"/>
    <w:multiLevelType w:val="hybridMultilevel"/>
    <w:tmpl w:val="CB82E6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D3AE2"/>
    <w:multiLevelType w:val="hybridMultilevel"/>
    <w:tmpl w:val="277C2028"/>
    <w:lvl w:ilvl="0" w:tplc="3DF440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4B23E6B"/>
    <w:multiLevelType w:val="hybridMultilevel"/>
    <w:tmpl w:val="1C7040A8"/>
    <w:lvl w:ilvl="0" w:tplc="39549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55876">
    <w:abstractNumId w:val="4"/>
  </w:num>
  <w:num w:numId="2" w16cid:durableId="474177192">
    <w:abstractNumId w:val="3"/>
  </w:num>
  <w:num w:numId="3" w16cid:durableId="1320306063">
    <w:abstractNumId w:val="0"/>
  </w:num>
  <w:num w:numId="4" w16cid:durableId="2246305">
    <w:abstractNumId w:val="1"/>
  </w:num>
  <w:num w:numId="5" w16cid:durableId="1113205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2D"/>
    <w:rsid w:val="00006FDE"/>
    <w:rsid w:val="00087FC8"/>
    <w:rsid w:val="00091DE7"/>
    <w:rsid w:val="000D20D2"/>
    <w:rsid w:val="000F6E52"/>
    <w:rsid w:val="0026342D"/>
    <w:rsid w:val="002D60B6"/>
    <w:rsid w:val="002D6104"/>
    <w:rsid w:val="006026E2"/>
    <w:rsid w:val="00622C71"/>
    <w:rsid w:val="00747626"/>
    <w:rsid w:val="009B56F9"/>
    <w:rsid w:val="00A94061"/>
    <w:rsid w:val="00BB3BBF"/>
    <w:rsid w:val="00DA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DFFD"/>
  <w15:chartTrackingRefBased/>
  <w15:docId w15:val="{592AB2F6-945A-4F7B-B077-781A278A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3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3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3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3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3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3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3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3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3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3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63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263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342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342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342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342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342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342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63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3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3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63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63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342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6342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6342D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3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342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6342D"/>
    <w:rPr>
      <w:b/>
      <w:bCs/>
      <w:smallCaps/>
      <w:color w:val="2F5496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26342D"/>
    <w:rPr>
      <w:color w:val="666666"/>
    </w:rPr>
  </w:style>
  <w:style w:type="paragraph" w:styleId="Nagwek">
    <w:name w:val="header"/>
    <w:basedOn w:val="Normalny"/>
    <w:link w:val="NagwekZnak"/>
    <w:uiPriority w:val="99"/>
    <w:unhideWhenUsed/>
    <w:rsid w:val="00006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6FDE"/>
  </w:style>
  <w:style w:type="paragraph" w:styleId="Stopka">
    <w:name w:val="footer"/>
    <w:basedOn w:val="Normalny"/>
    <w:link w:val="StopkaZnak"/>
    <w:uiPriority w:val="99"/>
    <w:unhideWhenUsed/>
    <w:rsid w:val="00006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6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412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Kukiełka Wojciech (STUD)</dc:creator>
  <cp:keywords/>
  <dc:description/>
  <cp:lastModifiedBy>Kukiełka Wojciech (STUD)</cp:lastModifiedBy>
  <cp:revision>6</cp:revision>
  <dcterms:created xsi:type="dcterms:W3CDTF">2025-05-18T10:28:00Z</dcterms:created>
  <dcterms:modified xsi:type="dcterms:W3CDTF">2025-05-18T13:19:00Z</dcterms:modified>
</cp:coreProperties>
</file>