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CFAF" w14:textId="77777777" w:rsidR="00000000" w:rsidRDefault="00000000">
      <w:pPr>
        <w:pStyle w:val="Heading1"/>
        <w:rPr>
          <w:rFonts w:eastAsia="Times New Roman"/>
          <w14:ligatures w14:val="none"/>
        </w:rPr>
      </w:pPr>
      <w:r>
        <w:rPr>
          <w:rFonts w:eastAsia="Times New Roman"/>
        </w:rPr>
        <w:t>06. Architecture Decisions</w:t>
      </w:r>
    </w:p>
    <w:p w14:paraId="0936490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Why Hedera Hashgraph?</w:t>
      </w:r>
    </w:p>
    <w:p w14:paraId="029CBDA8" w14:textId="40C77CCB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Use Hedera Consensus Service (HCS) instead of Ethereum or Hyperledger Fabric</w:t>
      </w:r>
      <w:r w:rsidR="00B97752">
        <w:rPr>
          <w:rFonts w:ascii="Calibri" w:hAnsi="Calibri" w:cs="Calibri"/>
          <w:sz w:val="21"/>
          <w:szCs w:val="21"/>
        </w:rPr>
        <w:t xml:space="preserve"> phase 1</w:t>
      </w:r>
      <w:r>
        <w:rPr>
          <w:rFonts w:ascii="Calibri" w:hAnsi="Calibri" w:cs="Calibri"/>
          <w:sz w:val="21"/>
          <w:szCs w:val="21"/>
        </w:rPr>
        <w:t>.</w:t>
      </w:r>
      <w:r w:rsidR="00B97752">
        <w:rPr>
          <w:rFonts w:ascii="Calibri" w:hAnsi="Calibri" w:cs="Calibri"/>
          <w:sz w:val="21"/>
          <w:szCs w:val="21"/>
        </w:rPr>
        <w:t xml:space="preserve"> </w:t>
      </w:r>
    </w:p>
    <w:p w14:paraId="5224924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</w:t>
      </w:r>
    </w:p>
    <w:p w14:paraId="600C62C5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Cost</w:t>
      </w:r>
      <w:r>
        <w:rPr>
          <w:rFonts w:ascii="Calibri" w:hAnsi="Calibri" w:cs="Calibri"/>
          <w:sz w:val="21"/>
          <w:szCs w:val="21"/>
        </w:rPr>
        <w:t>: Fixed low fees ($0.0001/msg) vs. volatile gas fees on Ethereum.</w:t>
      </w:r>
    </w:p>
    <w:p w14:paraId="5635FA27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Speed</w:t>
      </w:r>
      <w:r>
        <w:rPr>
          <w:rFonts w:ascii="Calibri" w:hAnsi="Calibri" w:cs="Calibri"/>
          <w:sz w:val="21"/>
          <w:szCs w:val="21"/>
        </w:rPr>
        <w:t>: Finality in seconds vs. minutes.</w:t>
      </w:r>
    </w:p>
    <w:p w14:paraId="6FCA9B28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Fairness</w:t>
      </w:r>
      <w:r>
        <w:rPr>
          <w:rFonts w:ascii="Calibri" w:hAnsi="Calibri" w:cs="Calibri"/>
          <w:sz w:val="21"/>
          <w:szCs w:val="21"/>
        </w:rPr>
        <w:t>: Fair ordering of transactions prevents front-running.</w:t>
      </w:r>
    </w:p>
    <w:p w14:paraId="4AAF4A70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Trade-off</w:t>
      </w:r>
      <w:r>
        <w:rPr>
          <w:rFonts w:ascii="Calibri" w:hAnsi="Calibri" w:cs="Calibri"/>
          <w:sz w:val="21"/>
          <w:szCs w:val="21"/>
        </w:rPr>
        <w:t>: Hedera is a public permissioned network (governed by council), which some purists argue is less decentralized than Bitcoin, but sufficient for enterprise/gov transparency.</w:t>
      </w:r>
    </w:p>
    <w:p w14:paraId="41C77CB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Why Dual-Mode (Anonymous vs. Identified)?</w:t>
      </w:r>
    </w:p>
    <w:p w14:paraId="1D090E2B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Offer two distinct submission paths.</w:t>
      </w:r>
    </w:p>
    <w:p w14:paraId="7F71413D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 Different problems require different tools. Potholes need quick fixes (Identified/Efficient). Corruption needs safety (Anonymous/Secure).</w:t>
      </w:r>
    </w:p>
    <w:p w14:paraId="36E0B52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Trade-off</w:t>
      </w:r>
      <w:r>
        <w:rPr>
          <w:rFonts w:ascii="Calibri" w:hAnsi="Calibri" w:cs="Calibri"/>
          <w:sz w:val="21"/>
          <w:szCs w:val="21"/>
        </w:rPr>
        <w:t>: Increases codebase complexity (two controllers, two services, two storage strategies).</w:t>
      </w:r>
    </w:p>
    <w:p w14:paraId="6592538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Why an Indexer?</w:t>
      </w:r>
    </w:p>
    <w:p w14:paraId="399B9BB7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Build a background service to sync Hedera messages to PostgreSQL.</w:t>
      </w:r>
    </w:p>
    <w:p w14:paraId="21B1995E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 Blockchain is terrible for querying (e.g., "Find all complaints in Cairo"). SQL is great for it.</w:t>
      </w:r>
    </w:p>
    <w:p w14:paraId="3555757A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Trade-off</w:t>
      </w:r>
      <w:r>
        <w:rPr>
          <w:rFonts w:ascii="Calibri" w:hAnsi="Calibri" w:cs="Calibri"/>
          <w:sz w:val="21"/>
          <w:szCs w:val="21"/>
        </w:rPr>
        <w:t>: Introduces "Eventual Consistency". The feed might lag behind the blockchain by a few seconds.</w:t>
      </w:r>
    </w:p>
    <w:p w14:paraId="2A88AA5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Why IPFS for Evidence?</w:t>
      </w:r>
    </w:p>
    <w:p w14:paraId="57FC2126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Store anonymous evidence on IPFS.</w:t>
      </w:r>
    </w:p>
    <w:p w14:paraId="7E90A291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 Centralized storage (AWS S3) can be subpoenaed or wiped. IPFS is distributed and content-addressed (CID), ensuring the file hasn't changed.</w:t>
      </w:r>
    </w:p>
    <w:p w14:paraId="0DB986DF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Trade-off</w:t>
      </w:r>
      <w:r>
        <w:rPr>
          <w:rFonts w:ascii="Calibri" w:hAnsi="Calibri" w:cs="Calibri"/>
          <w:sz w:val="21"/>
          <w:szCs w:val="21"/>
        </w:rPr>
        <w:t>: File persistence requires "Pinning Services" (Web3.Storage), which can be a point of failure if not paid for.</w:t>
      </w:r>
    </w:p>
    <w:p w14:paraId="2177C59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Why Cloudflare R2?</w:t>
      </w:r>
    </w:p>
    <w:p w14:paraId="0AE434F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Use R2 for public evidence storage.</w:t>
      </w:r>
    </w:p>
    <w:p w14:paraId="6FD15613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</w:t>
      </w:r>
    </w:p>
    <w:p w14:paraId="4CE00F63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Cost</w:t>
      </w:r>
      <w:r>
        <w:rPr>
          <w:rFonts w:ascii="Calibri" w:hAnsi="Calibri" w:cs="Calibri"/>
          <w:sz w:val="21"/>
          <w:szCs w:val="21"/>
        </w:rPr>
        <w:t>: Zero egress fees (unlike AWS S3).</w:t>
      </w:r>
    </w:p>
    <w:p w14:paraId="4ABB25CD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Compatibility</w:t>
      </w:r>
      <w:r>
        <w:rPr>
          <w:rFonts w:ascii="Calibri" w:hAnsi="Calibri" w:cs="Calibri"/>
          <w:sz w:val="21"/>
          <w:szCs w:val="21"/>
        </w:rPr>
        <w:t>: S3-compatible API makes integration easy.</w:t>
      </w:r>
    </w:p>
    <w:p w14:paraId="08A60557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Performance</w:t>
      </w:r>
      <w:r>
        <w:rPr>
          <w:rFonts w:ascii="Calibri" w:hAnsi="Calibri" w:cs="Calibri"/>
          <w:sz w:val="21"/>
          <w:szCs w:val="21"/>
        </w:rPr>
        <w:t>: Global CDN distribution for fast image loading.</w:t>
      </w:r>
    </w:p>
    <w:p w14:paraId="6427823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6. Why Prometheus &amp; Grafana?</w:t>
      </w:r>
    </w:p>
    <w:p w14:paraId="5ABC61BC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Decision</w:t>
      </w:r>
      <w:r>
        <w:rPr>
          <w:rFonts w:ascii="Calibri" w:hAnsi="Calibri" w:cs="Calibri"/>
          <w:sz w:val="21"/>
          <w:szCs w:val="21"/>
        </w:rPr>
        <w:t>: Self-hosted monitoring stack.</w:t>
      </w:r>
    </w:p>
    <w:p w14:paraId="07FE41A4" w14:textId="77777777" w:rsidR="00000000" w:rsidRDefault="00000000"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Reason</w:t>
      </w:r>
      <w:r>
        <w:rPr>
          <w:rFonts w:ascii="Calibri" w:hAnsi="Calibri" w:cs="Calibri"/>
          <w:sz w:val="21"/>
          <w:szCs w:val="21"/>
        </w:rPr>
        <w:t>:</w:t>
      </w:r>
    </w:p>
    <w:p w14:paraId="4028E9F9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Privacy</w:t>
      </w:r>
      <w:r>
        <w:rPr>
          <w:rFonts w:ascii="Calibri" w:hAnsi="Calibri" w:cs="Calibri"/>
          <w:sz w:val="21"/>
          <w:szCs w:val="21"/>
        </w:rPr>
        <w:t>: No data leaves our infrastructure (unlike Datadog/New Relic).</w:t>
      </w:r>
    </w:p>
    <w:p w14:paraId="7CA4D48A" w14:textId="77777777" w:rsidR="00000000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Cost</w:t>
      </w:r>
      <w:r>
        <w:rPr>
          <w:rFonts w:ascii="Calibri" w:hAnsi="Calibri" w:cs="Calibri"/>
          <w:sz w:val="21"/>
          <w:szCs w:val="21"/>
        </w:rPr>
        <w:t>: Free and open source.</w:t>
      </w:r>
    </w:p>
    <w:p w14:paraId="5A7A9F3A" w14:textId="77777777" w:rsidR="00B50344" w:rsidRDefault="00000000">
      <w:pPr>
        <w:pStyle w:val="NormalWeb"/>
        <w:spacing w:before="0" w:after="90"/>
        <w:ind w:left="27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• </w:t>
      </w:r>
      <w:r>
        <w:rPr>
          <w:rStyle w:val="Strong"/>
          <w:rFonts w:ascii="Calibri" w:hAnsi="Calibri" w:cs="Calibri"/>
          <w:sz w:val="21"/>
          <w:szCs w:val="21"/>
        </w:rPr>
        <w:t>Integration</w:t>
      </w:r>
      <w:r>
        <w:rPr>
          <w:rFonts w:ascii="Calibri" w:hAnsi="Calibri" w:cs="Calibri"/>
          <w:sz w:val="21"/>
          <w:szCs w:val="21"/>
        </w:rPr>
        <w:t>: Native support in Elysia.js via plugins.</w:t>
      </w:r>
    </w:p>
    <w:sectPr w:rsidR="00B503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A7F"/>
    <w:rsid w:val="00814A7F"/>
    <w:rsid w:val="00AE78C1"/>
    <w:rsid w:val="00B50344"/>
    <w:rsid w:val="00B9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F9D1"/>
  <w15:docId w15:val="{9FFE272B-9D15-49C9-9CC0-982088EF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61" w:after="161" w:line="240" w:lineRule="auto"/>
      <w:outlineLvl w:val="0"/>
    </w:pPr>
    <w:rPr>
      <w:rFonts w:ascii="Calibri" w:hAnsi="Calibri" w:cs="Calibr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99" w:after="199" w:line="240" w:lineRule="auto"/>
      <w:outlineLvl w:val="1"/>
    </w:pPr>
    <w:rPr>
      <w:rFonts w:ascii="Calibri" w:hAnsi="Calibri" w:cs="Calibri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hAnsi="Calibri" w:cs="Calibr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hAnsi="Calibri" w:cs="Calibri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240" w:after="240" w:line="240" w:lineRule="auto"/>
      <w:jc w:val="both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سيد ابراهيم احمد ابراهيم</cp:lastModifiedBy>
  <cp:revision>3</cp:revision>
  <dcterms:created xsi:type="dcterms:W3CDTF">2026-01-09T14:29:00Z</dcterms:created>
  <dcterms:modified xsi:type="dcterms:W3CDTF">2026-01-09T14:31:00Z</dcterms:modified>
</cp:coreProperties>
</file>